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5B2161A6" w:rsidR="00F110CD" w:rsidRPr="00BD4462" w:rsidRDefault="00F110CD" w:rsidP="00803A0F">
      <w:pPr>
        <w:pStyle w:val="Header"/>
        <w:tabs>
          <w:tab w:val="right" w:pos="9639"/>
        </w:tabs>
        <w:rPr>
          <w:rFonts w:ascii="Times New Roman" w:hAnsi="Times New Roman"/>
          <w:sz w:val="24"/>
          <w:szCs w:val="24"/>
        </w:rPr>
      </w:pPr>
      <w:bookmarkStart w:id="0" w:name="_Hlk37418177"/>
      <w:r w:rsidRPr="009A4B20">
        <w:rPr>
          <w:rFonts w:ascii="Times New Roman" w:hAnsi="Times New Roman"/>
          <w:noProof w:val="0"/>
          <w:sz w:val="24"/>
          <w:szCs w:val="24"/>
        </w:rPr>
        <w:t>3GPP TSG RA</w:t>
      </w:r>
      <w:r w:rsidR="00BA1872" w:rsidRPr="009A4B20">
        <w:rPr>
          <w:rFonts w:ascii="Times New Roman" w:hAnsi="Times New Roman"/>
          <w:noProof w:val="0"/>
          <w:sz w:val="24"/>
          <w:szCs w:val="24"/>
        </w:rPr>
        <w:t xml:space="preserve">N WG1 </w:t>
      </w:r>
      <w:r w:rsidR="00B65452" w:rsidRPr="009A4B20">
        <w:rPr>
          <w:rFonts w:ascii="Times New Roman" w:hAnsi="Times New Roman"/>
          <w:noProof w:val="0"/>
          <w:sz w:val="24"/>
          <w:szCs w:val="24"/>
        </w:rPr>
        <w:t>#</w:t>
      </w:r>
      <w:r w:rsidR="008A4886" w:rsidRPr="009A4B20">
        <w:rPr>
          <w:rFonts w:ascii="Times New Roman" w:hAnsi="Times New Roman"/>
          <w:noProof w:val="0"/>
          <w:sz w:val="24"/>
          <w:szCs w:val="24"/>
        </w:rPr>
        <w:t>1</w:t>
      </w:r>
      <w:r w:rsidR="00635378" w:rsidRPr="009A4B20">
        <w:rPr>
          <w:rFonts w:ascii="Times New Roman" w:hAnsi="Times New Roman"/>
          <w:noProof w:val="0"/>
          <w:sz w:val="24"/>
          <w:szCs w:val="24"/>
        </w:rPr>
        <w:t>2</w:t>
      </w:r>
      <w:r w:rsidR="000E6030">
        <w:rPr>
          <w:rFonts w:ascii="Times New Roman" w:hAnsi="Times New Roman"/>
          <w:noProof w:val="0"/>
          <w:sz w:val="24"/>
          <w:szCs w:val="24"/>
        </w:rPr>
        <w:t>3</w:t>
      </w:r>
      <w:r w:rsidR="001348FE" w:rsidRPr="009A4B20">
        <w:rPr>
          <w:rFonts w:ascii="Times New Roman" w:hAnsi="Times New Roman"/>
          <w:noProof w:val="0"/>
          <w:sz w:val="24"/>
          <w:szCs w:val="24"/>
        </w:rPr>
        <w:tab/>
      </w:r>
      <w:r w:rsidR="0008188E" w:rsidRPr="00BD4462">
        <w:rPr>
          <w:rFonts w:ascii="Times New Roman" w:hAnsi="Times New Roman"/>
          <w:sz w:val="24"/>
          <w:szCs w:val="24"/>
        </w:rPr>
        <w:t>R1-</w:t>
      </w:r>
      <w:r w:rsidR="00420930" w:rsidRPr="00BD4462">
        <w:rPr>
          <w:rFonts w:ascii="Times New Roman" w:hAnsi="Times New Roman"/>
          <w:sz w:val="24"/>
          <w:szCs w:val="24"/>
        </w:rPr>
        <w:t>25</w:t>
      </w:r>
      <w:r w:rsidR="00BD4462" w:rsidRPr="00BD4462">
        <w:rPr>
          <w:rFonts w:ascii="Times New Roman" w:hAnsi="Times New Roman"/>
          <w:sz w:val="24"/>
          <w:szCs w:val="24"/>
        </w:rPr>
        <w:t>08950</w:t>
      </w:r>
    </w:p>
    <w:bookmarkEnd w:id="0"/>
    <w:p w14:paraId="5C27B660" w14:textId="78E59B4B" w:rsidR="001D5162" w:rsidRPr="00FE62D8" w:rsidRDefault="000E6030" w:rsidP="001D5162">
      <w:pPr>
        <w:pStyle w:val="Header"/>
        <w:rPr>
          <w:rFonts w:ascii="Times New Roman" w:hAnsi="Times New Roman"/>
          <w:bCs/>
          <w:noProof w:val="0"/>
          <w:sz w:val="24"/>
          <w:szCs w:val="24"/>
        </w:rPr>
      </w:pPr>
      <w:r>
        <w:rPr>
          <w:rFonts w:ascii="Times New Roman" w:hAnsi="Times New Roman"/>
          <w:bCs/>
          <w:noProof w:val="0"/>
          <w:sz w:val="24"/>
          <w:szCs w:val="24"/>
        </w:rPr>
        <w:t>Dallas, TX, USA</w:t>
      </w:r>
      <w:r w:rsidR="009F64E4">
        <w:rPr>
          <w:rFonts w:ascii="Times New Roman" w:hAnsi="Times New Roman"/>
          <w:bCs/>
          <w:noProof w:val="0"/>
          <w:sz w:val="24"/>
          <w:szCs w:val="24"/>
        </w:rPr>
        <w:t xml:space="preserve">, </w:t>
      </w:r>
      <w:r>
        <w:rPr>
          <w:rFonts w:ascii="Times New Roman" w:hAnsi="Times New Roman"/>
          <w:bCs/>
          <w:noProof w:val="0"/>
          <w:sz w:val="24"/>
          <w:szCs w:val="24"/>
        </w:rPr>
        <w:t>Novem</w:t>
      </w:r>
      <w:r w:rsidR="005B7829">
        <w:rPr>
          <w:rFonts w:ascii="Times New Roman" w:hAnsi="Times New Roman"/>
          <w:bCs/>
          <w:noProof w:val="0"/>
          <w:sz w:val="24"/>
          <w:szCs w:val="24"/>
        </w:rPr>
        <w:t>ber</w:t>
      </w:r>
      <w:r w:rsidR="00FB51EA" w:rsidRPr="00FE62D8">
        <w:rPr>
          <w:rFonts w:ascii="Times New Roman" w:hAnsi="Times New Roman"/>
          <w:bCs/>
          <w:noProof w:val="0"/>
          <w:sz w:val="24"/>
          <w:szCs w:val="24"/>
        </w:rPr>
        <w:t xml:space="preserve"> </w:t>
      </w:r>
      <w:r w:rsidR="005B7829">
        <w:rPr>
          <w:rFonts w:ascii="Times New Roman" w:hAnsi="Times New Roman"/>
          <w:bCs/>
          <w:noProof w:val="0"/>
          <w:sz w:val="24"/>
          <w:szCs w:val="24"/>
        </w:rPr>
        <w:t>1</w:t>
      </w:r>
      <w:r>
        <w:rPr>
          <w:rFonts w:ascii="Times New Roman" w:hAnsi="Times New Roman"/>
          <w:bCs/>
          <w:noProof w:val="0"/>
          <w:sz w:val="24"/>
          <w:szCs w:val="24"/>
        </w:rPr>
        <w:t>7</w:t>
      </w:r>
      <w:r w:rsidR="00FB51EA" w:rsidRPr="00FE62D8">
        <w:rPr>
          <w:rFonts w:ascii="Times New Roman" w:hAnsi="Times New Roman"/>
          <w:noProof w:val="0"/>
          <w:sz w:val="24"/>
          <w:szCs w:val="24"/>
        </w:rPr>
        <w:t>th</w:t>
      </w:r>
      <w:r w:rsidR="00FB51EA" w:rsidRPr="00FE62D8">
        <w:rPr>
          <w:rFonts w:ascii="Times New Roman" w:hAnsi="Times New Roman"/>
          <w:bCs/>
          <w:noProof w:val="0"/>
          <w:sz w:val="24"/>
          <w:szCs w:val="24"/>
        </w:rPr>
        <w:t xml:space="preserve"> – </w:t>
      </w:r>
      <w:r>
        <w:rPr>
          <w:rFonts w:ascii="Times New Roman" w:hAnsi="Times New Roman"/>
          <w:bCs/>
          <w:noProof w:val="0"/>
          <w:sz w:val="24"/>
          <w:szCs w:val="24"/>
        </w:rPr>
        <w:t>21st</w:t>
      </w:r>
      <w:r w:rsidR="000B4142" w:rsidRPr="00FE62D8">
        <w:rPr>
          <w:rFonts w:ascii="Times New Roman" w:hAnsi="Times New Roman"/>
          <w:bCs/>
          <w:noProof w:val="0"/>
          <w:sz w:val="24"/>
          <w:szCs w:val="24"/>
        </w:rPr>
        <w:t>,</w:t>
      </w:r>
      <w:r w:rsidR="006C3256" w:rsidRPr="00FE62D8">
        <w:rPr>
          <w:rFonts w:ascii="Times New Roman" w:hAnsi="Times New Roman"/>
          <w:bCs/>
          <w:noProof w:val="0"/>
          <w:sz w:val="24"/>
          <w:szCs w:val="24"/>
        </w:rPr>
        <w:t xml:space="preserve"> 202</w:t>
      </w:r>
      <w:r w:rsidR="00635378" w:rsidRPr="00FE62D8">
        <w:rPr>
          <w:rFonts w:ascii="Times New Roman" w:hAnsi="Times New Roman"/>
          <w:bCs/>
          <w:noProof w:val="0"/>
          <w:sz w:val="24"/>
          <w:szCs w:val="24"/>
        </w:rPr>
        <w:t>5</w:t>
      </w:r>
    </w:p>
    <w:p w14:paraId="2CFE1919" w14:textId="77777777" w:rsidR="00850D96" w:rsidRPr="00A55FD3" w:rsidRDefault="00850D96" w:rsidP="00803A0F">
      <w:pPr>
        <w:pStyle w:val="Header"/>
        <w:rPr>
          <w:rFonts w:ascii="Times New Roman" w:hAnsi="Times New Roman"/>
          <w:noProof w:val="0"/>
          <w:sz w:val="24"/>
          <w:szCs w:val="24"/>
        </w:rPr>
      </w:pPr>
    </w:p>
    <w:p w14:paraId="30E02941" w14:textId="7FC7C7C1" w:rsidR="0034111C" w:rsidRPr="00A55FD3" w:rsidRDefault="0034111C" w:rsidP="00803A0F">
      <w:pPr>
        <w:pStyle w:val="CRCoverPage"/>
        <w:spacing w:after="0"/>
        <w:rPr>
          <w:rFonts w:ascii="Times New Roman" w:eastAsia="SimSun" w:hAnsi="Times New Roman"/>
          <w:b/>
          <w:sz w:val="24"/>
          <w:szCs w:val="24"/>
          <w:lang w:val="en-US"/>
        </w:rPr>
      </w:pPr>
      <w:bookmarkStart w:id="1" w:name="_Hlk180512501"/>
      <w:r w:rsidRPr="00A55FD3">
        <w:rPr>
          <w:rFonts w:ascii="Times New Roman" w:eastAsia="SimSun" w:hAnsi="Times New Roman"/>
          <w:b/>
          <w:sz w:val="24"/>
          <w:szCs w:val="24"/>
          <w:lang w:val="en-US"/>
        </w:rPr>
        <w:t>Agenda item:</w:t>
      </w:r>
      <w:r w:rsidRPr="00A55FD3">
        <w:rPr>
          <w:rFonts w:ascii="Times New Roman" w:eastAsia="SimSun" w:hAnsi="Times New Roman"/>
          <w:b/>
          <w:sz w:val="24"/>
          <w:szCs w:val="24"/>
          <w:lang w:val="en-US"/>
        </w:rPr>
        <w:tab/>
      </w:r>
      <w:r w:rsidRPr="00A55FD3">
        <w:rPr>
          <w:rFonts w:ascii="Times New Roman" w:eastAsia="SimSun" w:hAnsi="Times New Roman"/>
          <w:b/>
          <w:sz w:val="24"/>
          <w:szCs w:val="24"/>
          <w:lang w:val="en-US"/>
        </w:rPr>
        <w:tab/>
      </w:r>
      <w:r w:rsidR="00862A5D" w:rsidRPr="00A55FD3">
        <w:rPr>
          <w:rFonts w:ascii="Times New Roman" w:eastAsia="SimSun" w:hAnsi="Times New Roman"/>
          <w:b/>
          <w:sz w:val="24"/>
          <w:szCs w:val="24"/>
          <w:lang w:val="en-US"/>
        </w:rPr>
        <w:tab/>
      </w:r>
      <w:r w:rsidR="00B732EC" w:rsidRPr="008C637A">
        <w:rPr>
          <w:rFonts w:ascii="Times New Roman" w:eastAsia="SimSun" w:hAnsi="Times New Roman"/>
          <w:b/>
          <w:sz w:val="24"/>
          <w:szCs w:val="24"/>
          <w:lang w:val="en-US"/>
        </w:rPr>
        <w:t>10.1.1.</w:t>
      </w:r>
      <w:r w:rsidR="005E3A87" w:rsidRPr="008C637A">
        <w:rPr>
          <w:rFonts w:ascii="Times New Roman" w:eastAsia="SimSun" w:hAnsi="Times New Roman"/>
          <w:b/>
          <w:sz w:val="24"/>
          <w:szCs w:val="24"/>
          <w:lang w:val="en-US"/>
        </w:rPr>
        <w:t>2</w:t>
      </w:r>
    </w:p>
    <w:p w14:paraId="30E02942" w14:textId="486B1C86" w:rsidR="00E128F2" w:rsidRPr="00A55FD3" w:rsidRDefault="0034111C" w:rsidP="00803A0F">
      <w:pPr>
        <w:tabs>
          <w:tab w:val="left" w:pos="1985"/>
        </w:tabs>
        <w:spacing w:after="0"/>
        <w:ind w:left="1985" w:hanging="1985"/>
        <w:rPr>
          <w:rFonts w:eastAsia="SimSun" w:cs="Times New Roman"/>
          <w:b/>
          <w:kern w:val="0"/>
          <w:sz w:val="24"/>
          <w:lang w:eastAsia="en-US"/>
          <w14:ligatures w14:val="none"/>
        </w:rPr>
      </w:pPr>
      <w:r w:rsidRPr="00A55FD3">
        <w:rPr>
          <w:rFonts w:eastAsia="SimSun" w:cs="Times New Roman"/>
          <w:b/>
          <w:kern w:val="0"/>
          <w:sz w:val="24"/>
          <w:lang w:eastAsia="en-US"/>
          <w14:ligatures w14:val="none"/>
        </w:rPr>
        <w:t>Source:</w:t>
      </w:r>
      <w:r w:rsidRPr="00A55FD3">
        <w:rPr>
          <w:rFonts w:eastAsia="SimSun" w:cs="Times New Roman"/>
          <w:b/>
          <w:kern w:val="0"/>
          <w:sz w:val="24"/>
          <w:lang w:eastAsia="en-US"/>
          <w14:ligatures w14:val="none"/>
        </w:rPr>
        <w:tab/>
      </w:r>
      <w:r w:rsidR="00013455" w:rsidRPr="00A55FD3">
        <w:rPr>
          <w:rFonts w:eastAsia="SimSun" w:cs="Times New Roman"/>
          <w:b/>
          <w:kern w:val="0"/>
          <w:sz w:val="24"/>
          <w:lang w:eastAsia="en-US"/>
          <w14:ligatures w14:val="none"/>
        </w:rPr>
        <w:t>Nokia</w:t>
      </w:r>
    </w:p>
    <w:p w14:paraId="30E02943" w14:textId="7A1D2C20" w:rsidR="0034111C" w:rsidRPr="00A55FD3" w:rsidRDefault="0034111C" w:rsidP="00803A0F">
      <w:pPr>
        <w:spacing w:after="0"/>
        <w:ind w:left="1985" w:hanging="1985"/>
        <w:rPr>
          <w:rFonts w:eastAsia="SimSun" w:cs="Times New Roman"/>
          <w:b/>
          <w:kern w:val="0"/>
          <w:sz w:val="24"/>
          <w:lang w:eastAsia="en-US"/>
          <w14:ligatures w14:val="none"/>
        </w:rPr>
      </w:pPr>
      <w:r w:rsidRPr="00A55FD3">
        <w:rPr>
          <w:rFonts w:eastAsia="SimSun" w:cs="Times New Roman"/>
          <w:b/>
          <w:kern w:val="0"/>
          <w:sz w:val="24"/>
          <w:lang w:eastAsia="en-US"/>
          <w14:ligatures w14:val="none"/>
        </w:rPr>
        <w:t>Title:</w:t>
      </w:r>
      <w:r w:rsidRPr="00A55FD3">
        <w:rPr>
          <w:rFonts w:eastAsia="SimSun" w:cs="Times New Roman"/>
          <w:b/>
          <w:kern w:val="0"/>
          <w:sz w:val="24"/>
          <w:lang w:eastAsia="en-US"/>
          <w14:ligatures w14:val="none"/>
        </w:rPr>
        <w:tab/>
      </w:r>
      <w:r w:rsidR="006C3256" w:rsidRPr="00A55FD3">
        <w:rPr>
          <w:rFonts w:eastAsia="SimSun" w:cs="Times New Roman"/>
          <w:b/>
          <w:kern w:val="0"/>
          <w:sz w:val="24"/>
          <w:lang w:eastAsia="en-US"/>
          <w14:ligatures w14:val="none"/>
        </w:rPr>
        <w:t xml:space="preserve">CSI </w:t>
      </w:r>
      <w:r w:rsidR="00C352EC" w:rsidRPr="00A55FD3">
        <w:rPr>
          <w:rFonts w:eastAsia="SimSun" w:cs="Times New Roman"/>
          <w:b/>
          <w:kern w:val="0"/>
          <w:sz w:val="24"/>
          <w:lang w:eastAsia="en-US"/>
          <w14:ligatures w14:val="none"/>
        </w:rPr>
        <w:t>C</w:t>
      </w:r>
      <w:r w:rsidR="006C3256" w:rsidRPr="00A55FD3">
        <w:rPr>
          <w:rFonts w:eastAsia="SimSun" w:cs="Times New Roman"/>
          <w:b/>
          <w:kern w:val="0"/>
          <w:sz w:val="24"/>
          <w:lang w:eastAsia="en-US"/>
          <w14:ligatures w14:val="none"/>
        </w:rPr>
        <w:t>ompression</w:t>
      </w:r>
      <w:r w:rsidR="00B732EC">
        <w:rPr>
          <w:rFonts w:eastAsia="SimSun" w:cs="Times New Roman"/>
          <w:b/>
          <w:kern w:val="0"/>
          <w:sz w:val="24"/>
          <w:lang w:eastAsia="en-US"/>
          <w14:ligatures w14:val="none"/>
        </w:rPr>
        <w:t xml:space="preserve">: </w:t>
      </w:r>
      <w:r w:rsidR="005E3A87">
        <w:rPr>
          <w:rFonts w:eastAsia="SimSun" w:cs="Times New Roman"/>
          <w:b/>
          <w:kern w:val="0"/>
          <w:sz w:val="24"/>
          <w:lang w:eastAsia="en-US"/>
          <w14:ligatures w14:val="none"/>
        </w:rPr>
        <w:t>Other</w:t>
      </w:r>
      <w:r w:rsidR="00B732EC">
        <w:rPr>
          <w:rFonts w:eastAsia="SimSun" w:cs="Times New Roman"/>
          <w:b/>
          <w:kern w:val="0"/>
          <w:sz w:val="24"/>
          <w:lang w:eastAsia="en-US"/>
          <w14:ligatures w14:val="none"/>
        </w:rPr>
        <w:t xml:space="preserve"> Aspects</w:t>
      </w:r>
    </w:p>
    <w:p w14:paraId="37754C56" w14:textId="627F41A5" w:rsidR="00803A0F" w:rsidRPr="00A55FD3" w:rsidRDefault="0034111C" w:rsidP="00803A0F">
      <w:pPr>
        <w:spacing w:after="0"/>
        <w:rPr>
          <w:rFonts w:eastAsia="SimSun" w:cs="Times New Roman"/>
          <w:b/>
          <w:kern w:val="0"/>
          <w:sz w:val="24"/>
          <w:lang w:eastAsia="en-US"/>
          <w14:ligatures w14:val="none"/>
        </w:rPr>
      </w:pPr>
      <w:r w:rsidRPr="00A55FD3">
        <w:rPr>
          <w:rFonts w:eastAsia="SimSun" w:cs="Times New Roman"/>
          <w:b/>
          <w:kern w:val="0"/>
          <w:sz w:val="24"/>
          <w:lang w:eastAsia="en-US"/>
          <w14:ligatures w14:val="none"/>
        </w:rPr>
        <w:t xml:space="preserve">Document </w:t>
      </w:r>
      <w:r w:rsidR="3E61DC49" w:rsidRPr="00A55FD3">
        <w:rPr>
          <w:rFonts w:eastAsia="SimSun" w:cs="Times New Roman"/>
          <w:b/>
          <w:kern w:val="0"/>
          <w:sz w:val="24"/>
          <w:lang w:eastAsia="en-US"/>
          <w14:ligatures w14:val="none"/>
        </w:rPr>
        <w:t>for:</w:t>
      </w:r>
      <w:r w:rsidRPr="00A55FD3">
        <w:rPr>
          <w:rFonts w:eastAsia="SimSun" w:cs="Times New Roman"/>
          <w:b/>
          <w:kern w:val="0"/>
          <w:sz w:val="24"/>
          <w:lang w:eastAsia="en-US"/>
          <w14:ligatures w14:val="none"/>
        </w:rPr>
        <w:tab/>
      </w:r>
      <w:r w:rsidR="00220615" w:rsidRPr="00A55FD3">
        <w:rPr>
          <w:rFonts w:eastAsia="SimSun" w:cs="Times New Roman"/>
          <w:b/>
          <w:kern w:val="0"/>
          <w:sz w:val="24"/>
          <w:lang w:eastAsia="en-US"/>
          <w14:ligatures w14:val="none"/>
        </w:rPr>
        <w:tab/>
      </w:r>
      <w:r w:rsidRPr="00A55FD3">
        <w:rPr>
          <w:rFonts w:eastAsia="SimSun" w:cs="Times New Roman"/>
          <w:b/>
          <w:kern w:val="0"/>
          <w:sz w:val="24"/>
          <w:lang w:eastAsia="en-US"/>
          <w14:ligatures w14:val="none"/>
        </w:rPr>
        <w:t>Discussion and Decision</w:t>
      </w:r>
    </w:p>
    <w:p w14:paraId="326E6E61" w14:textId="2F078717" w:rsidR="00A21320" w:rsidRPr="006823E6" w:rsidRDefault="00EE7FA7" w:rsidP="00F47223">
      <w:pPr>
        <w:pStyle w:val="Heading1"/>
      </w:pPr>
      <w:bookmarkStart w:id="2" w:name="_Ref111120162"/>
      <w:bookmarkEnd w:id="1"/>
      <w:r w:rsidRPr="006823E6">
        <w:t>Introduction</w:t>
      </w:r>
      <w:bookmarkEnd w:id="2"/>
    </w:p>
    <w:p w14:paraId="4B06C28B" w14:textId="7B5B6998" w:rsidR="00B732EC" w:rsidRDefault="00343B63" w:rsidP="00644AD7">
      <w:pPr>
        <w:jc w:val="both"/>
        <w:rPr>
          <w:rFonts w:cs="Times New Roman"/>
          <w:bCs/>
          <w:szCs w:val="20"/>
        </w:rPr>
      </w:pPr>
      <w:bookmarkStart w:id="3" w:name="_Hlk510705081"/>
      <w:r>
        <w:rPr>
          <w:rFonts w:cs="Times New Roman"/>
          <w:bCs/>
          <w:szCs w:val="20"/>
        </w:rPr>
        <w:t xml:space="preserve">In </w:t>
      </w:r>
      <w:r w:rsidR="00CC62EC">
        <w:rPr>
          <w:rFonts w:cs="Times New Roman"/>
          <w:bCs/>
          <w:szCs w:val="20"/>
        </w:rPr>
        <w:t>RAN#</w:t>
      </w:r>
      <w:r w:rsidR="00147632">
        <w:rPr>
          <w:rFonts w:cs="Times New Roman"/>
          <w:bCs/>
          <w:szCs w:val="20"/>
        </w:rPr>
        <w:t>108</w:t>
      </w:r>
      <w:r>
        <w:rPr>
          <w:rFonts w:cs="Times New Roman"/>
          <w:bCs/>
          <w:szCs w:val="20"/>
        </w:rPr>
        <w:t>,</w:t>
      </w:r>
      <w:r w:rsidR="00A30A66">
        <w:rPr>
          <w:rFonts w:cs="Times New Roman"/>
          <w:bCs/>
          <w:szCs w:val="20"/>
        </w:rPr>
        <w:t xml:space="preserve"> a new work item </w:t>
      </w:r>
      <w:r w:rsidR="00A30A66">
        <w:rPr>
          <w:rFonts w:cs="Times New Roman"/>
          <w:bCs/>
          <w:szCs w:val="20"/>
        </w:rPr>
        <w:fldChar w:fldCharType="begin"/>
      </w:r>
      <w:r w:rsidR="00A30A66">
        <w:rPr>
          <w:rFonts w:cs="Times New Roman"/>
          <w:bCs/>
          <w:szCs w:val="20"/>
        </w:rPr>
        <w:instrText xml:space="preserve"> REF _Ref202209455 \r \h </w:instrText>
      </w:r>
      <w:r w:rsidR="00A30A66">
        <w:rPr>
          <w:rFonts w:cs="Times New Roman"/>
          <w:bCs/>
          <w:szCs w:val="20"/>
        </w:rPr>
      </w:r>
      <w:r w:rsidR="00A30A66">
        <w:rPr>
          <w:rFonts w:cs="Times New Roman"/>
          <w:bCs/>
          <w:szCs w:val="20"/>
        </w:rPr>
        <w:fldChar w:fldCharType="separate"/>
      </w:r>
      <w:r w:rsidR="00EB0C3D">
        <w:rPr>
          <w:rFonts w:cs="Times New Roman"/>
          <w:bCs/>
          <w:szCs w:val="20"/>
        </w:rPr>
        <w:t>[1]</w:t>
      </w:r>
      <w:r w:rsidR="00A30A66">
        <w:rPr>
          <w:rFonts w:cs="Times New Roman"/>
          <w:bCs/>
          <w:szCs w:val="20"/>
        </w:rPr>
        <w:fldChar w:fldCharType="end"/>
      </w:r>
      <w:r w:rsidR="00A30A66">
        <w:rPr>
          <w:rFonts w:cs="Times New Roman"/>
          <w:bCs/>
          <w:szCs w:val="20"/>
        </w:rPr>
        <w:t xml:space="preserve"> was approved to specify AI/ML-based CSI compression in NR Release-20. The </w:t>
      </w:r>
      <w:r w:rsidR="00915FE6">
        <w:rPr>
          <w:rFonts w:cs="Times New Roman"/>
          <w:bCs/>
          <w:szCs w:val="20"/>
        </w:rPr>
        <w:t xml:space="preserve">work item has the </w:t>
      </w:r>
      <w:r w:rsidR="00A30A66">
        <w:rPr>
          <w:rFonts w:cs="Times New Roman"/>
          <w:bCs/>
          <w:szCs w:val="20"/>
        </w:rPr>
        <w:t>following objectives</w:t>
      </w:r>
      <w:r w:rsidR="00915FE6">
        <w:rPr>
          <w:rFonts w:cs="Times New Roman"/>
          <w:bCs/>
          <w:szCs w:val="20"/>
        </w:rPr>
        <w:t>, which will be addressed in RAN1, RAN2, RAN3, and RAN4, as indicated: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15FE6" w:rsidRPr="004434F5" w14:paraId="076D2B7A" w14:textId="77777777" w:rsidTr="007A4282">
        <w:tc>
          <w:tcPr>
            <w:tcW w:w="9628" w:type="dxa"/>
          </w:tcPr>
          <w:p w14:paraId="6056CCDD" w14:textId="77777777" w:rsidR="00915FE6" w:rsidRPr="004434F5" w:rsidRDefault="00915FE6" w:rsidP="00915FE6">
            <w:pPr>
              <w:spacing w:after="0"/>
              <w:rPr>
                <w:sz w:val="18"/>
                <w:szCs w:val="22"/>
              </w:rPr>
            </w:pPr>
            <w:r w:rsidRPr="004434F5">
              <w:rPr>
                <w:sz w:val="18"/>
                <w:szCs w:val="22"/>
              </w:rPr>
              <w:t xml:space="preserve">AI/ML </w:t>
            </w:r>
            <w:r w:rsidRPr="004434F5">
              <w:rPr>
                <w:b/>
                <w:color w:val="0000FF"/>
                <w:sz w:val="18"/>
                <w:szCs w:val="22"/>
              </w:rPr>
              <w:t>framework</w:t>
            </w:r>
            <w:r w:rsidRPr="004434F5">
              <w:rPr>
                <w:color w:val="0000FF"/>
                <w:sz w:val="18"/>
                <w:szCs w:val="22"/>
              </w:rPr>
              <w:t xml:space="preserve"> </w:t>
            </w:r>
            <w:r w:rsidRPr="004434F5">
              <w:rPr>
                <w:sz w:val="18"/>
                <w:szCs w:val="22"/>
              </w:rPr>
              <w:t>for two sided AI/ML models within the realm of what has been studied in the FS_NR_AIML_air_Ph2 and NR_AIML_air projects for CSI feedback enhancement [RAN2]:</w:t>
            </w:r>
          </w:p>
          <w:p w14:paraId="7CFE26B4" w14:textId="77777777" w:rsidR="00915FE6" w:rsidRPr="004434F5" w:rsidRDefault="00915FE6" w:rsidP="00A70FF7">
            <w:pPr>
              <w:pStyle w:val="ListParagraph"/>
              <w:numPr>
                <w:ilvl w:val="0"/>
                <w:numId w:val="9"/>
              </w:numPr>
              <w:overflowPunct w:val="0"/>
              <w:autoSpaceDE w:val="0"/>
              <w:autoSpaceDN w:val="0"/>
              <w:adjustRightInd w:val="0"/>
              <w:spacing w:line="240" w:lineRule="auto"/>
              <w:textAlignment w:val="baseline"/>
              <w:rPr>
                <w:sz w:val="18"/>
                <w:szCs w:val="22"/>
                <w:lang w:val="en-US"/>
              </w:rPr>
            </w:pPr>
            <w:r w:rsidRPr="004434F5">
              <w:rPr>
                <w:sz w:val="18"/>
                <w:szCs w:val="22"/>
                <w:lang w:val="en-US"/>
              </w:rPr>
              <w:t>Signalling and protocol aspects of Life Cycle Management (LCM) enabling functionality and model selection, activation, deactivation, switching, fallback</w:t>
            </w:r>
          </w:p>
          <w:p w14:paraId="3D1FC139" w14:textId="77777777" w:rsidR="00915FE6" w:rsidRPr="004434F5" w:rsidRDefault="00915FE6" w:rsidP="00A70FF7">
            <w:pPr>
              <w:pStyle w:val="ListParagraph"/>
              <w:numPr>
                <w:ilvl w:val="1"/>
                <w:numId w:val="9"/>
              </w:numPr>
              <w:overflowPunct w:val="0"/>
              <w:autoSpaceDE w:val="0"/>
              <w:autoSpaceDN w:val="0"/>
              <w:adjustRightInd w:val="0"/>
              <w:spacing w:line="240" w:lineRule="auto"/>
              <w:textAlignment w:val="baseline"/>
              <w:rPr>
                <w:sz w:val="18"/>
                <w:szCs w:val="22"/>
                <w:lang w:val="en-US"/>
              </w:rPr>
            </w:pPr>
            <w:r w:rsidRPr="004434F5">
              <w:rPr>
                <w:sz w:val="18"/>
                <w:szCs w:val="22"/>
                <w:lang w:val="en-US"/>
              </w:rPr>
              <w:t>ID related signalling is part of the above objective</w:t>
            </w:r>
          </w:p>
          <w:p w14:paraId="06448F09" w14:textId="77777777" w:rsidR="00915FE6" w:rsidRPr="004434F5" w:rsidRDefault="00915FE6" w:rsidP="00A70FF7">
            <w:pPr>
              <w:pStyle w:val="ListParagraph"/>
              <w:numPr>
                <w:ilvl w:val="0"/>
                <w:numId w:val="9"/>
              </w:numPr>
              <w:overflowPunct w:val="0"/>
              <w:autoSpaceDE w:val="0"/>
              <w:autoSpaceDN w:val="0"/>
              <w:adjustRightInd w:val="0"/>
              <w:spacing w:line="240" w:lineRule="auto"/>
              <w:textAlignment w:val="baseline"/>
              <w:rPr>
                <w:sz w:val="18"/>
                <w:szCs w:val="22"/>
                <w:lang w:val="en-US"/>
              </w:rPr>
            </w:pPr>
            <w:r w:rsidRPr="004434F5">
              <w:rPr>
                <w:sz w:val="18"/>
                <w:szCs w:val="22"/>
                <w:lang w:val="en-US"/>
              </w:rPr>
              <w:t>Necessary signalling/mechanism(s) for LCM to facilitate model training, inference, performance monitoring.</w:t>
            </w:r>
          </w:p>
          <w:p w14:paraId="0F301242" w14:textId="77777777" w:rsidR="00915FE6" w:rsidRPr="004434F5" w:rsidRDefault="00915FE6" w:rsidP="00915FE6">
            <w:pPr>
              <w:spacing w:after="0"/>
              <w:rPr>
                <w:sz w:val="18"/>
                <w:szCs w:val="22"/>
              </w:rPr>
            </w:pPr>
          </w:p>
          <w:p w14:paraId="4239141E" w14:textId="77777777" w:rsidR="00915FE6" w:rsidRPr="004434F5" w:rsidRDefault="00915FE6" w:rsidP="00915FE6">
            <w:pPr>
              <w:overflowPunct w:val="0"/>
              <w:autoSpaceDE w:val="0"/>
              <w:autoSpaceDN w:val="0"/>
              <w:adjustRightInd w:val="0"/>
              <w:spacing w:after="0" w:line="240" w:lineRule="auto"/>
              <w:textAlignment w:val="baseline"/>
              <w:rPr>
                <w:rFonts w:eastAsia="Times New Roman" w:cs="Times New Roman"/>
                <w:kern w:val="0"/>
                <w:sz w:val="18"/>
                <w:szCs w:val="22"/>
                <w:lang w:eastAsia="en-GB"/>
                <w14:ligatures w14:val="none"/>
              </w:rPr>
            </w:pPr>
            <w:r w:rsidRPr="004434F5">
              <w:rPr>
                <w:rFonts w:eastAsia="Times New Roman" w:cs="Times New Roman"/>
                <w:b/>
                <w:color w:val="0000FF"/>
                <w:kern w:val="0"/>
                <w:sz w:val="18"/>
                <w:szCs w:val="22"/>
                <w:lang w:eastAsia="en-GB"/>
                <w14:ligatures w14:val="none"/>
              </w:rPr>
              <w:t>CSI feedback enhancement</w:t>
            </w:r>
            <w:r w:rsidRPr="004434F5">
              <w:rPr>
                <w:rFonts w:eastAsia="Times New Roman" w:cs="Times New Roman"/>
                <w:kern w:val="0"/>
                <w:sz w:val="18"/>
                <w:szCs w:val="22"/>
                <w:lang w:eastAsia="en-GB"/>
                <w14:ligatures w14:val="none"/>
              </w:rPr>
              <w:t>, encompassing (two-sided model) [RAN1, RAN2]:</w:t>
            </w:r>
          </w:p>
          <w:p w14:paraId="22C587D6" w14:textId="77777777" w:rsidR="00915FE6" w:rsidRPr="004434F5" w:rsidRDefault="00915FE6" w:rsidP="00A70FF7">
            <w:pPr>
              <w:numPr>
                <w:ilvl w:val="0"/>
                <w:numId w:val="10"/>
              </w:numPr>
              <w:overflowPunct w:val="0"/>
              <w:autoSpaceDE w:val="0"/>
              <w:autoSpaceDN w:val="0"/>
              <w:adjustRightInd w:val="0"/>
              <w:spacing w:after="0" w:line="240" w:lineRule="auto"/>
              <w:contextualSpacing/>
              <w:textAlignment w:val="baseline"/>
              <w:rPr>
                <w:rFonts w:eastAsia="Times New Roman" w:cs="Times New Roman"/>
                <w:kern w:val="0"/>
                <w:sz w:val="18"/>
                <w:szCs w:val="22"/>
                <w:lang w:eastAsia="en-GB"/>
                <w14:ligatures w14:val="none"/>
              </w:rPr>
            </w:pPr>
            <w:r w:rsidRPr="004434F5">
              <w:rPr>
                <w:rFonts w:eastAsia="Times New Roman" w:cs="Times New Roman"/>
                <w:kern w:val="0"/>
                <w:sz w:val="18"/>
                <w:szCs w:val="22"/>
                <w:lang w:eastAsia="en-GB"/>
                <w14:ligatures w14:val="none"/>
              </w:rPr>
              <w:t xml:space="preserve">CSI spatial/frequency compression without temporal aspects (“Case 0”), </w:t>
            </w:r>
          </w:p>
          <w:p w14:paraId="0EF8D46B" w14:textId="77777777" w:rsidR="00915FE6" w:rsidRPr="004434F5" w:rsidRDefault="00915FE6" w:rsidP="00A70FF7">
            <w:pPr>
              <w:numPr>
                <w:ilvl w:val="0"/>
                <w:numId w:val="10"/>
              </w:numPr>
              <w:overflowPunct w:val="0"/>
              <w:autoSpaceDE w:val="0"/>
              <w:autoSpaceDN w:val="0"/>
              <w:adjustRightInd w:val="0"/>
              <w:spacing w:after="0" w:line="240" w:lineRule="auto"/>
              <w:contextualSpacing/>
              <w:textAlignment w:val="baseline"/>
              <w:rPr>
                <w:rFonts w:eastAsia="Times New Roman" w:cs="Times New Roman"/>
                <w:kern w:val="0"/>
                <w:sz w:val="18"/>
                <w:szCs w:val="22"/>
                <w:lang w:eastAsia="en-GB"/>
                <w14:ligatures w14:val="none"/>
              </w:rPr>
            </w:pPr>
            <w:r w:rsidRPr="004434F5">
              <w:rPr>
                <w:rFonts w:eastAsia="Times New Roman" w:cs="Times New Roman"/>
                <w:kern w:val="0"/>
                <w:sz w:val="18"/>
                <w:szCs w:val="22"/>
                <w:lang w:eastAsia="en-GB"/>
                <w14:ligatures w14:val="none"/>
              </w:rPr>
              <w:t>Specify necessary signalling/mechanism(s) as per the identified potential specification impacts in FS_NR_AIML_Air , including:</w:t>
            </w:r>
          </w:p>
          <w:p w14:paraId="7AF9BEC5" w14:textId="77777777" w:rsidR="00915FE6" w:rsidRPr="004434F5" w:rsidRDefault="00915FE6" w:rsidP="00A70FF7">
            <w:pPr>
              <w:numPr>
                <w:ilvl w:val="1"/>
                <w:numId w:val="9"/>
              </w:numPr>
              <w:overflowPunct w:val="0"/>
              <w:autoSpaceDE w:val="0"/>
              <w:autoSpaceDN w:val="0"/>
              <w:adjustRightInd w:val="0"/>
              <w:spacing w:after="0" w:line="240" w:lineRule="auto"/>
              <w:contextualSpacing/>
              <w:textAlignment w:val="baseline"/>
              <w:rPr>
                <w:rFonts w:eastAsia="Times New Roman" w:cs="Times New Roman"/>
                <w:kern w:val="0"/>
                <w:sz w:val="18"/>
                <w:szCs w:val="22"/>
                <w:lang w:eastAsia="en-GB"/>
                <w14:ligatures w14:val="none"/>
              </w:rPr>
            </w:pPr>
            <w:r w:rsidRPr="004434F5">
              <w:rPr>
                <w:rFonts w:eastAsia="Times New Roman" w:cs="Times New Roman"/>
                <w:kern w:val="0"/>
                <w:sz w:val="18"/>
                <w:szCs w:val="22"/>
                <w:lang w:eastAsia="en-GB"/>
                <w14:ligatures w14:val="none"/>
              </w:rPr>
              <w:t>Model pairing procedure including ID and applicability reporting</w:t>
            </w:r>
          </w:p>
          <w:p w14:paraId="5A188AB8" w14:textId="77777777" w:rsidR="00915FE6" w:rsidRPr="004434F5" w:rsidRDefault="00915FE6" w:rsidP="00A70FF7">
            <w:pPr>
              <w:numPr>
                <w:ilvl w:val="1"/>
                <w:numId w:val="9"/>
              </w:numPr>
              <w:overflowPunct w:val="0"/>
              <w:autoSpaceDE w:val="0"/>
              <w:autoSpaceDN w:val="0"/>
              <w:adjustRightInd w:val="0"/>
              <w:spacing w:after="0" w:line="240" w:lineRule="auto"/>
              <w:contextualSpacing/>
              <w:textAlignment w:val="baseline"/>
              <w:rPr>
                <w:rFonts w:eastAsia="Times New Roman" w:cs="Times New Roman"/>
                <w:kern w:val="0"/>
                <w:sz w:val="18"/>
                <w:szCs w:val="22"/>
                <w:lang w:eastAsia="en-GB"/>
                <w14:ligatures w14:val="none"/>
              </w:rPr>
            </w:pPr>
            <w:r w:rsidRPr="004434F5">
              <w:rPr>
                <w:rFonts w:eastAsia="Times New Roman" w:cs="Times New Roman"/>
                <w:kern w:val="0"/>
                <w:sz w:val="18"/>
                <w:szCs w:val="22"/>
                <w:lang w:eastAsia="en-GB"/>
                <w14:ligatures w14:val="none"/>
              </w:rPr>
              <w:t>Inference aspects including target CSI type, measurement and report configuration, CQI RI determination, payload determination, quantization configuration codebook, UCI mapping, CSI processing criteria and timeline, priority rules for CSI reports</w:t>
            </w:r>
          </w:p>
          <w:p w14:paraId="7A8E981F" w14:textId="77777777" w:rsidR="00915FE6" w:rsidRPr="004434F5" w:rsidRDefault="00915FE6" w:rsidP="00A70FF7">
            <w:pPr>
              <w:numPr>
                <w:ilvl w:val="1"/>
                <w:numId w:val="9"/>
              </w:numPr>
              <w:overflowPunct w:val="0"/>
              <w:autoSpaceDE w:val="0"/>
              <w:autoSpaceDN w:val="0"/>
              <w:adjustRightInd w:val="0"/>
              <w:spacing w:after="0" w:line="240" w:lineRule="auto"/>
              <w:contextualSpacing/>
              <w:textAlignment w:val="baseline"/>
              <w:rPr>
                <w:rFonts w:eastAsia="Times New Roman" w:cs="Times New Roman"/>
                <w:kern w:val="0"/>
                <w:sz w:val="18"/>
                <w:szCs w:val="22"/>
                <w:lang w:eastAsia="en-GB"/>
                <w14:ligatures w14:val="none"/>
              </w:rPr>
            </w:pPr>
            <w:r w:rsidRPr="004434F5">
              <w:rPr>
                <w:rFonts w:eastAsia="Times New Roman" w:cs="Times New Roman"/>
                <w:kern w:val="0"/>
                <w:sz w:val="18"/>
                <w:szCs w:val="22"/>
                <w:lang w:eastAsia="en-GB"/>
                <w14:ligatures w14:val="none"/>
              </w:rPr>
              <w:t>NW and UE side data collection for training,</w:t>
            </w:r>
          </w:p>
          <w:p w14:paraId="4B6ED0F3" w14:textId="77777777" w:rsidR="00915FE6" w:rsidRPr="004434F5" w:rsidRDefault="00915FE6" w:rsidP="00A70FF7">
            <w:pPr>
              <w:numPr>
                <w:ilvl w:val="2"/>
                <w:numId w:val="9"/>
              </w:numPr>
              <w:overflowPunct w:val="0"/>
              <w:autoSpaceDE w:val="0"/>
              <w:autoSpaceDN w:val="0"/>
              <w:adjustRightInd w:val="0"/>
              <w:spacing w:after="0" w:line="240" w:lineRule="auto"/>
              <w:contextualSpacing/>
              <w:textAlignment w:val="baseline"/>
              <w:rPr>
                <w:rFonts w:eastAsia="Times New Roman" w:cs="Times New Roman"/>
                <w:kern w:val="0"/>
                <w:sz w:val="18"/>
                <w:szCs w:val="22"/>
                <w:lang w:eastAsia="en-GB"/>
                <w14:ligatures w14:val="none"/>
              </w:rPr>
            </w:pPr>
            <w:r w:rsidRPr="004434F5">
              <w:rPr>
                <w:rFonts w:eastAsia="Times New Roman" w:cs="Times New Roman"/>
                <w:kern w:val="0"/>
                <w:sz w:val="18"/>
                <w:szCs w:val="22"/>
                <w:lang w:eastAsia="en-GB"/>
                <w14:ligatures w14:val="none"/>
              </w:rPr>
              <w:t>Target CSI format</w:t>
            </w:r>
          </w:p>
          <w:p w14:paraId="7552E57F" w14:textId="77777777" w:rsidR="00915FE6" w:rsidRPr="004434F5" w:rsidRDefault="00915FE6" w:rsidP="00A70FF7">
            <w:pPr>
              <w:numPr>
                <w:ilvl w:val="2"/>
                <w:numId w:val="9"/>
              </w:numPr>
              <w:overflowPunct w:val="0"/>
              <w:autoSpaceDE w:val="0"/>
              <w:autoSpaceDN w:val="0"/>
              <w:adjustRightInd w:val="0"/>
              <w:spacing w:after="0" w:line="240" w:lineRule="auto"/>
              <w:contextualSpacing/>
              <w:textAlignment w:val="baseline"/>
              <w:rPr>
                <w:rFonts w:eastAsia="Times New Roman" w:cs="Times New Roman"/>
                <w:kern w:val="0"/>
                <w:sz w:val="18"/>
                <w:szCs w:val="22"/>
                <w:lang w:eastAsia="en-GB"/>
                <w14:ligatures w14:val="none"/>
              </w:rPr>
            </w:pPr>
            <w:r w:rsidRPr="004434F5">
              <w:rPr>
                <w:rFonts w:eastAsia="Times New Roman" w:cs="Times New Roman"/>
                <w:kern w:val="0"/>
                <w:sz w:val="18"/>
                <w:szCs w:val="22"/>
                <w:lang w:eastAsia="en-GB"/>
                <w14:ligatures w14:val="none"/>
              </w:rPr>
              <w:t>Note The framework defined in BM and CSI prediction use cases could be reused</w:t>
            </w:r>
          </w:p>
          <w:p w14:paraId="083B3692" w14:textId="77777777" w:rsidR="00915FE6" w:rsidRPr="004434F5" w:rsidRDefault="00915FE6" w:rsidP="00A70FF7">
            <w:pPr>
              <w:numPr>
                <w:ilvl w:val="1"/>
                <w:numId w:val="9"/>
              </w:numPr>
              <w:overflowPunct w:val="0"/>
              <w:autoSpaceDE w:val="0"/>
              <w:autoSpaceDN w:val="0"/>
              <w:adjustRightInd w:val="0"/>
              <w:spacing w:after="0" w:line="240" w:lineRule="auto"/>
              <w:contextualSpacing/>
              <w:textAlignment w:val="baseline"/>
              <w:rPr>
                <w:rFonts w:eastAsia="Times New Roman" w:cs="Times New Roman"/>
                <w:kern w:val="0"/>
                <w:sz w:val="18"/>
                <w:szCs w:val="22"/>
                <w:lang w:eastAsia="en-GB"/>
                <w14:ligatures w14:val="none"/>
              </w:rPr>
            </w:pPr>
            <w:r w:rsidRPr="004434F5">
              <w:rPr>
                <w:rFonts w:eastAsia="Times New Roman" w:cs="Times New Roman"/>
                <w:kern w:val="0"/>
                <w:sz w:val="18"/>
                <w:szCs w:val="22"/>
                <w:lang w:eastAsia="en-GB"/>
                <w14:ligatures w14:val="none"/>
              </w:rPr>
              <w:t xml:space="preserve">Specify performance monitoring </w:t>
            </w:r>
          </w:p>
          <w:p w14:paraId="62A93536" w14:textId="77777777" w:rsidR="00915FE6" w:rsidRPr="004434F5" w:rsidRDefault="00915FE6" w:rsidP="00915FE6">
            <w:pPr>
              <w:overflowPunct w:val="0"/>
              <w:autoSpaceDE w:val="0"/>
              <w:autoSpaceDN w:val="0"/>
              <w:adjustRightInd w:val="0"/>
              <w:spacing w:after="0" w:line="240" w:lineRule="auto"/>
              <w:textAlignment w:val="baseline"/>
              <w:rPr>
                <w:rFonts w:eastAsia="Times New Roman" w:cs="Times New Roman"/>
                <w:kern w:val="0"/>
                <w:sz w:val="18"/>
                <w:szCs w:val="22"/>
                <w:lang w:eastAsia="en-GB"/>
                <w14:ligatures w14:val="none"/>
              </w:rPr>
            </w:pPr>
          </w:p>
          <w:p w14:paraId="106B3EF9" w14:textId="77777777" w:rsidR="00915FE6" w:rsidRPr="004434F5" w:rsidRDefault="00915FE6" w:rsidP="00915FE6">
            <w:pPr>
              <w:overflowPunct w:val="0"/>
              <w:autoSpaceDE w:val="0"/>
              <w:autoSpaceDN w:val="0"/>
              <w:adjustRightInd w:val="0"/>
              <w:spacing w:after="0" w:line="240" w:lineRule="auto"/>
              <w:textAlignment w:val="baseline"/>
              <w:rPr>
                <w:rFonts w:eastAsia="Times New Roman" w:cs="Times New Roman"/>
                <w:kern w:val="0"/>
                <w:sz w:val="18"/>
                <w:szCs w:val="22"/>
                <w:lang w:eastAsia="en-GB"/>
                <w14:ligatures w14:val="none"/>
              </w:rPr>
            </w:pPr>
            <w:r w:rsidRPr="004434F5">
              <w:rPr>
                <w:rFonts w:eastAsia="Times New Roman" w:cs="Times New Roman"/>
                <w:b/>
                <w:color w:val="0000FF"/>
                <w:kern w:val="0"/>
                <w:sz w:val="18"/>
                <w:szCs w:val="22"/>
                <w:lang w:eastAsia="en-GB"/>
                <w14:ligatures w14:val="none"/>
              </w:rPr>
              <w:t>Inter-vendor training collaboration</w:t>
            </w:r>
            <w:r w:rsidRPr="004434F5">
              <w:rPr>
                <w:rFonts w:eastAsia="Times New Roman" w:cs="Times New Roman"/>
                <w:color w:val="0000FF"/>
                <w:kern w:val="0"/>
                <w:sz w:val="18"/>
                <w:szCs w:val="22"/>
                <w:lang w:eastAsia="en-GB"/>
                <w14:ligatures w14:val="none"/>
              </w:rPr>
              <w:t xml:space="preserve"> </w:t>
            </w:r>
            <w:r w:rsidRPr="004434F5">
              <w:rPr>
                <w:rFonts w:eastAsia="Times New Roman" w:cs="Times New Roman"/>
                <w:kern w:val="0"/>
                <w:sz w:val="18"/>
                <w:szCs w:val="22"/>
                <w:lang w:eastAsia="en-GB"/>
                <w14:ligatures w14:val="none"/>
              </w:rPr>
              <w:t xml:space="preserve">for two-sided AI/ML models </w:t>
            </w:r>
          </w:p>
          <w:p w14:paraId="7D5B8E93" w14:textId="77777777" w:rsidR="00915FE6" w:rsidRPr="004434F5" w:rsidRDefault="00915FE6" w:rsidP="00A70FF7">
            <w:pPr>
              <w:numPr>
                <w:ilvl w:val="0"/>
                <w:numId w:val="11"/>
              </w:numPr>
              <w:overflowPunct w:val="0"/>
              <w:autoSpaceDE w:val="0"/>
              <w:autoSpaceDN w:val="0"/>
              <w:adjustRightInd w:val="0"/>
              <w:spacing w:after="0" w:line="240" w:lineRule="auto"/>
              <w:contextualSpacing/>
              <w:textAlignment w:val="baseline"/>
              <w:rPr>
                <w:rFonts w:eastAsia="Times New Roman" w:cs="Times New Roman"/>
                <w:kern w:val="0"/>
                <w:sz w:val="18"/>
                <w:szCs w:val="22"/>
                <w:lang w:eastAsia="en-GB"/>
                <w14:ligatures w14:val="none"/>
              </w:rPr>
            </w:pPr>
            <w:r w:rsidRPr="004434F5">
              <w:rPr>
                <w:rFonts w:eastAsia="Times New Roman" w:cs="Times New Roman"/>
                <w:kern w:val="0"/>
                <w:sz w:val="18"/>
                <w:szCs w:val="22"/>
                <w:lang w:eastAsia="en-GB"/>
                <w14:ligatures w14:val="none"/>
              </w:rPr>
              <w:t>Fully defined/specified reference model (“Direction C”) with RAN1 scalability study outcome taken into account [RAN4/RAN1] – check-point in RAN#110 upon RAN4 feedback</w:t>
            </w:r>
          </w:p>
          <w:p w14:paraId="3C799F7A" w14:textId="77777777" w:rsidR="00915FE6" w:rsidRPr="004434F5" w:rsidRDefault="00915FE6" w:rsidP="00A70FF7">
            <w:pPr>
              <w:numPr>
                <w:ilvl w:val="1"/>
                <w:numId w:val="11"/>
              </w:numPr>
              <w:overflowPunct w:val="0"/>
              <w:autoSpaceDE w:val="0"/>
              <w:autoSpaceDN w:val="0"/>
              <w:adjustRightInd w:val="0"/>
              <w:spacing w:after="0" w:line="240" w:lineRule="auto"/>
              <w:contextualSpacing/>
              <w:textAlignment w:val="baseline"/>
              <w:rPr>
                <w:rFonts w:eastAsia="Times New Roman" w:cs="Times New Roman"/>
                <w:kern w:val="0"/>
                <w:sz w:val="18"/>
                <w:szCs w:val="22"/>
                <w:lang w:eastAsia="en-GB"/>
                <w14:ligatures w14:val="none"/>
              </w:rPr>
            </w:pPr>
            <w:r w:rsidRPr="004434F5">
              <w:rPr>
                <w:rFonts w:eastAsia="Times New Roman" w:cs="Times New Roman"/>
                <w:kern w:val="0"/>
                <w:sz w:val="18"/>
                <w:szCs w:val="22"/>
                <w:lang w:eastAsia="en-GB"/>
                <w14:ligatures w14:val="none"/>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0E7F1C0" w14:textId="77777777" w:rsidR="00915FE6" w:rsidRPr="004434F5" w:rsidRDefault="00915FE6" w:rsidP="00A70FF7">
            <w:pPr>
              <w:numPr>
                <w:ilvl w:val="0"/>
                <w:numId w:val="11"/>
              </w:numPr>
              <w:overflowPunct w:val="0"/>
              <w:autoSpaceDE w:val="0"/>
              <w:autoSpaceDN w:val="0"/>
              <w:adjustRightInd w:val="0"/>
              <w:spacing w:after="0" w:line="240" w:lineRule="auto"/>
              <w:contextualSpacing/>
              <w:textAlignment w:val="baseline"/>
              <w:rPr>
                <w:rFonts w:eastAsia="Times New Roman" w:cs="Times New Roman"/>
                <w:kern w:val="0"/>
                <w:sz w:val="18"/>
                <w:szCs w:val="22"/>
                <w:lang w:eastAsia="en-GB"/>
                <w14:ligatures w14:val="none"/>
              </w:rPr>
            </w:pPr>
            <w:r w:rsidRPr="004434F5">
              <w:rPr>
                <w:rFonts w:eastAsia="Times New Roman" w:cs="Times New Roman"/>
                <w:kern w:val="0"/>
                <w:sz w:val="18"/>
                <w:szCs w:val="22"/>
                <w:lang w:eastAsia="en-GB"/>
                <w14:ligatures w14:val="none"/>
              </w:rPr>
              <w:t>Specification of standardized dataset format/content plus dataset exchange (“Direction A, sub-option 4-1”) [RAN1/RAN2/RAN3/RAN4] – check-point in RAN#110 upon SA WG feedback</w:t>
            </w:r>
          </w:p>
          <w:p w14:paraId="7D3211D6" w14:textId="77777777" w:rsidR="00915FE6" w:rsidRPr="004434F5" w:rsidRDefault="00915FE6" w:rsidP="00915FE6">
            <w:pPr>
              <w:spacing w:after="0"/>
              <w:rPr>
                <w:b/>
                <w:sz w:val="18"/>
                <w:szCs w:val="22"/>
              </w:rPr>
            </w:pPr>
          </w:p>
          <w:p w14:paraId="04E33CB3" w14:textId="77777777" w:rsidR="00915FE6" w:rsidRPr="004434F5" w:rsidRDefault="00915FE6" w:rsidP="00915FE6">
            <w:pPr>
              <w:spacing w:after="0"/>
              <w:rPr>
                <w:b/>
                <w:sz w:val="18"/>
                <w:szCs w:val="22"/>
              </w:rPr>
            </w:pPr>
            <w:r w:rsidRPr="004434F5">
              <w:rPr>
                <w:b/>
                <w:color w:val="0000FF"/>
                <w:sz w:val="18"/>
                <w:szCs w:val="22"/>
              </w:rPr>
              <w:t xml:space="preserve">Data collection </w:t>
            </w:r>
            <w:r w:rsidRPr="004434F5">
              <w:rPr>
                <w:sz w:val="18"/>
                <w:szCs w:val="22"/>
              </w:rPr>
              <w:t>[RAN2]:</w:t>
            </w:r>
          </w:p>
          <w:p w14:paraId="1C9C5F8B" w14:textId="77777777" w:rsidR="00915FE6" w:rsidRPr="004434F5" w:rsidRDefault="00915FE6" w:rsidP="00A70FF7">
            <w:pPr>
              <w:pStyle w:val="ListParagraph"/>
              <w:numPr>
                <w:ilvl w:val="0"/>
                <w:numId w:val="13"/>
              </w:numPr>
              <w:overflowPunct w:val="0"/>
              <w:autoSpaceDE w:val="0"/>
              <w:autoSpaceDN w:val="0"/>
              <w:adjustRightInd w:val="0"/>
              <w:spacing w:line="240" w:lineRule="auto"/>
              <w:textAlignment w:val="baseline"/>
              <w:rPr>
                <w:sz w:val="18"/>
                <w:szCs w:val="22"/>
                <w:lang w:val="en-US"/>
              </w:rPr>
            </w:pPr>
            <w:r w:rsidRPr="004434F5">
              <w:rPr>
                <w:sz w:val="18"/>
                <w:szCs w:val="22"/>
                <w:lang w:val="en-US"/>
              </w:rPr>
              <w:t>Further study and specify if deemed necessary, standards-based UE data collection at least for UE-side model training in close collaboration with SA WGs and taking into account the agreed principles during the Rel-19 study – check-point in RAN#110 based on SA WG feedback and SA2 study on data collection</w:t>
            </w:r>
          </w:p>
          <w:p w14:paraId="360A1A09" w14:textId="77777777" w:rsidR="00915FE6" w:rsidRPr="004434F5" w:rsidRDefault="00915FE6" w:rsidP="00915FE6">
            <w:pPr>
              <w:spacing w:after="0"/>
              <w:rPr>
                <w:sz w:val="18"/>
                <w:szCs w:val="22"/>
              </w:rPr>
            </w:pPr>
          </w:p>
          <w:p w14:paraId="3C958A23" w14:textId="77777777" w:rsidR="00915FE6" w:rsidRPr="004434F5" w:rsidRDefault="00915FE6" w:rsidP="00915FE6">
            <w:pPr>
              <w:spacing w:after="0"/>
              <w:rPr>
                <w:sz w:val="18"/>
                <w:szCs w:val="22"/>
              </w:rPr>
            </w:pPr>
            <w:r w:rsidRPr="004434F5">
              <w:rPr>
                <w:b/>
                <w:color w:val="0000FF"/>
                <w:sz w:val="18"/>
                <w:szCs w:val="22"/>
              </w:rPr>
              <w:t>Interoperability and RRM requirement</w:t>
            </w:r>
            <w:r w:rsidRPr="004434F5">
              <w:rPr>
                <w:color w:val="0000FF"/>
                <w:sz w:val="18"/>
                <w:szCs w:val="22"/>
              </w:rPr>
              <w:t xml:space="preserve"> </w:t>
            </w:r>
            <w:r w:rsidRPr="004434F5">
              <w:rPr>
                <w:sz w:val="18"/>
                <w:szCs w:val="22"/>
              </w:rPr>
              <w:t>[RAN4]:</w:t>
            </w:r>
          </w:p>
          <w:p w14:paraId="4FE12366" w14:textId="77777777" w:rsidR="00915FE6" w:rsidRPr="004434F5" w:rsidRDefault="00915FE6" w:rsidP="00A70FF7">
            <w:pPr>
              <w:pStyle w:val="ListParagraph"/>
              <w:numPr>
                <w:ilvl w:val="0"/>
                <w:numId w:val="12"/>
              </w:numPr>
              <w:overflowPunct w:val="0"/>
              <w:autoSpaceDE w:val="0"/>
              <w:autoSpaceDN w:val="0"/>
              <w:adjustRightInd w:val="0"/>
              <w:spacing w:line="240" w:lineRule="auto"/>
              <w:textAlignment w:val="baseline"/>
              <w:rPr>
                <w:sz w:val="18"/>
                <w:szCs w:val="22"/>
                <w:lang w:val="en-US"/>
              </w:rPr>
            </w:pPr>
            <w:r w:rsidRPr="004434F5">
              <w:rPr>
                <w:sz w:val="18"/>
                <w:szCs w:val="22"/>
                <w:lang w:val="en-US"/>
              </w:rPr>
              <w:t>To define the requirement for the encoder, specify the standardized test decoder to guarantee interoperability</w:t>
            </w:r>
          </w:p>
          <w:p w14:paraId="0B17F339" w14:textId="77777777" w:rsidR="00915FE6" w:rsidRPr="004434F5" w:rsidRDefault="00915FE6" w:rsidP="00A70FF7">
            <w:pPr>
              <w:pStyle w:val="ListParagraph"/>
              <w:numPr>
                <w:ilvl w:val="1"/>
                <w:numId w:val="12"/>
              </w:numPr>
              <w:overflowPunct w:val="0"/>
              <w:autoSpaceDE w:val="0"/>
              <w:autoSpaceDN w:val="0"/>
              <w:adjustRightInd w:val="0"/>
              <w:spacing w:line="240" w:lineRule="auto"/>
              <w:textAlignment w:val="baseline"/>
              <w:rPr>
                <w:sz w:val="18"/>
                <w:szCs w:val="22"/>
                <w:lang w:val="en-US"/>
              </w:rPr>
            </w:pPr>
            <w:r w:rsidRPr="004434F5">
              <w:rPr>
                <w:sz w:val="18"/>
                <w:szCs w:val="22"/>
                <w:lang w:val="en-US"/>
              </w:rPr>
              <w:t xml:space="preserve">The fully specified test decoder, data set, and corresponding reference encoder in RAN4 to be used for inter-vendor collaboration </w:t>
            </w:r>
          </w:p>
          <w:p w14:paraId="30DA8C27" w14:textId="77777777" w:rsidR="00915FE6" w:rsidRPr="004434F5" w:rsidRDefault="00915FE6" w:rsidP="00A70FF7">
            <w:pPr>
              <w:pStyle w:val="ListParagraph"/>
              <w:numPr>
                <w:ilvl w:val="0"/>
                <w:numId w:val="12"/>
              </w:numPr>
              <w:overflowPunct w:val="0"/>
              <w:autoSpaceDE w:val="0"/>
              <w:autoSpaceDN w:val="0"/>
              <w:adjustRightInd w:val="0"/>
              <w:spacing w:line="240" w:lineRule="auto"/>
              <w:textAlignment w:val="baseline"/>
              <w:rPr>
                <w:sz w:val="18"/>
                <w:szCs w:val="22"/>
                <w:lang w:val="en-US"/>
              </w:rPr>
            </w:pPr>
            <w:r w:rsidRPr="004434F5">
              <w:rPr>
                <w:sz w:val="18"/>
                <w:szCs w:val="22"/>
                <w:lang w:val="en-US"/>
              </w:rPr>
              <w:t>Necessary RRM requirement for specified LCM procedures.</w:t>
            </w:r>
          </w:p>
          <w:p w14:paraId="41983670" w14:textId="16E45AF7" w:rsidR="00915FE6" w:rsidRPr="004434F5" w:rsidRDefault="00915FE6" w:rsidP="00A70FF7">
            <w:pPr>
              <w:pStyle w:val="ListParagraph"/>
              <w:numPr>
                <w:ilvl w:val="0"/>
                <w:numId w:val="12"/>
              </w:numPr>
              <w:overflowPunct w:val="0"/>
              <w:autoSpaceDE w:val="0"/>
              <w:autoSpaceDN w:val="0"/>
              <w:adjustRightInd w:val="0"/>
              <w:spacing w:line="240" w:lineRule="auto"/>
              <w:textAlignment w:val="baseline"/>
              <w:rPr>
                <w:sz w:val="18"/>
                <w:szCs w:val="22"/>
                <w:lang w:val="en-US"/>
              </w:rPr>
            </w:pPr>
            <w:r w:rsidRPr="004434F5">
              <w:rPr>
                <w:sz w:val="18"/>
                <w:szCs w:val="22"/>
                <w:lang w:val="en-US"/>
              </w:rPr>
              <w:t>NOTE: offline training is assumed for the purpose of this project. Strive to leverage on RAN1’s study on scalable model structure in FS_NR_AIML_Air.</w:t>
            </w:r>
          </w:p>
        </w:tc>
      </w:tr>
    </w:tbl>
    <w:p w14:paraId="5D5C22DB" w14:textId="77777777" w:rsidR="00915FE6" w:rsidRDefault="00915FE6" w:rsidP="00644AD7">
      <w:pPr>
        <w:jc w:val="both"/>
        <w:rPr>
          <w:rFonts w:cs="Times New Roman"/>
          <w:bCs/>
          <w:szCs w:val="20"/>
        </w:rPr>
      </w:pPr>
    </w:p>
    <w:p w14:paraId="218660CA" w14:textId="40D62C93" w:rsidR="00915FE6" w:rsidRPr="00511CC9" w:rsidRDefault="00915FE6" w:rsidP="00644AD7">
      <w:pPr>
        <w:jc w:val="both"/>
        <w:rPr>
          <w:rFonts w:cs="Times New Roman"/>
          <w:bCs/>
          <w:szCs w:val="20"/>
        </w:rPr>
      </w:pPr>
      <w:r>
        <w:rPr>
          <w:rFonts w:cs="Times New Roman"/>
          <w:bCs/>
          <w:szCs w:val="20"/>
        </w:rPr>
        <w:t xml:space="preserve">In this contribution, we address </w:t>
      </w:r>
      <w:r w:rsidR="00094307">
        <w:rPr>
          <w:rFonts w:cs="Times New Roman"/>
          <w:bCs/>
          <w:szCs w:val="20"/>
        </w:rPr>
        <w:t xml:space="preserve">other </w:t>
      </w:r>
      <w:r>
        <w:rPr>
          <w:rFonts w:cs="Times New Roman"/>
          <w:bCs/>
          <w:szCs w:val="20"/>
        </w:rPr>
        <w:t xml:space="preserve">aspects of the work item including </w:t>
      </w:r>
      <w:r w:rsidR="00094307" w:rsidRPr="00094307">
        <w:rPr>
          <w:rFonts w:cs="Times New Roman"/>
          <w:bCs/>
          <w:szCs w:val="20"/>
        </w:rPr>
        <w:t>NW and UE data collection for training, performance monitoring, as well as model pairing related issues</w:t>
      </w:r>
      <w:r w:rsidR="00094307">
        <w:rPr>
          <w:rFonts w:cs="Times New Roman"/>
          <w:bCs/>
          <w:szCs w:val="20"/>
        </w:rPr>
        <w:t>.</w:t>
      </w:r>
    </w:p>
    <w:p w14:paraId="67378ACF" w14:textId="4069D74D" w:rsidR="00DD20A3" w:rsidRPr="009D42DE" w:rsidRDefault="007820D0" w:rsidP="00D23023">
      <w:pPr>
        <w:pStyle w:val="Heading1"/>
      </w:pPr>
      <w:r w:rsidRPr="006823E6">
        <w:t>Discussion</w:t>
      </w:r>
      <w:bookmarkEnd w:id="3"/>
    </w:p>
    <w:p w14:paraId="5FFECEB0" w14:textId="30C62089" w:rsidR="00EA582D" w:rsidRDefault="00D82B9D" w:rsidP="008E57DB">
      <w:pPr>
        <w:pStyle w:val="Heading2"/>
        <w:ind w:left="567"/>
      </w:pPr>
      <w:r>
        <w:t xml:space="preserve">Applicability </w:t>
      </w:r>
      <w:r w:rsidR="008B26CF">
        <w:t>procedure and Pairing ID</w:t>
      </w:r>
    </w:p>
    <w:p w14:paraId="6106B745" w14:textId="01ED9503" w:rsidR="00F642BB" w:rsidRDefault="00A367A3" w:rsidP="00A367A3">
      <w:pPr>
        <w:jc w:val="both"/>
        <w:rPr>
          <w:noProof/>
          <w:lang w:eastAsia="en-US"/>
        </w:rPr>
      </w:pPr>
      <w:r>
        <w:rPr>
          <w:noProof/>
          <w:lang w:eastAsia="en-US"/>
        </w:rPr>
        <w:t>In RAN1#122, the following agreements were reached regarding model pairing procedure for inference.</w:t>
      </w:r>
    </w:p>
    <w:tbl>
      <w:tblPr>
        <w:tblStyle w:val="TableGrid"/>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9628"/>
      </w:tblGrid>
      <w:tr w:rsidR="00610B9E" w:rsidRPr="00361669" w14:paraId="036053CE" w14:textId="77777777" w:rsidTr="004E6226">
        <w:tc>
          <w:tcPr>
            <w:tcW w:w="9628" w:type="dxa"/>
          </w:tcPr>
          <w:p w14:paraId="4D96CD84" w14:textId="052CC1E7" w:rsidR="00610B9E" w:rsidRPr="00361669" w:rsidRDefault="00610B9E" w:rsidP="00610B9E">
            <w:pPr>
              <w:pStyle w:val="3GPPNormalText"/>
              <w:spacing w:after="0"/>
              <w:rPr>
                <w:b/>
                <w:bCs/>
                <w:sz w:val="18"/>
                <w:szCs w:val="18"/>
                <w:lang w:val="en-US" w:eastAsia="zh-CN"/>
              </w:rPr>
            </w:pPr>
            <w:r w:rsidRPr="00361669">
              <w:rPr>
                <w:b/>
                <w:bCs/>
                <w:sz w:val="18"/>
                <w:szCs w:val="18"/>
                <w:highlight w:val="green"/>
                <w:lang w:val="en-US"/>
              </w:rPr>
              <w:t>Agreement</w:t>
            </w:r>
            <w:r w:rsidRPr="00361669">
              <w:rPr>
                <w:b/>
                <w:bCs/>
                <w:sz w:val="18"/>
                <w:szCs w:val="18"/>
                <w:highlight w:val="green"/>
                <w:lang w:val="en-US" w:eastAsia="zh-CN"/>
              </w:rPr>
              <w:t>:</w:t>
            </w:r>
            <w:r w:rsidRPr="00361669">
              <w:rPr>
                <w:b/>
                <w:bCs/>
                <w:sz w:val="18"/>
                <w:szCs w:val="18"/>
                <w:lang w:val="en-US" w:eastAsia="zh-CN"/>
              </w:rPr>
              <w:t xml:space="preserve"> </w:t>
            </w:r>
          </w:p>
          <w:p w14:paraId="2D57267C" w14:textId="19FB5535" w:rsidR="00610B9E" w:rsidRPr="00361669" w:rsidRDefault="00610B9E" w:rsidP="005240FF">
            <w:pPr>
              <w:spacing w:after="0"/>
              <w:rPr>
                <w:bCs/>
                <w:sz w:val="18"/>
                <w:szCs w:val="18"/>
              </w:rPr>
            </w:pPr>
            <w:r w:rsidRPr="00361669">
              <w:rPr>
                <w:bCs/>
                <w:sz w:val="18"/>
                <w:szCs w:val="18"/>
              </w:rPr>
              <w:t>For model pairing procedure for inference, consider the applicability report procedure of Rel-19 AI/ML beam management for UE side model as a starting point.</w:t>
            </w:r>
          </w:p>
          <w:p w14:paraId="036C1B3F" w14:textId="13B98204" w:rsidR="00610B9E" w:rsidRPr="00361669" w:rsidRDefault="00610B9E" w:rsidP="005240FF">
            <w:pPr>
              <w:pStyle w:val="ListParagraph"/>
              <w:numPr>
                <w:ilvl w:val="0"/>
                <w:numId w:val="30"/>
              </w:numPr>
              <w:suppressAutoHyphens/>
              <w:snapToGrid w:val="0"/>
              <w:spacing w:line="240" w:lineRule="auto"/>
              <w:contextualSpacing w:val="0"/>
              <w:jc w:val="both"/>
              <w:rPr>
                <w:bCs/>
                <w:sz w:val="18"/>
                <w:szCs w:val="18"/>
                <w:lang w:val="en-US"/>
              </w:rPr>
            </w:pPr>
            <w:r w:rsidRPr="00361669">
              <w:rPr>
                <w:bCs/>
                <w:sz w:val="18"/>
                <w:szCs w:val="18"/>
                <w:lang w:val="en-US"/>
              </w:rPr>
              <w:t xml:space="preserve">Pairing ID(s) (i.e., ID for pairing related discussion) is indicated (e.g., in </w:t>
            </w:r>
            <w:r w:rsidRPr="00361669">
              <w:rPr>
                <w:bCs/>
                <w:i/>
                <w:sz w:val="18"/>
                <w:szCs w:val="18"/>
                <w:lang w:val="en-US"/>
              </w:rPr>
              <w:t>CSI-reportConfig</w:t>
            </w:r>
            <w:r w:rsidRPr="00361669">
              <w:rPr>
                <w:bCs/>
                <w:sz w:val="18"/>
                <w:szCs w:val="18"/>
                <w:lang w:val="en-US"/>
              </w:rPr>
              <w:t>) in Step 3.</w:t>
            </w:r>
          </w:p>
          <w:p w14:paraId="655DFC34" w14:textId="25C0A49B" w:rsidR="00610B9E" w:rsidRPr="00361669" w:rsidRDefault="00610B9E" w:rsidP="005240FF">
            <w:pPr>
              <w:pStyle w:val="ListParagraph"/>
              <w:numPr>
                <w:ilvl w:val="1"/>
                <w:numId w:val="30"/>
              </w:numPr>
              <w:suppressAutoHyphens/>
              <w:snapToGrid w:val="0"/>
              <w:spacing w:line="240" w:lineRule="auto"/>
              <w:contextualSpacing w:val="0"/>
              <w:jc w:val="both"/>
              <w:rPr>
                <w:bCs/>
                <w:sz w:val="18"/>
                <w:szCs w:val="18"/>
                <w:lang w:val="en-US"/>
              </w:rPr>
            </w:pPr>
            <w:r w:rsidRPr="00361669">
              <w:rPr>
                <w:bCs/>
                <w:sz w:val="18"/>
                <w:szCs w:val="18"/>
                <w:lang w:val="en-US"/>
              </w:rPr>
              <w:t>FFS whether/how to link the Pairing ID with the inter-vendor collaboration</w:t>
            </w:r>
          </w:p>
          <w:p w14:paraId="61A13932" w14:textId="06A0C359" w:rsidR="00610B9E" w:rsidRPr="00361669" w:rsidRDefault="00610B9E" w:rsidP="005240FF">
            <w:pPr>
              <w:pStyle w:val="ListParagraph"/>
              <w:numPr>
                <w:ilvl w:val="1"/>
                <w:numId w:val="30"/>
              </w:numPr>
              <w:suppressAutoHyphens/>
              <w:snapToGrid w:val="0"/>
              <w:spacing w:line="240" w:lineRule="auto"/>
              <w:contextualSpacing w:val="0"/>
              <w:jc w:val="both"/>
              <w:rPr>
                <w:bCs/>
                <w:sz w:val="18"/>
                <w:szCs w:val="18"/>
                <w:lang w:val="en-US"/>
              </w:rPr>
            </w:pPr>
            <w:r w:rsidRPr="00361669">
              <w:rPr>
                <w:bCs/>
                <w:sz w:val="18"/>
                <w:szCs w:val="18"/>
                <w:lang w:val="en-US"/>
              </w:rPr>
              <w:t>FFS whether/how Paring ID(s) are reported in Step 4</w:t>
            </w:r>
          </w:p>
          <w:p w14:paraId="011C18FF" w14:textId="3ADB113B" w:rsidR="00610B9E" w:rsidRPr="00361669" w:rsidRDefault="00610B9E" w:rsidP="005240FF">
            <w:pPr>
              <w:pStyle w:val="ListParagraph"/>
              <w:numPr>
                <w:ilvl w:val="0"/>
                <w:numId w:val="30"/>
              </w:numPr>
              <w:suppressAutoHyphens/>
              <w:snapToGrid w:val="0"/>
              <w:spacing w:line="240" w:lineRule="auto"/>
              <w:contextualSpacing w:val="0"/>
              <w:jc w:val="both"/>
              <w:rPr>
                <w:bCs/>
                <w:sz w:val="18"/>
                <w:szCs w:val="18"/>
                <w:lang w:val="en-US"/>
              </w:rPr>
            </w:pPr>
            <w:r w:rsidRPr="00361669">
              <w:rPr>
                <w:bCs/>
                <w:sz w:val="18"/>
                <w:szCs w:val="18"/>
                <w:lang w:val="en-US"/>
              </w:rPr>
              <w:t>FFS whether to support both Option A (</w:t>
            </w:r>
            <w:r w:rsidRPr="00361669">
              <w:rPr>
                <w:bCs/>
                <w:i/>
                <w:sz w:val="18"/>
                <w:szCs w:val="18"/>
                <w:lang w:val="en-US"/>
              </w:rPr>
              <w:t>CSI-ReportConfig</w:t>
            </w:r>
            <w:r w:rsidRPr="00361669">
              <w:rPr>
                <w:bCs/>
                <w:sz w:val="18"/>
                <w:szCs w:val="18"/>
                <w:lang w:val="en-US"/>
              </w:rPr>
              <w:t xml:space="preserve"> for inference configuration) and Option B (sets of inference related parameters for applicability report only).</w:t>
            </w:r>
          </w:p>
          <w:p w14:paraId="1BD6329C" w14:textId="4B9DCBA9" w:rsidR="00610B9E" w:rsidRPr="00361669" w:rsidRDefault="00610B9E" w:rsidP="005240FF">
            <w:pPr>
              <w:pStyle w:val="ListParagraph"/>
              <w:numPr>
                <w:ilvl w:val="1"/>
                <w:numId w:val="30"/>
              </w:numPr>
              <w:suppressAutoHyphens/>
              <w:snapToGrid w:val="0"/>
              <w:spacing w:line="240" w:lineRule="auto"/>
              <w:contextualSpacing w:val="0"/>
              <w:jc w:val="both"/>
              <w:rPr>
                <w:bCs/>
                <w:sz w:val="18"/>
                <w:szCs w:val="18"/>
                <w:lang w:val="en-US"/>
              </w:rPr>
            </w:pPr>
            <w:r w:rsidRPr="00361669">
              <w:rPr>
                <w:bCs/>
                <w:sz w:val="18"/>
                <w:szCs w:val="18"/>
                <w:lang w:val="en-US"/>
              </w:rPr>
              <w:t>FFS CSI compression specific inference configuration or inference related parameters.</w:t>
            </w:r>
          </w:p>
        </w:tc>
      </w:tr>
    </w:tbl>
    <w:p w14:paraId="277CF210" w14:textId="77777777" w:rsidR="00A367A3" w:rsidRDefault="00A367A3" w:rsidP="00A367A3">
      <w:pPr>
        <w:jc w:val="both"/>
        <w:rPr>
          <w:noProof/>
          <w:lang w:eastAsia="en-US"/>
        </w:rPr>
      </w:pPr>
    </w:p>
    <w:p w14:paraId="29922C8A" w14:textId="77777777" w:rsidR="00A367A3" w:rsidRPr="00F54DE9" w:rsidRDefault="00A367A3" w:rsidP="00A367A3">
      <w:pPr>
        <w:jc w:val="both"/>
        <w:rPr>
          <w:noProof/>
          <w:lang w:eastAsia="en-US"/>
        </w:rPr>
      </w:pPr>
      <w:r>
        <w:rPr>
          <w:noProof/>
          <w:lang w:eastAsia="en-US"/>
        </w:rPr>
        <w:t>In the above agreement, the applicability report procedure of Rel-19 AI/ML Beam Management for UE side model will be considered as a starting point for the AI/ML CSI compression. For reference, the procedure is quoted below.</w:t>
      </w:r>
    </w:p>
    <w:tbl>
      <w:tblPr>
        <w:tblStyle w:val="TableGrid"/>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9628"/>
      </w:tblGrid>
      <w:tr w:rsidR="00390E67" w:rsidRPr="005D3C60" w14:paraId="7900065F" w14:textId="77777777" w:rsidTr="00BC739F">
        <w:tc>
          <w:tcPr>
            <w:tcW w:w="9628" w:type="dxa"/>
          </w:tcPr>
          <w:p w14:paraId="339EFDEC" w14:textId="6AB942DD" w:rsidR="00000453" w:rsidRPr="005D3C60" w:rsidRDefault="00000453" w:rsidP="00000453">
            <w:pPr>
              <w:spacing w:after="0"/>
              <w:rPr>
                <w:noProof/>
                <w:sz w:val="18"/>
                <w:szCs w:val="22"/>
              </w:rPr>
            </w:pPr>
            <w:r w:rsidRPr="005D3C60">
              <w:rPr>
                <w:noProof/>
                <w:sz w:val="18"/>
                <w:szCs w:val="22"/>
              </w:rPr>
              <w:t>Steps in the first agremeent on applicability reporting in RAN2:</w:t>
            </w:r>
          </w:p>
          <w:p w14:paraId="67D11502" w14:textId="6DFB4E8D" w:rsidR="009B50ED" w:rsidRPr="005D3C60" w:rsidRDefault="0098771C" w:rsidP="009B50ED">
            <w:pPr>
              <w:spacing w:after="0"/>
              <w:jc w:val="center"/>
              <w:rPr>
                <w:noProof/>
                <w:sz w:val="18"/>
                <w:szCs w:val="22"/>
              </w:rPr>
            </w:pPr>
            <w:r>
              <w:rPr>
                <w:sz w:val="18"/>
                <w:szCs w:val="22"/>
              </w:rPr>
              <w:pict w14:anchorId="5B1FC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174pt">
                  <v:imagedata r:id="rId13" o:title=""/>
                </v:shape>
              </w:pict>
            </w:r>
          </w:p>
          <w:p w14:paraId="6C568200" w14:textId="424209F8" w:rsidR="00E75706" w:rsidRPr="005D3C60" w:rsidRDefault="00E75706" w:rsidP="00E75706">
            <w:pPr>
              <w:pStyle w:val="Doc-text2"/>
              <w:numPr>
                <w:ilvl w:val="0"/>
                <w:numId w:val="31"/>
              </w:numPr>
              <w:spacing w:line="240" w:lineRule="auto"/>
              <w:ind w:left="360"/>
              <w:rPr>
                <w:rFonts w:ascii="Times New Roman" w:hAnsi="Times New Roman"/>
                <w:sz w:val="18"/>
                <w:szCs w:val="22"/>
              </w:rPr>
            </w:pPr>
            <w:r w:rsidRPr="005D3C60">
              <w:rPr>
                <w:rFonts w:ascii="Times New Roman" w:hAnsi="Times New Roman"/>
                <w:b/>
                <w:bCs/>
                <w:sz w:val="18"/>
                <w:szCs w:val="22"/>
              </w:rPr>
              <w:t>Step 1</w:t>
            </w:r>
            <w:r w:rsidRPr="005D3C60">
              <w:rPr>
                <w:rFonts w:ascii="Times New Roman" w:hAnsi="Times New Roman"/>
                <w:sz w:val="18"/>
                <w:szCs w:val="22"/>
              </w:rPr>
              <w:t xml:space="preserve">: Network sends </w:t>
            </w:r>
            <w:r w:rsidRPr="005D3C60">
              <w:rPr>
                <w:rFonts w:ascii="Times New Roman" w:hAnsi="Times New Roman"/>
                <w:i/>
                <w:iCs/>
                <w:sz w:val="18"/>
                <w:szCs w:val="22"/>
              </w:rPr>
              <w:t>UECapabilityEnq</w:t>
            </w:r>
            <w:r w:rsidR="00826F9C">
              <w:rPr>
                <w:rFonts w:ascii="Times New Roman" w:hAnsi="Times New Roman"/>
                <w:i/>
                <w:iCs/>
                <w:sz w:val="18"/>
                <w:szCs w:val="22"/>
              </w:rPr>
              <w:t>u</w:t>
            </w:r>
            <w:r w:rsidRPr="005D3C60">
              <w:rPr>
                <w:rFonts w:ascii="Times New Roman" w:hAnsi="Times New Roman"/>
                <w:i/>
                <w:iCs/>
                <w:sz w:val="18"/>
                <w:szCs w:val="22"/>
              </w:rPr>
              <w:t>iry</w:t>
            </w:r>
            <w:r w:rsidRPr="005D3C60">
              <w:rPr>
                <w:rFonts w:ascii="Times New Roman" w:hAnsi="Times New Roman"/>
                <w:sz w:val="18"/>
                <w:szCs w:val="22"/>
              </w:rPr>
              <w:t xml:space="preserve"> message to initiate the procedure to a UE reporting its AI/ML supported functionalities. </w:t>
            </w:r>
          </w:p>
          <w:p w14:paraId="4DC63914" w14:textId="77777777" w:rsidR="00E75706" w:rsidRPr="005D3C60" w:rsidRDefault="00E75706" w:rsidP="00E75706">
            <w:pPr>
              <w:pStyle w:val="Doc-text2"/>
              <w:numPr>
                <w:ilvl w:val="0"/>
                <w:numId w:val="31"/>
              </w:numPr>
              <w:spacing w:line="240" w:lineRule="auto"/>
              <w:ind w:left="360"/>
              <w:rPr>
                <w:rFonts w:ascii="Times New Roman" w:hAnsi="Times New Roman"/>
                <w:sz w:val="18"/>
                <w:szCs w:val="22"/>
              </w:rPr>
            </w:pPr>
            <w:r w:rsidRPr="005D3C60">
              <w:rPr>
                <w:rFonts w:ascii="Times New Roman" w:hAnsi="Times New Roman"/>
                <w:b/>
                <w:bCs/>
                <w:sz w:val="18"/>
                <w:szCs w:val="22"/>
              </w:rPr>
              <w:t>Step 2</w:t>
            </w:r>
            <w:r w:rsidRPr="005D3C60">
              <w:rPr>
                <w:rFonts w:ascii="Times New Roman" w:hAnsi="Times New Roman"/>
                <w:sz w:val="18"/>
                <w:szCs w:val="22"/>
              </w:rPr>
              <w:t xml:space="preserve">: UE sends </w:t>
            </w:r>
            <w:r w:rsidRPr="005D3C60">
              <w:rPr>
                <w:rFonts w:ascii="Times New Roman" w:hAnsi="Times New Roman"/>
                <w:i/>
                <w:iCs/>
                <w:sz w:val="18"/>
                <w:szCs w:val="22"/>
              </w:rPr>
              <w:t>UECapablityInformation</w:t>
            </w:r>
            <w:r w:rsidRPr="005D3C60">
              <w:rPr>
                <w:rFonts w:ascii="Times New Roman" w:hAnsi="Times New Roman"/>
                <w:sz w:val="18"/>
                <w:szCs w:val="22"/>
              </w:rPr>
              <w:t xml:space="preserve"> message to network, containing supported functionalities at the UE side.</w:t>
            </w:r>
          </w:p>
          <w:p w14:paraId="48889081" w14:textId="77777777" w:rsidR="00E75706" w:rsidRPr="005D3C60" w:rsidRDefault="00E75706" w:rsidP="00E75706">
            <w:pPr>
              <w:pStyle w:val="Doc-text2"/>
              <w:numPr>
                <w:ilvl w:val="0"/>
                <w:numId w:val="31"/>
              </w:numPr>
              <w:spacing w:line="240" w:lineRule="auto"/>
              <w:ind w:left="360"/>
              <w:rPr>
                <w:rFonts w:ascii="Times New Roman" w:hAnsi="Times New Roman"/>
                <w:sz w:val="18"/>
                <w:szCs w:val="22"/>
              </w:rPr>
            </w:pPr>
            <w:r w:rsidRPr="005D3C60">
              <w:rPr>
                <w:rFonts w:ascii="Times New Roman" w:hAnsi="Times New Roman"/>
                <w:sz w:val="18"/>
                <w:szCs w:val="22"/>
              </w:rPr>
              <w:t>“</w:t>
            </w:r>
            <w:r w:rsidRPr="005D3C60">
              <w:rPr>
                <w:rFonts w:ascii="Times New Roman" w:hAnsi="Times New Roman"/>
                <w:b/>
                <w:bCs/>
                <w:sz w:val="18"/>
                <w:szCs w:val="22"/>
              </w:rPr>
              <w:t>Step 3</w:t>
            </w:r>
            <w:r w:rsidRPr="005D3C60">
              <w:rPr>
                <w:rFonts w:ascii="Times New Roman" w:hAnsi="Times New Roman"/>
                <w:sz w:val="18"/>
                <w:szCs w:val="22"/>
              </w:rPr>
              <w:t>”: Following configurations are provided from NW to UE:</w:t>
            </w:r>
          </w:p>
          <w:p w14:paraId="3A1C6F58" w14:textId="77777777" w:rsidR="00E75706" w:rsidRPr="005D3C60" w:rsidRDefault="00E75706" w:rsidP="00E75706">
            <w:pPr>
              <w:pStyle w:val="Doc-text2"/>
              <w:ind w:left="723"/>
              <w:rPr>
                <w:rFonts w:ascii="Times New Roman" w:hAnsi="Times New Roman"/>
                <w:sz w:val="18"/>
                <w:szCs w:val="22"/>
              </w:rPr>
            </w:pPr>
            <w:r w:rsidRPr="005D3C60">
              <w:rPr>
                <w:rFonts w:ascii="Times New Roman" w:hAnsi="Times New Roman"/>
                <w:sz w:val="18"/>
                <w:szCs w:val="22"/>
              </w:rPr>
              <w:t xml:space="preserve">1) UE is allowed to do UAI reporting via </w:t>
            </w:r>
            <w:r w:rsidRPr="005D3C60">
              <w:rPr>
                <w:rFonts w:ascii="Times New Roman" w:hAnsi="Times New Roman"/>
                <w:i/>
                <w:iCs/>
                <w:sz w:val="18"/>
                <w:szCs w:val="22"/>
              </w:rPr>
              <w:t>OtherConfig</w:t>
            </w:r>
            <w:r w:rsidRPr="005D3C60">
              <w:rPr>
                <w:rFonts w:ascii="Times New Roman" w:hAnsi="Times New Roman"/>
                <w:sz w:val="18"/>
                <w:szCs w:val="22"/>
              </w:rPr>
              <w:t>.</w:t>
            </w:r>
          </w:p>
          <w:p w14:paraId="6FE84B92" w14:textId="77777777" w:rsidR="00E75706" w:rsidRPr="005D3C60" w:rsidRDefault="00E75706" w:rsidP="00E75706">
            <w:pPr>
              <w:pStyle w:val="Doc-text2"/>
              <w:ind w:left="723"/>
              <w:rPr>
                <w:rFonts w:ascii="Times New Roman" w:hAnsi="Times New Roman"/>
                <w:sz w:val="18"/>
                <w:szCs w:val="22"/>
              </w:rPr>
            </w:pPr>
            <w:r w:rsidRPr="005D3C60">
              <w:rPr>
                <w:rFonts w:ascii="Times New Roman" w:hAnsi="Times New Roman"/>
                <w:sz w:val="18"/>
                <w:szCs w:val="22"/>
              </w:rPr>
              <w:t xml:space="preserve">2) Network may provide NW-side additional condition.  FFS on the RRC signalling and whether it is mandatory or optional. </w:t>
            </w:r>
          </w:p>
          <w:p w14:paraId="3DA8209E" w14:textId="77777777" w:rsidR="00E75706" w:rsidRPr="005D3C60" w:rsidRDefault="00E75706" w:rsidP="00E75706">
            <w:pPr>
              <w:pStyle w:val="Doc-text2"/>
              <w:ind w:left="723"/>
              <w:rPr>
                <w:rFonts w:ascii="Times New Roman" w:hAnsi="Times New Roman"/>
                <w:sz w:val="18"/>
                <w:szCs w:val="22"/>
              </w:rPr>
            </w:pPr>
            <w:r w:rsidRPr="005D3C60">
              <w:rPr>
                <w:rFonts w:ascii="Times New Roman" w:hAnsi="Times New Roman"/>
                <w:sz w:val="18"/>
                <w:szCs w:val="22"/>
              </w:rPr>
              <w:t>3) FFS on configuration (e.g. inference configuration) of supported functionalities. FFS on the content of configuration.</w:t>
            </w:r>
          </w:p>
          <w:p w14:paraId="75F81B8C" w14:textId="77777777" w:rsidR="00E75706" w:rsidRPr="005D3C60" w:rsidRDefault="00E75706" w:rsidP="00E75706">
            <w:pPr>
              <w:pStyle w:val="Doc-text2"/>
              <w:numPr>
                <w:ilvl w:val="0"/>
                <w:numId w:val="32"/>
              </w:numPr>
              <w:spacing w:line="240" w:lineRule="auto"/>
              <w:ind w:left="360"/>
              <w:rPr>
                <w:rFonts w:ascii="Times New Roman" w:hAnsi="Times New Roman"/>
                <w:sz w:val="18"/>
                <w:szCs w:val="22"/>
              </w:rPr>
            </w:pPr>
            <w:r w:rsidRPr="005D3C60">
              <w:rPr>
                <w:rFonts w:ascii="Times New Roman" w:hAnsi="Times New Roman"/>
                <w:sz w:val="18"/>
                <w:szCs w:val="22"/>
              </w:rPr>
              <w:t>(</w:t>
            </w:r>
            <w:r w:rsidRPr="005D3C60">
              <w:rPr>
                <w:rFonts w:ascii="Times New Roman" w:hAnsi="Times New Roman"/>
                <w:b/>
                <w:bCs/>
                <w:sz w:val="18"/>
                <w:szCs w:val="22"/>
              </w:rPr>
              <w:t>Between “Step 3” and “Step 4”</w:t>
            </w:r>
            <w:r w:rsidRPr="005D3C60">
              <w:rPr>
                <w:rFonts w:ascii="Times New Roman" w:hAnsi="Times New Roman"/>
                <w:sz w:val="18"/>
                <w:szCs w:val="22"/>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5D3C60">
              <w:rPr>
                <w:rFonts w:ascii="Times New Roman" w:hAnsi="Times New Roman"/>
                <w:i/>
                <w:iCs/>
                <w:sz w:val="18"/>
                <w:szCs w:val="22"/>
              </w:rPr>
              <w:t xml:space="preserve">   </w:t>
            </w:r>
          </w:p>
          <w:p w14:paraId="4A45B502" w14:textId="77777777" w:rsidR="00E75706" w:rsidRPr="005D3C60" w:rsidRDefault="00E75706" w:rsidP="00E75706">
            <w:pPr>
              <w:pStyle w:val="Doc-text2"/>
              <w:numPr>
                <w:ilvl w:val="0"/>
                <w:numId w:val="32"/>
              </w:numPr>
              <w:spacing w:line="240" w:lineRule="auto"/>
              <w:ind w:left="360"/>
              <w:rPr>
                <w:rFonts w:ascii="Times New Roman" w:hAnsi="Times New Roman"/>
                <w:sz w:val="18"/>
                <w:szCs w:val="22"/>
              </w:rPr>
            </w:pPr>
            <w:r w:rsidRPr="005D3C60">
              <w:rPr>
                <w:rFonts w:ascii="Times New Roman" w:hAnsi="Times New Roman"/>
                <w:sz w:val="18"/>
                <w:szCs w:val="22"/>
              </w:rPr>
              <w:t>“</w:t>
            </w:r>
            <w:r w:rsidRPr="005D3C60">
              <w:rPr>
                <w:rFonts w:ascii="Times New Roman" w:hAnsi="Times New Roman"/>
                <w:b/>
                <w:bCs/>
                <w:sz w:val="18"/>
                <w:szCs w:val="22"/>
              </w:rPr>
              <w:t>Step 4</w:t>
            </w:r>
            <w:r w:rsidRPr="005D3C60">
              <w:rPr>
                <w:rFonts w:ascii="Times New Roman" w:hAnsi="Times New Roman"/>
                <w:sz w:val="18"/>
                <w:szCs w:val="22"/>
              </w:rPr>
              <w:t xml:space="preserve">”: UE reports applicable functionality in the following scenarios: </w:t>
            </w:r>
          </w:p>
          <w:p w14:paraId="6F3DDDF9" w14:textId="77777777" w:rsidR="00E75706" w:rsidRPr="005D3C60" w:rsidRDefault="00E75706" w:rsidP="00E75706">
            <w:pPr>
              <w:pStyle w:val="Doc-text2"/>
              <w:ind w:left="723"/>
              <w:rPr>
                <w:rFonts w:ascii="Times New Roman" w:hAnsi="Times New Roman"/>
                <w:sz w:val="18"/>
                <w:szCs w:val="22"/>
              </w:rPr>
            </w:pPr>
            <w:r w:rsidRPr="005D3C60">
              <w:rPr>
                <w:rFonts w:ascii="Times New Roman" w:hAnsi="Times New Roman"/>
                <w:sz w:val="18"/>
                <w:szCs w:val="22"/>
              </w:rPr>
              <w:t>1) Upon being configured to provide applicable functionality and upon change of applicable functionality via UAI</w:t>
            </w:r>
          </w:p>
          <w:p w14:paraId="337987E7" w14:textId="77777777" w:rsidR="00E75706" w:rsidRPr="005D3C60" w:rsidRDefault="00E75706" w:rsidP="00E75706">
            <w:pPr>
              <w:pStyle w:val="Doc-text2"/>
              <w:ind w:left="723"/>
              <w:rPr>
                <w:rFonts w:ascii="Times New Roman" w:hAnsi="Times New Roman"/>
                <w:sz w:val="18"/>
                <w:szCs w:val="22"/>
              </w:rPr>
            </w:pPr>
            <w:r w:rsidRPr="005D3C60">
              <w:rPr>
                <w:rFonts w:ascii="Times New Roman" w:hAnsi="Times New Roman"/>
                <w:sz w:val="18"/>
                <w:szCs w:val="22"/>
              </w:rPr>
              <w:t xml:space="preserve">2) As response to NW-side additional condition requesting applicable functionality reporting in step 3, FFS other network configuration (e.g. inference configuration). </w:t>
            </w:r>
          </w:p>
          <w:p w14:paraId="585F78DE" w14:textId="77777777" w:rsidR="00E75706" w:rsidRPr="005D3C60" w:rsidRDefault="00E75706" w:rsidP="00E75706">
            <w:pPr>
              <w:pStyle w:val="Doc-text2"/>
              <w:numPr>
                <w:ilvl w:val="0"/>
                <w:numId w:val="33"/>
              </w:numPr>
              <w:spacing w:line="240" w:lineRule="auto"/>
              <w:ind w:left="360"/>
              <w:rPr>
                <w:rFonts w:ascii="Times New Roman" w:hAnsi="Times New Roman"/>
                <w:sz w:val="18"/>
                <w:szCs w:val="22"/>
              </w:rPr>
            </w:pPr>
            <w:r w:rsidRPr="005D3C60">
              <w:rPr>
                <w:rFonts w:ascii="Times New Roman" w:hAnsi="Times New Roman"/>
                <w:b/>
                <w:bCs/>
                <w:sz w:val="18"/>
                <w:szCs w:val="22"/>
              </w:rPr>
              <w:t>Step 5</w:t>
            </w:r>
            <w:r w:rsidRPr="005D3C60">
              <w:rPr>
                <w:rFonts w:ascii="Times New Roman" w:hAnsi="Times New Roman"/>
                <w:sz w:val="18"/>
                <w:szCs w:val="22"/>
              </w:rPr>
              <w:t xml:space="preserve">: </w:t>
            </w:r>
          </w:p>
          <w:p w14:paraId="61ACAF38" w14:textId="77777777" w:rsidR="00E75706" w:rsidRPr="005D3C60" w:rsidRDefault="00E75706" w:rsidP="00E75706">
            <w:pPr>
              <w:pStyle w:val="Doc-text2"/>
              <w:ind w:left="723"/>
              <w:rPr>
                <w:rFonts w:ascii="Times New Roman" w:hAnsi="Times New Roman"/>
                <w:sz w:val="18"/>
                <w:szCs w:val="22"/>
              </w:rPr>
            </w:pPr>
            <w:r w:rsidRPr="005D3C60">
              <w:rPr>
                <w:rFonts w:ascii="Times New Roman" w:hAnsi="Times New Roman"/>
                <w:sz w:val="18"/>
                <w:szCs w:val="22"/>
              </w:rPr>
              <w:t xml:space="preserve">1) Network configures inference configuration to UE after applicable functionality reporting, if inference configuration based on supported functionality is not provided in Step 3 (i.e. inference configuration is provided in Step 5). </w:t>
            </w:r>
          </w:p>
          <w:p w14:paraId="38CAD7A1" w14:textId="77777777" w:rsidR="00E75706" w:rsidRPr="005D3C60" w:rsidRDefault="00E75706" w:rsidP="00E75706">
            <w:pPr>
              <w:pStyle w:val="Doc-text2"/>
              <w:ind w:left="723"/>
              <w:rPr>
                <w:rFonts w:ascii="Times New Roman" w:hAnsi="Times New Roman"/>
                <w:sz w:val="18"/>
                <w:szCs w:val="22"/>
              </w:rPr>
            </w:pPr>
            <w:r w:rsidRPr="005D3C60">
              <w:rPr>
                <w:rFonts w:ascii="Times New Roman" w:hAnsi="Times New Roman"/>
                <w:sz w:val="18"/>
                <w:szCs w:val="22"/>
              </w:rPr>
              <w:t xml:space="preserve">2) If inference configuration based on supported functionality is provided in Step 3, it is up to network implementation whether to provide an updated configuration or not. </w:t>
            </w:r>
          </w:p>
          <w:p w14:paraId="35FAA9F2" w14:textId="77777777" w:rsidR="00E75706" w:rsidRPr="005D3C60" w:rsidRDefault="00E75706" w:rsidP="009B50ED">
            <w:pPr>
              <w:spacing w:after="0"/>
              <w:jc w:val="center"/>
              <w:rPr>
                <w:rFonts w:eastAsia="DengXian"/>
                <w:sz w:val="18"/>
                <w:szCs w:val="22"/>
                <w:highlight w:val="green"/>
              </w:rPr>
            </w:pPr>
          </w:p>
          <w:p w14:paraId="44FA9D66" w14:textId="77777777" w:rsidR="004E6226" w:rsidRDefault="004E6226" w:rsidP="009B50ED">
            <w:pPr>
              <w:spacing w:after="0"/>
              <w:jc w:val="center"/>
              <w:rPr>
                <w:rFonts w:eastAsia="DengXian"/>
                <w:sz w:val="18"/>
                <w:szCs w:val="22"/>
                <w:highlight w:val="green"/>
              </w:rPr>
            </w:pPr>
          </w:p>
          <w:p w14:paraId="73E25932" w14:textId="77777777" w:rsidR="004E6226" w:rsidRPr="005D3C60" w:rsidRDefault="004E6226" w:rsidP="009B50ED">
            <w:pPr>
              <w:spacing w:after="0"/>
              <w:jc w:val="center"/>
              <w:rPr>
                <w:rFonts w:eastAsia="DengXian"/>
                <w:sz w:val="18"/>
                <w:szCs w:val="22"/>
                <w:highlight w:val="green"/>
              </w:rPr>
            </w:pPr>
          </w:p>
          <w:p w14:paraId="1E7593C5" w14:textId="348D3252" w:rsidR="00000453" w:rsidRPr="005D3C60" w:rsidRDefault="00000453" w:rsidP="00E743F9">
            <w:pPr>
              <w:spacing w:after="0"/>
              <w:rPr>
                <w:rFonts w:eastAsia="DengXian"/>
                <w:sz w:val="18"/>
                <w:szCs w:val="22"/>
              </w:rPr>
            </w:pPr>
            <w:r w:rsidRPr="005D3C60">
              <w:rPr>
                <w:rFonts w:eastAsia="DengXian"/>
                <w:sz w:val="18"/>
                <w:szCs w:val="22"/>
              </w:rPr>
              <w:t xml:space="preserve">RAN1 </w:t>
            </w:r>
            <w:r w:rsidR="00E743F9" w:rsidRPr="005D3C60">
              <w:rPr>
                <w:rFonts w:eastAsia="DengXian"/>
                <w:sz w:val="18"/>
                <w:szCs w:val="22"/>
              </w:rPr>
              <w:t>Agreements</w:t>
            </w:r>
            <w:r w:rsidRPr="005D3C60">
              <w:rPr>
                <w:rFonts w:eastAsia="DengXian"/>
                <w:sz w:val="18"/>
                <w:szCs w:val="22"/>
              </w:rPr>
              <w:t xml:space="preserve"> to clarify </w:t>
            </w:r>
            <w:r w:rsidR="00E743F9" w:rsidRPr="005D3C60">
              <w:rPr>
                <w:rFonts w:eastAsia="DengXian"/>
                <w:sz w:val="18"/>
                <w:szCs w:val="22"/>
              </w:rPr>
              <w:t xml:space="preserve">some steps. </w:t>
            </w:r>
          </w:p>
          <w:p w14:paraId="223AD7AF" w14:textId="20AB5463" w:rsidR="008B67BF" w:rsidRPr="005D3C60" w:rsidRDefault="008B67BF" w:rsidP="008B67BF">
            <w:pPr>
              <w:spacing w:after="0"/>
              <w:rPr>
                <w:rFonts w:eastAsia="DengXian"/>
                <w:sz w:val="18"/>
                <w:szCs w:val="22"/>
                <w:highlight w:val="green"/>
              </w:rPr>
            </w:pPr>
            <w:r w:rsidRPr="005D3C60">
              <w:rPr>
                <w:rFonts w:eastAsia="DengXian" w:hint="eastAsia"/>
                <w:sz w:val="18"/>
                <w:szCs w:val="22"/>
                <w:highlight w:val="green"/>
              </w:rPr>
              <w:t>Agreement</w:t>
            </w:r>
          </w:p>
          <w:p w14:paraId="4671286B" w14:textId="77777777" w:rsidR="008B67BF" w:rsidRPr="005D3C60" w:rsidRDefault="008B67BF" w:rsidP="00A01DE7">
            <w:pPr>
              <w:numPr>
                <w:ilvl w:val="0"/>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In Step 3, following configurations are provided from NW to UE:</w:t>
            </w:r>
          </w:p>
          <w:p w14:paraId="7E287486" w14:textId="77777777" w:rsidR="008B67BF" w:rsidRPr="005D3C60" w:rsidRDefault="008B67BF" w:rsidP="00A01DE7">
            <w:pPr>
              <w:numPr>
                <w:ilvl w:val="1"/>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UE is allowed to do UAI reporting via </w:t>
            </w:r>
            <w:r w:rsidRPr="005D3C60">
              <w:rPr>
                <w:rFonts w:eastAsia="Times New Roman" w:cs="Times"/>
                <w:i/>
                <w:iCs/>
                <w:sz w:val="18"/>
                <w:szCs w:val="22"/>
              </w:rPr>
              <w:t>OtherConfig,</w:t>
            </w:r>
          </w:p>
          <w:p w14:paraId="710B28D8" w14:textId="77777777" w:rsidR="008B67BF" w:rsidRPr="005D3C60" w:rsidRDefault="008B67BF" w:rsidP="00A01DE7">
            <w:pPr>
              <w:numPr>
                <w:ilvl w:val="1"/>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 xml:space="preserve">The applicability report is based on A) and/or B) </w:t>
            </w:r>
          </w:p>
          <w:p w14:paraId="542AE386" w14:textId="77777777" w:rsidR="008B67BF" w:rsidRPr="005D3C60" w:rsidRDefault="008B67BF" w:rsidP="00A01DE7">
            <w:pPr>
              <w:numPr>
                <w:ilvl w:val="2"/>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 xml:space="preserve">It is up to RAN 2 to design the container </w:t>
            </w:r>
          </w:p>
          <w:p w14:paraId="0C676BAB" w14:textId="77777777" w:rsidR="008B67BF" w:rsidRPr="005D3C60" w:rsidRDefault="008B67BF" w:rsidP="00A01DE7">
            <w:pPr>
              <w:numPr>
                <w:ilvl w:val="2"/>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A) one or more of </w:t>
            </w:r>
            <w:r w:rsidRPr="005D3C60">
              <w:rPr>
                <w:rFonts w:eastAsia="Times New Roman" w:cs="Times"/>
                <w:i/>
                <w:iCs/>
                <w:sz w:val="18"/>
                <w:szCs w:val="22"/>
              </w:rPr>
              <w:t>CSI-ReportConfig</w:t>
            </w:r>
            <w:r w:rsidRPr="005D3C60">
              <w:rPr>
                <w:rFonts w:eastAsia="Times New Roman" w:cs="Times"/>
                <w:sz w:val="18"/>
                <w:szCs w:val="22"/>
              </w:rPr>
              <w:t xml:space="preserve"> for inference configuration</w:t>
            </w:r>
            <w:r w:rsidRPr="005D3C60">
              <w:rPr>
                <w:rFonts w:eastAsia="Times New Roman" w:cs="Times"/>
                <w:i/>
                <w:iCs/>
                <w:sz w:val="18"/>
                <w:szCs w:val="22"/>
              </w:rPr>
              <w:t> </w:t>
            </w:r>
            <w:r w:rsidRPr="005D3C60">
              <w:rPr>
                <w:rFonts w:eastAsia="Times New Roman" w:cs="Times"/>
                <w:sz w:val="18"/>
                <w:szCs w:val="22"/>
              </w:rPr>
              <w:t>(wherein the associated ID may be configured in CSI framework as working assumption applied)</w:t>
            </w:r>
            <w:r w:rsidRPr="005D3C60">
              <w:rPr>
                <w:rFonts w:eastAsia="Times New Roman" w:cs="Times"/>
                <w:i/>
                <w:iCs/>
                <w:sz w:val="18"/>
                <w:szCs w:val="22"/>
              </w:rPr>
              <w:t xml:space="preserve"> </w:t>
            </w:r>
          </w:p>
          <w:p w14:paraId="769A2661" w14:textId="77777777" w:rsidR="008B67BF" w:rsidRPr="005D3C60" w:rsidRDefault="008B67BF" w:rsidP="00A01DE7">
            <w:pPr>
              <w:numPr>
                <w:ilvl w:val="3"/>
                <w:numId w:val="26"/>
              </w:numPr>
              <w:adjustRightInd w:val="0"/>
              <w:snapToGrid w:val="0"/>
              <w:spacing w:after="0" w:line="240" w:lineRule="auto"/>
              <w:rPr>
                <w:rFonts w:eastAsia="DengXian" w:cs="Times"/>
                <w:sz w:val="18"/>
                <w:szCs w:val="22"/>
                <w:lang w:eastAsia="de-DE"/>
              </w:rPr>
            </w:pPr>
            <w:r w:rsidRPr="005D3C60">
              <w:rPr>
                <w:rFonts w:cs="Times"/>
                <w:sz w:val="18"/>
                <w:szCs w:val="22"/>
              </w:rPr>
              <w:t xml:space="preserve">Note: </w:t>
            </w:r>
            <w:r w:rsidRPr="005D3C60">
              <w:rPr>
                <w:rFonts w:cs="Times"/>
                <w:sz w:val="18"/>
                <w:szCs w:val="22"/>
                <w:lang w:eastAsia="de-DE"/>
              </w:rPr>
              <w:t xml:space="preserve">CSI report </w:t>
            </w:r>
            <w:r w:rsidRPr="005D3C60">
              <w:rPr>
                <w:rFonts w:cs="Times"/>
                <w:sz w:val="18"/>
                <w:szCs w:val="22"/>
              </w:rPr>
              <w:t xml:space="preserve">configuration </w:t>
            </w:r>
            <w:r w:rsidRPr="005D3C60">
              <w:rPr>
                <w:rFonts w:cs="Times"/>
                <w:sz w:val="18"/>
                <w:szCs w:val="22"/>
                <w:lang w:eastAsia="de-DE"/>
              </w:rPr>
              <w:t>for UE-side model inference can</w:t>
            </w:r>
            <w:r w:rsidRPr="005D3C60">
              <w:rPr>
                <w:rFonts w:cs="Times"/>
                <w:sz w:val="18"/>
                <w:szCs w:val="22"/>
              </w:rPr>
              <w:t>’t</w:t>
            </w:r>
            <w:r w:rsidRPr="005D3C60">
              <w:rPr>
                <w:rFonts w:cs="Times"/>
                <w:sz w:val="18"/>
                <w:szCs w:val="22"/>
                <w:lang w:eastAsia="de-DE"/>
              </w:rPr>
              <w:t xml:space="preserve"> be activated immediately upon receiving Step 3</w:t>
            </w:r>
          </w:p>
          <w:p w14:paraId="12BF5E56" w14:textId="77777777" w:rsidR="008B67BF" w:rsidRPr="005D3C60" w:rsidRDefault="008B67BF" w:rsidP="00A01DE7">
            <w:pPr>
              <w:numPr>
                <w:ilvl w:val="2"/>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B) One set or multiple sets of inference related parameters for applicability report only (not for inference)</w:t>
            </w:r>
          </w:p>
          <w:p w14:paraId="5292CFE6" w14:textId="77777777" w:rsidR="008B67BF" w:rsidRPr="005D3C60" w:rsidRDefault="008B67BF" w:rsidP="00A01DE7">
            <w:pPr>
              <w:numPr>
                <w:ilvl w:val="3"/>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It is up to RAN2 to design the container.</w:t>
            </w:r>
          </w:p>
          <w:p w14:paraId="653E8F68" w14:textId="77777777" w:rsidR="008B67BF" w:rsidRPr="005D3C60" w:rsidRDefault="008B67BF" w:rsidP="00A01DE7">
            <w:pPr>
              <w:numPr>
                <w:ilvl w:val="3"/>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 xml:space="preserve">The set of inference related parameters selected from the IEs in/or the IEs referred by </w:t>
            </w:r>
            <w:r w:rsidRPr="005D3C60">
              <w:rPr>
                <w:rFonts w:eastAsia="Times New Roman" w:cs="Times"/>
                <w:i/>
                <w:iCs/>
                <w:sz w:val="18"/>
                <w:szCs w:val="22"/>
              </w:rPr>
              <w:t>CSI-ReportConfig</w:t>
            </w:r>
            <w:r w:rsidRPr="005D3C60">
              <w:rPr>
                <w:rFonts w:eastAsia="Times New Roman" w:cs="Times"/>
                <w:sz w:val="18"/>
                <w:szCs w:val="22"/>
              </w:rPr>
              <w:t xml:space="preserve"> as a starting point, e.g., </w:t>
            </w:r>
          </w:p>
          <w:p w14:paraId="2C10755B" w14:textId="77777777" w:rsidR="008B67BF" w:rsidRPr="005D3C60" w:rsidRDefault="008B67BF" w:rsidP="00A01DE7">
            <w:pPr>
              <w:numPr>
                <w:ilvl w:val="4"/>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the associated ID</w:t>
            </w:r>
          </w:p>
          <w:p w14:paraId="0E72DF1B" w14:textId="77777777" w:rsidR="008B67BF" w:rsidRPr="005D3C60" w:rsidRDefault="008B67BF" w:rsidP="00A01DE7">
            <w:pPr>
              <w:numPr>
                <w:ilvl w:val="5"/>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 xml:space="preserve">Note: this doesn’t imply the associated ID is mandatory </w:t>
            </w:r>
          </w:p>
          <w:p w14:paraId="67E5C761" w14:textId="77777777" w:rsidR="008B67BF" w:rsidRPr="005D3C60" w:rsidRDefault="008B67BF" w:rsidP="00A01DE7">
            <w:pPr>
              <w:numPr>
                <w:ilvl w:val="4"/>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Set A related information</w:t>
            </w:r>
          </w:p>
          <w:p w14:paraId="751EB365" w14:textId="77777777" w:rsidR="008B67BF" w:rsidRPr="005D3C60" w:rsidRDefault="008B67BF" w:rsidP="00A01DE7">
            <w:pPr>
              <w:numPr>
                <w:ilvl w:val="4"/>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Set B related information</w:t>
            </w:r>
          </w:p>
          <w:p w14:paraId="35D51DC2" w14:textId="77777777" w:rsidR="008B67BF" w:rsidRPr="005D3C60" w:rsidRDefault="008B67BF" w:rsidP="00A01DE7">
            <w:pPr>
              <w:numPr>
                <w:ilvl w:val="4"/>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Report content related information </w:t>
            </w:r>
          </w:p>
          <w:p w14:paraId="4BE35CE3" w14:textId="77777777" w:rsidR="008B67BF" w:rsidRPr="005D3C60" w:rsidRDefault="008B67BF" w:rsidP="00A01DE7">
            <w:pPr>
              <w:numPr>
                <w:ilvl w:val="4"/>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For BM-Case 2, </w:t>
            </w:r>
          </w:p>
          <w:p w14:paraId="6C6F6041" w14:textId="77777777" w:rsidR="008B67BF" w:rsidRPr="005D3C60" w:rsidRDefault="008B67BF" w:rsidP="00A01DE7">
            <w:pPr>
              <w:numPr>
                <w:ilvl w:val="5"/>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Time instances related information for measurements</w:t>
            </w:r>
          </w:p>
          <w:p w14:paraId="07CC9E1E" w14:textId="77777777" w:rsidR="008B67BF" w:rsidRPr="005D3C60" w:rsidRDefault="008B67BF" w:rsidP="00A01DE7">
            <w:pPr>
              <w:numPr>
                <w:ilvl w:val="5"/>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Time instances related information for prediction</w:t>
            </w:r>
          </w:p>
          <w:p w14:paraId="4FDAAC28" w14:textId="77777777" w:rsidR="008B67BF" w:rsidRPr="005D3C60" w:rsidRDefault="008B67BF" w:rsidP="00A01DE7">
            <w:pPr>
              <w:numPr>
                <w:ilvl w:val="0"/>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In Step 4, UE reports applicability for all the above A) one or more </w:t>
            </w:r>
            <w:r w:rsidRPr="005D3C60">
              <w:rPr>
                <w:rFonts w:eastAsia="Times New Roman" w:cs="Times"/>
                <w:i/>
                <w:iCs/>
                <w:sz w:val="18"/>
                <w:szCs w:val="22"/>
              </w:rPr>
              <w:t>CSI-ReportConfig </w:t>
            </w:r>
            <w:r w:rsidRPr="005D3C60">
              <w:rPr>
                <w:rFonts w:eastAsia="Times New Roman" w:cs="Times"/>
                <w:sz w:val="18"/>
                <w:szCs w:val="22"/>
              </w:rPr>
              <w:t>and/or B) set(s) of inference related parameters </w:t>
            </w:r>
          </w:p>
          <w:p w14:paraId="130B4A68" w14:textId="77777777" w:rsidR="008B67BF" w:rsidRPr="005D3C60" w:rsidRDefault="008B67BF" w:rsidP="00A01DE7">
            <w:pPr>
              <w:numPr>
                <w:ilvl w:val="1"/>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FFS on whether/what other information along with the applicability is needed</w:t>
            </w:r>
          </w:p>
          <w:p w14:paraId="33324363" w14:textId="77777777" w:rsidR="008B67BF" w:rsidRPr="005D3C60" w:rsidRDefault="008B67BF" w:rsidP="00A01DE7">
            <w:pPr>
              <w:numPr>
                <w:ilvl w:val="1"/>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If</w:t>
            </w:r>
            <w:r w:rsidRPr="005D3C60">
              <w:rPr>
                <w:rFonts w:eastAsia="Times New Roman"/>
                <w:sz w:val="18"/>
                <w:szCs w:val="22"/>
              </w:rPr>
              <w:t> A)</w:t>
            </w:r>
            <w:r w:rsidRPr="005D3C60">
              <w:rPr>
                <w:rFonts w:eastAsia="Times New Roman"/>
                <w:i/>
                <w:iCs/>
                <w:sz w:val="18"/>
                <w:szCs w:val="22"/>
              </w:rPr>
              <w:t> </w:t>
            </w:r>
            <w:r w:rsidRPr="005D3C60">
              <w:rPr>
                <w:rFonts w:eastAsia="Times New Roman" w:cs="Times"/>
                <w:sz w:val="18"/>
                <w:szCs w:val="22"/>
              </w:rPr>
              <w:t xml:space="preserve">is configured in Step 3, </w:t>
            </w:r>
          </w:p>
          <w:p w14:paraId="2A4FEB02" w14:textId="77777777" w:rsidR="008B67BF" w:rsidRPr="005D3C60" w:rsidRDefault="008B67BF" w:rsidP="00A01DE7">
            <w:pPr>
              <w:numPr>
                <w:ilvl w:val="2"/>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Applicable aperiodic CSI Report and semi-persistent CSI report can be activated/triggered by NW after the applicability reported.  </w:t>
            </w:r>
          </w:p>
          <w:p w14:paraId="56F76E7D" w14:textId="77777777" w:rsidR="008B67BF" w:rsidRPr="005D3C60" w:rsidRDefault="008B67BF" w:rsidP="00A01DE7">
            <w:pPr>
              <w:numPr>
                <w:ilvl w:val="2"/>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 xml:space="preserve">Applicable periodic CSI Report is considered as activated only if the applicability of the corresponding </w:t>
            </w:r>
            <w:r w:rsidRPr="005D3C60">
              <w:rPr>
                <w:rFonts w:eastAsia="Times New Roman" w:cs="Times"/>
                <w:i/>
                <w:iCs/>
                <w:sz w:val="18"/>
                <w:szCs w:val="22"/>
              </w:rPr>
              <w:t>CSI-ReportConfig </w:t>
            </w:r>
            <w:r w:rsidRPr="005D3C60">
              <w:rPr>
                <w:rFonts w:eastAsia="Times New Roman" w:cs="Times"/>
                <w:sz w:val="18"/>
                <w:szCs w:val="22"/>
              </w:rPr>
              <w:t>is reported in </w:t>
            </w:r>
            <w:r w:rsidRPr="005D3C60">
              <w:rPr>
                <w:rFonts w:eastAsia="Times New Roman" w:cs="Times"/>
                <w:i/>
                <w:iCs/>
                <w:sz w:val="18"/>
                <w:szCs w:val="22"/>
              </w:rPr>
              <w:t>RRCReconfigurationComplete.</w:t>
            </w:r>
          </w:p>
          <w:p w14:paraId="6D56852D" w14:textId="77777777" w:rsidR="008B67BF" w:rsidRPr="005D3C60" w:rsidRDefault="008B67BF" w:rsidP="00A01DE7">
            <w:pPr>
              <w:numPr>
                <w:ilvl w:val="0"/>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In Step 5, NW can optionally configure </w:t>
            </w:r>
            <w:r w:rsidRPr="005D3C60">
              <w:rPr>
                <w:rFonts w:eastAsia="Times New Roman" w:cs="Times"/>
                <w:i/>
                <w:iCs/>
                <w:sz w:val="18"/>
                <w:szCs w:val="22"/>
              </w:rPr>
              <w:t>CSI-ReportConfig</w:t>
            </w:r>
            <w:r w:rsidRPr="005D3C60">
              <w:rPr>
                <w:rFonts w:eastAsia="Times New Roman" w:cs="Times"/>
                <w:sz w:val="18"/>
                <w:szCs w:val="22"/>
              </w:rPr>
              <w:t> for inference configuration in </w:t>
            </w:r>
            <w:r w:rsidRPr="005D3C60">
              <w:rPr>
                <w:rFonts w:eastAsia="Times New Roman" w:cs="Times"/>
                <w:i/>
                <w:iCs/>
                <w:sz w:val="18"/>
                <w:szCs w:val="22"/>
              </w:rPr>
              <w:t>RRCReconfiguration</w:t>
            </w:r>
            <w:r w:rsidRPr="005D3C60">
              <w:rPr>
                <w:rFonts w:eastAsia="Times New Roman" w:cs="Times"/>
                <w:sz w:val="18"/>
                <w:szCs w:val="22"/>
              </w:rPr>
              <w:t>, where the associated ID may be configured in CSI framework as working assumption applied.</w:t>
            </w:r>
          </w:p>
          <w:p w14:paraId="2B401266" w14:textId="77777777" w:rsidR="008B67BF" w:rsidRPr="005D3C60" w:rsidRDefault="008B67BF" w:rsidP="00A01DE7">
            <w:pPr>
              <w:numPr>
                <w:ilvl w:val="1"/>
                <w:numId w:val="26"/>
              </w:numPr>
              <w:adjustRightInd w:val="0"/>
              <w:snapToGrid w:val="0"/>
              <w:spacing w:after="0" w:line="240" w:lineRule="auto"/>
              <w:rPr>
                <w:rFonts w:eastAsia="Times New Roman" w:cs="Times"/>
                <w:sz w:val="18"/>
                <w:szCs w:val="22"/>
              </w:rPr>
            </w:pPr>
            <w:r w:rsidRPr="005D3C60">
              <w:rPr>
                <w:rFonts w:eastAsia="Times New Roman" w:cs="Times"/>
                <w:sz w:val="18"/>
                <w:szCs w:val="22"/>
              </w:rPr>
              <w:t>Note: Step 5 may be optional if UE has already been configured with </w:t>
            </w:r>
            <w:r w:rsidRPr="005D3C60">
              <w:rPr>
                <w:rFonts w:eastAsia="Times New Roman" w:cs="Times"/>
                <w:i/>
                <w:iCs/>
                <w:sz w:val="18"/>
                <w:szCs w:val="22"/>
              </w:rPr>
              <w:t>CSI-ReportConfig</w:t>
            </w:r>
            <w:r w:rsidRPr="005D3C60">
              <w:rPr>
                <w:rFonts w:eastAsia="Times New Roman" w:cs="Times"/>
                <w:sz w:val="18"/>
                <w:szCs w:val="22"/>
              </w:rPr>
              <w:t xml:space="preserve"> in Step 3</w:t>
            </w:r>
          </w:p>
          <w:p w14:paraId="6B936F78" w14:textId="77777777" w:rsidR="00A01DE7" w:rsidRPr="005D3C60" w:rsidRDefault="00A01DE7" w:rsidP="008B67BF">
            <w:pPr>
              <w:spacing w:after="0"/>
              <w:rPr>
                <w:rFonts w:eastAsia="DengXian"/>
                <w:sz w:val="18"/>
                <w:szCs w:val="22"/>
              </w:rPr>
            </w:pPr>
          </w:p>
          <w:p w14:paraId="5045734C" w14:textId="32C285CA" w:rsidR="008B67BF" w:rsidRPr="005D3C60" w:rsidRDefault="008B67BF" w:rsidP="008B67BF">
            <w:pPr>
              <w:spacing w:after="0"/>
              <w:rPr>
                <w:rFonts w:eastAsia="DengXian"/>
                <w:sz w:val="18"/>
                <w:szCs w:val="22"/>
              </w:rPr>
            </w:pPr>
            <w:r w:rsidRPr="005D3C60">
              <w:rPr>
                <w:rFonts w:eastAsia="DengXian"/>
                <w:sz w:val="18"/>
                <w:szCs w:val="22"/>
              </w:rPr>
              <w:t>Conclusion</w:t>
            </w:r>
          </w:p>
          <w:p w14:paraId="136502F4" w14:textId="77777777" w:rsidR="008B67BF" w:rsidRPr="005D3C60" w:rsidRDefault="008B67BF" w:rsidP="008B67BF">
            <w:pPr>
              <w:spacing w:after="0"/>
              <w:rPr>
                <w:rFonts w:cs="Arial"/>
                <w:sz w:val="18"/>
                <w:szCs w:val="22"/>
              </w:rPr>
            </w:pPr>
            <w:r w:rsidRPr="005D3C60">
              <w:rPr>
                <w:rFonts w:cs="Arial"/>
                <w:sz w:val="18"/>
                <w:szCs w:val="22"/>
              </w:rPr>
              <w:t xml:space="preserve">For the </w:t>
            </w:r>
            <w:r w:rsidRPr="005D3C60">
              <w:rPr>
                <w:rFonts w:eastAsia="Times New Roman" w:cs="Times"/>
                <w:i/>
                <w:iCs/>
                <w:sz w:val="18"/>
                <w:szCs w:val="22"/>
              </w:rPr>
              <w:t>CSI-ReportConfig</w:t>
            </w:r>
            <w:r w:rsidRPr="005D3C60">
              <w:rPr>
                <w:rFonts w:eastAsia="Times New Roman" w:cs="Times"/>
                <w:sz w:val="18"/>
                <w:szCs w:val="22"/>
              </w:rPr>
              <w:t xml:space="preserve"> for inference configuration provided in </w:t>
            </w:r>
            <w:r w:rsidRPr="005D3C60">
              <w:rPr>
                <w:rFonts w:cs="Arial"/>
                <w:sz w:val="18"/>
                <w:szCs w:val="22"/>
              </w:rPr>
              <w:t>Step 5,</w:t>
            </w:r>
          </w:p>
          <w:p w14:paraId="252F040A" w14:textId="77777777" w:rsidR="008B67BF" w:rsidRPr="00751E75" w:rsidRDefault="008B67BF" w:rsidP="008B67BF">
            <w:pPr>
              <w:pStyle w:val="ListParagraph"/>
              <w:numPr>
                <w:ilvl w:val="0"/>
                <w:numId w:val="27"/>
              </w:numPr>
              <w:spacing w:line="240" w:lineRule="auto"/>
              <w:rPr>
                <w:rFonts w:eastAsia="Times New Roman" w:cs="Times"/>
                <w:sz w:val="18"/>
                <w:szCs w:val="22"/>
                <w:lang w:val="en-US"/>
              </w:rPr>
            </w:pPr>
            <w:r w:rsidRPr="00751E75">
              <w:rPr>
                <w:rFonts w:eastAsia="Times New Roman" w:cs="Times"/>
                <w:sz w:val="18"/>
                <w:szCs w:val="22"/>
                <w:lang w:val="en-US"/>
              </w:rPr>
              <w:t xml:space="preserve">aperiodic CSI Report and semi-persistent CSI report can be activated/triggered by NW after </w:t>
            </w:r>
            <w:r w:rsidRPr="00751E75">
              <w:rPr>
                <w:rFonts w:eastAsia="Times New Roman" w:cs="Times"/>
                <w:i/>
                <w:sz w:val="18"/>
                <w:szCs w:val="22"/>
                <w:lang w:val="en-US"/>
              </w:rPr>
              <w:t>RRCReconfigurationComplete</w:t>
            </w:r>
            <w:r w:rsidRPr="00751E75">
              <w:rPr>
                <w:rFonts w:eastAsia="Times New Roman" w:cs="Times"/>
                <w:sz w:val="18"/>
                <w:szCs w:val="22"/>
                <w:lang w:val="en-US"/>
              </w:rPr>
              <w:t>.</w:t>
            </w:r>
          </w:p>
          <w:p w14:paraId="17BAAC5B" w14:textId="77777777" w:rsidR="008B67BF" w:rsidRPr="00751E75" w:rsidRDefault="008B67BF" w:rsidP="008B67BF">
            <w:pPr>
              <w:pStyle w:val="ListParagraph"/>
              <w:numPr>
                <w:ilvl w:val="0"/>
                <w:numId w:val="27"/>
              </w:numPr>
              <w:spacing w:line="240" w:lineRule="auto"/>
              <w:rPr>
                <w:rFonts w:eastAsia="Times New Roman" w:cs="Times"/>
                <w:sz w:val="18"/>
                <w:szCs w:val="22"/>
                <w:lang w:val="en-US"/>
              </w:rPr>
            </w:pPr>
            <w:r w:rsidRPr="00751E75">
              <w:rPr>
                <w:rFonts w:eastAsia="Times New Roman" w:cs="Times"/>
                <w:sz w:val="18"/>
                <w:szCs w:val="22"/>
                <w:lang w:val="en-US"/>
              </w:rPr>
              <w:t xml:space="preserve">periodic CSI Report is considered as activated after </w:t>
            </w:r>
            <w:r w:rsidRPr="00751E75">
              <w:rPr>
                <w:rFonts w:eastAsia="Times New Roman" w:cs="Times"/>
                <w:i/>
                <w:sz w:val="18"/>
                <w:szCs w:val="22"/>
                <w:lang w:val="en-US"/>
              </w:rPr>
              <w:t>RRCReconfigurationComplete</w:t>
            </w:r>
            <w:r w:rsidRPr="00751E75">
              <w:rPr>
                <w:rFonts w:eastAsia="Times New Roman" w:cs="Times"/>
                <w:sz w:val="18"/>
                <w:szCs w:val="22"/>
                <w:lang w:val="en-US"/>
              </w:rPr>
              <w:t>.</w:t>
            </w:r>
            <w:r w:rsidRPr="00751E75">
              <w:rPr>
                <w:rFonts w:eastAsia="Times New Roman" w:cs="Times"/>
                <w:i/>
                <w:sz w:val="18"/>
                <w:szCs w:val="22"/>
                <w:lang w:val="en-US"/>
              </w:rPr>
              <w:t xml:space="preserve"> </w:t>
            </w:r>
          </w:p>
          <w:p w14:paraId="0708D5D5" w14:textId="1547B3DF" w:rsidR="00390E67" w:rsidRPr="00751E75" w:rsidRDefault="008B67BF" w:rsidP="008D0993">
            <w:pPr>
              <w:pStyle w:val="ListParagraph"/>
              <w:numPr>
                <w:ilvl w:val="0"/>
                <w:numId w:val="27"/>
              </w:numPr>
              <w:spacing w:line="240" w:lineRule="auto"/>
              <w:rPr>
                <w:sz w:val="18"/>
                <w:szCs w:val="22"/>
                <w:lang w:val="en-US" w:eastAsia="en-US"/>
              </w:rPr>
            </w:pPr>
            <w:r w:rsidRPr="00751E75">
              <w:rPr>
                <w:rFonts w:eastAsia="Times New Roman" w:cs="Times"/>
                <w:sz w:val="18"/>
                <w:szCs w:val="22"/>
                <w:lang w:val="en-US"/>
              </w:rPr>
              <w:t xml:space="preserve">Note: UE is not expected to be configured with a </w:t>
            </w:r>
            <w:r w:rsidRPr="00751E75">
              <w:rPr>
                <w:rFonts w:eastAsia="Times New Roman" w:cs="Times"/>
                <w:i/>
                <w:sz w:val="18"/>
                <w:szCs w:val="22"/>
                <w:lang w:val="en-US"/>
              </w:rPr>
              <w:t>CSI-ReportConfig</w:t>
            </w:r>
            <w:r w:rsidRPr="00751E75">
              <w:rPr>
                <w:rFonts w:eastAsia="Times New Roman" w:cs="Times"/>
                <w:sz w:val="18"/>
                <w:szCs w:val="22"/>
                <w:lang w:val="en-US"/>
              </w:rPr>
              <w:t xml:space="preserve"> for inference configuration for a non-applicable set of inference parameters or a non-applicable </w:t>
            </w:r>
            <w:r w:rsidRPr="00751E75">
              <w:rPr>
                <w:rFonts w:eastAsia="Times New Roman" w:cs="Times"/>
                <w:i/>
                <w:sz w:val="18"/>
                <w:szCs w:val="22"/>
                <w:lang w:val="en-US"/>
              </w:rPr>
              <w:t>CSI-ReportConfig</w:t>
            </w:r>
            <w:r w:rsidRPr="00751E75">
              <w:rPr>
                <w:rFonts w:eastAsia="Times New Roman" w:cs="Times"/>
                <w:sz w:val="18"/>
                <w:szCs w:val="22"/>
                <w:lang w:val="en-US"/>
              </w:rPr>
              <w:t xml:space="preserve">  </w:t>
            </w:r>
          </w:p>
        </w:tc>
      </w:tr>
    </w:tbl>
    <w:p w14:paraId="249C2211" w14:textId="41CA6CA7" w:rsidR="00A367A3" w:rsidRPr="00F54DE9" w:rsidRDefault="001D17DB" w:rsidP="00A367A3">
      <w:pPr>
        <w:jc w:val="both"/>
        <w:rPr>
          <w:lang w:eastAsia="en-US"/>
        </w:rPr>
      </w:pPr>
      <w:r>
        <w:rPr>
          <w:lang w:eastAsia="en-US"/>
        </w:rPr>
        <w:t xml:space="preserve">       </w:t>
      </w:r>
    </w:p>
    <w:p w14:paraId="4FEB969A" w14:textId="0951239E" w:rsidR="00A367A3" w:rsidRDefault="0002730D" w:rsidP="00A367A3">
      <w:pPr>
        <w:jc w:val="both"/>
        <w:rPr>
          <w:noProof/>
          <w:lang w:eastAsia="en-US"/>
        </w:rPr>
      </w:pPr>
      <w:r>
        <w:rPr>
          <w:lang w:val="en-GB" w:eastAsia="en-US"/>
        </w:rPr>
        <w:t>The RAN1#122 FL summary</w:t>
      </w:r>
      <w:r>
        <w:rPr>
          <w:lang w:val="en-GB" w:eastAsia="en-US"/>
        </w:rPr>
        <w:fldChar w:fldCharType="begin"/>
      </w:r>
      <w:r>
        <w:rPr>
          <w:lang w:val="en-GB" w:eastAsia="en-US"/>
        </w:rPr>
        <w:instrText xml:space="preserve"> REF _Ref210122454 \r \h </w:instrText>
      </w:r>
      <w:r>
        <w:rPr>
          <w:lang w:val="en-GB" w:eastAsia="en-US"/>
        </w:rPr>
      </w:r>
      <w:r>
        <w:rPr>
          <w:lang w:val="en-GB" w:eastAsia="en-US"/>
        </w:rPr>
        <w:fldChar w:fldCharType="separate"/>
      </w:r>
      <w:r>
        <w:rPr>
          <w:lang w:val="en-GB" w:eastAsia="en-US"/>
        </w:rPr>
        <w:fldChar w:fldCharType="end"/>
      </w:r>
      <w:r>
        <w:rPr>
          <w:lang w:val="en-GB" w:eastAsia="en-US"/>
        </w:rPr>
        <w:t xml:space="preserve"> [2] </w:t>
      </w:r>
      <w:r>
        <w:rPr>
          <w:lang w:val="en-GB" w:eastAsia="en-US"/>
        </w:rPr>
        <w:fldChar w:fldCharType="begin"/>
      </w:r>
      <w:r>
        <w:rPr>
          <w:lang w:val="en-GB" w:eastAsia="en-US"/>
        </w:rPr>
        <w:instrText xml:space="preserve"> REF _Ref210122454 \r \h </w:instrText>
      </w:r>
      <w:r>
        <w:rPr>
          <w:lang w:val="en-GB" w:eastAsia="en-US"/>
        </w:rPr>
      </w:r>
      <w:r>
        <w:rPr>
          <w:lang w:val="en-GB" w:eastAsia="en-US"/>
        </w:rPr>
        <w:fldChar w:fldCharType="end"/>
      </w:r>
      <w:r>
        <w:rPr>
          <w:lang w:val="en-GB" w:eastAsia="en-US"/>
        </w:rPr>
        <w:t>has addressed several FFS items of the above agreement, and here</w:t>
      </w:r>
      <w:r>
        <w:rPr>
          <w:noProof/>
          <w:lang w:eastAsia="en-US"/>
        </w:rPr>
        <w:t xml:space="preserve"> we discuss them.</w:t>
      </w:r>
    </w:p>
    <w:p w14:paraId="674A4B17" w14:textId="4A106090" w:rsidR="00A367A3" w:rsidRDefault="00A367A3" w:rsidP="00C92238">
      <w:pPr>
        <w:spacing w:after="0"/>
        <w:jc w:val="both"/>
        <w:rPr>
          <w:lang w:val="en-GB" w:eastAsia="en-US"/>
        </w:rPr>
      </w:pPr>
      <w:r>
        <w:rPr>
          <w:lang w:val="en-GB" w:eastAsia="en-US"/>
        </w:rPr>
        <w:t xml:space="preserve">The pairing ID is indicated in Step 3 of the applicability </w:t>
      </w:r>
      <w:r w:rsidR="00EB548D">
        <w:rPr>
          <w:lang w:val="en-GB" w:eastAsia="en-US"/>
        </w:rPr>
        <w:t>procedure</w:t>
      </w:r>
      <w:r>
        <w:rPr>
          <w:lang w:val="en-GB" w:eastAsia="en-US"/>
        </w:rPr>
        <w:t>. As described in the FL summary, this pairing ID is same as the one associated with the:</w:t>
      </w:r>
    </w:p>
    <w:p w14:paraId="282FA1C0" w14:textId="123B0A6A" w:rsidR="00A367A3" w:rsidRDefault="003D0EC5" w:rsidP="00C92238">
      <w:pPr>
        <w:pStyle w:val="ListParagraph"/>
        <w:numPr>
          <w:ilvl w:val="0"/>
          <w:numId w:val="28"/>
        </w:numPr>
        <w:jc w:val="both"/>
        <w:rPr>
          <w:lang w:val="en-GB" w:eastAsia="en-US"/>
        </w:rPr>
      </w:pPr>
      <w:r>
        <w:rPr>
          <w:lang w:val="en-GB" w:eastAsia="en-US"/>
        </w:rPr>
        <w:t>E</w:t>
      </w:r>
      <w:r w:rsidR="00A367A3" w:rsidRPr="00B3234A">
        <w:rPr>
          <w:lang w:val="en-GB" w:eastAsia="en-US"/>
        </w:rPr>
        <w:t>xchanged dataset in option 4-1</w:t>
      </w:r>
      <w:r w:rsidR="00A367A3">
        <w:rPr>
          <w:lang w:val="en-GB" w:eastAsia="en-US"/>
        </w:rPr>
        <w:t xml:space="preserve"> in Direction A</w:t>
      </w:r>
    </w:p>
    <w:p w14:paraId="465D07E9" w14:textId="0AFC0243" w:rsidR="00A367A3" w:rsidRDefault="003D0EC5" w:rsidP="00C92238">
      <w:pPr>
        <w:pStyle w:val="ListParagraph"/>
        <w:numPr>
          <w:ilvl w:val="0"/>
          <w:numId w:val="28"/>
        </w:numPr>
        <w:jc w:val="both"/>
        <w:rPr>
          <w:lang w:val="en-GB" w:eastAsia="en-US"/>
        </w:rPr>
      </w:pPr>
      <w:r>
        <w:rPr>
          <w:lang w:val="en-GB" w:eastAsia="en-US"/>
        </w:rPr>
        <w:t>E</w:t>
      </w:r>
      <w:r w:rsidR="00A367A3">
        <w:rPr>
          <w:lang w:val="en-GB" w:eastAsia="en-US"/>
        </w:rPr>
        <w:t>xchanged model parameters/standardized reference model in option 3a-1 in Direction A</w:t>
      </w:r>
    </w:p>
    <w:p w14:paraId="7A054238" w14:textId="77777777" w:rsidR="00A367A3" w:rsidRDefault="00A367A3" w:rsidP="00C92238">
      <w:pPr>
        <w:spacing w:after="0"/>
        <w:jc w:val="both"/>
        <w:rPr>
          <w:lang w:val="en-GB" w:eastAsia="en-US"/>
        </w:rPr>
      </w:pPr>
    </w:p>
    <w:p w14:paraId="36CA509C" w14:textId="77777777" w:rsidR="00A367A3" w:rsidRDefault="00A367A3" w:rsidP="00C92238">
      <w:pPr>
        <w:spacing w:after="0"/>
        <w:jc w:val="both"/>
        <w:rPr>
          <w:lang w:val="en-GB" w:eastAsia="en-US"/>
        </w:rPr>
      </w:pPr>
      <w:r>
        <w:rPr>
          <w:lang w:val="en-GB" w:eastAsia="en-US"/>
        </w:rPr>
        <w:t>For the inter-vendor collaboration Direction C, a globally unique Pairing ID should be assigned to the encoder-decoder pair specified in the 3GPP specification for the following two reasons:</w:t>
      </w:r>
    </w:p>
    <w:p w14:paraId="0A834AAA" w14:textId="77777777" w:rsidR="00A367A3" w:rsidRDefault="00A367A3" w:rsidP="00C92238">
      <w:pPr>
        <w:pStyle w:val="ListParagraph"/>
        <w:numPr>
          <w:ilvl w:val="0"/>
          <w:numId w:val="29"/>
        </w:numPr>
        <w:jc w:val="both"/>
        <w:rPr>
          <w:lang w:val="en-GB" w:eastAsia="en-US"/>
        </w:rPr>
      </w:pPr>
      <w:r w:rsidRPr="00B44266">
        <w:rPr>
          <w:lang w:val="en-GB" w:eastAsia="en-US"/>
        </w:rPr>
        <w:t>to allow flexibility in acquisition of the encoder and decoder models by the UE/UE-side and</w:t>
      </w:r>
      <w:r>
        <w:rPr>
          <w:lang w:val="en-GB" w:eastAsia="en-US"/>
        </w:rPr>
        <w:t xml:space="preserve"> the</w:t>
      </w:r>
      <w:r w:rsidRPr="00B44266">
        <w:rPr>
          <w:lang w:val="en-GB" w:eastAsia="en-US"/>
        </w:rPr>
        <w:t xml:space="preserve"> gNB/NW-side, respectively, without requiring any additional inter-action between them</w:t>
      </w:r>
    </w:p>
    <w:p w14:paraId="69D41500" w14:textId="77777777" w:rsidR="00A367A3" w:rsidRDefault="00A367A3" w:rsidP="00C92238">
      <w:pPr>
        <w:pStyle w:val="ListParagraph"/>
        <w:numPr>
          <w:ilvl w:val="0"/>
          <w:numId w:val="29"/>
        </w:numPr>
        <w:jc w:val="both"/>
        <w:rPr>
          <w:lang w:val="en-GB" w:eastAsia="en-US"/>
        </w:rPr>
      </w:pPr>
      <w:r>
        <w:rPr>
          <w:lang w:val="en-GB" w:eastAsia="en-US"/>
        </w:rPr>
        <w:t>to enable use of the same inference framework as those for models trained by inter-vendor collaboration Direction A Options 4-1 and 3a-1.</w:t>
      </w:r>
    </w:p>
    <w:p w14:paraId="08369884" w14:textId="77777777" w:rsidR="00A367A3" w:rsidRPr="00092F8F" w:rsidRDefault="00A367A3" w:rsidP="00A367A3">
      <w:pPr>
        <w:rPr>
          <w:lang w:val="en-GB" w:eastAsia="en-US"/>
        </w:rPr>
      </w:pPr>
    </w:p>
    <w:p w14:paraId="3185A891" w14:textId="095A8682" w:rsidR="00A367A3" w:rsidRDefault="00A367A3" w:rsidP="00A367A3">
      <w:pPr>
        <w:rPr>
          <w:b/>
          <w:bCs/>
          <w:lang w:val="en-GB" w:eastAsia="en-US"/>
        </w:rPr>
      </w:pPr>
      <w:r w:rsidRPr="00CF42D7">
        <w:rPr>
          <w:b/>
          <w:bCs/>
          <w:lang w:val="en-GB" w:eastAsia="en-US"/>
        </w:rPr>
        <w:t xml:space="preserve">Proposal </w:t>
      </w:r>
      <w:r w:rsidR="00C92238">
        <w:rPr>
          <w:b/>
          <w:bCs/>
          <w:lang w:val="en-GB" w:eastAsia="en-US"/>
        </w:rPr>
        <w:t>1</w:t>
      </w:r>
      <w:r w:rsidRPr="00CF42D7">
        <w:rPr>
          <w:b/>
          <w:bCs/>
          <w:lang w:val="en-GB" w:eastAsia="en-US"/>
        </w:rPr>
        <w:t xml:space="preserve">: </w:t>
      </w:r>
      <w:r w:rsidR="00C92238">
        <w:rPr>
          <w:b/>
          <w:bCs/>
          <w:lang w:val="en-GB" w:eastAsia="en-US"/>
        </w:rPr>
        <w:t xml:space="preserve">For </w:t>
      </w:r>
      <w:r w:rsidR="00C92238" w:rsidRPr="00CF42D7">
        <w:rPr>
          <w:b/>
          <w:bCs/>
          <w:lang w:val="en-GB" w:eastAsia="en-US"/>
        </w:rPr>
        <w:t>Direction C</w:t>
      </w:r>
      <w:r w:rsidR="00C92238">
        <w:rPr>
          <w:b/>
          <w:bCs/>
          <w:lang w:val="en-GB" w:eastAsia="en-US"/>
        </w:rPr>
        <w:t xml:space="preserve">, </w:t>
      </w:r>
      <w:r w:rsidRPr="00CF42D7">
        <w:rPr>
          <w:b/>
          <w:bCs/>
          <w:lang w:val="en-GB" w:eastAsia="en-US"/>
        </w:rPr>
        <w:t xml:space="preserve">Pairing ID </w:t>
      </w:r>
      <w:r w:rsidR="009C1EE1">
        <w:rPr>
          <w:b/>
          <w:bCs/>
          <w:lang w:val="en-GB" w:eastAsia="en-US"/>
        </w:rPr>
        <w:t xml:space="preserve">shall be </w:t>
      </w:r>
      <w:r w:rsidR="007A7188">
        <w:rPr>
          <w:b/>
          <w:bCs/>
          <w:lang w:val="en-GB" w:eastAsia="en-US"/>
        </w:rPr>
        <w:t xml:space="preserve">uniquely </w:t>
      </w:r>
      <w:r w:rsidR="009C1EE1">
        <w:rPr>
          <w:b/>
          <w:bCs/>
          <w:lang w:val="en-GB" w:eastAsia="en-US"/>
        </w:rPr>
        <w:t xml:space="preserve">determined based on </w:t>
      </w:r>
      <w:r w:rsidR="00D04A53">
        <w:rPr>
          <w:b/>
          <w:bCs/>
          <w:lang w:val="en-GB" w:eastAsia="en-US"/>
        </w:rPr>
        <w:t xml:space="preserve">the </w:t>
      </w:r>
      <w:r w:rsidR="007A7188">
        <w:rPr>
          <w:b/>
          <w:bCs/>
          <w:lang w:val="en-GB" w:eastAsia="en-US"/>
        </w:rPr>
        <w:t>reference model</w:t>
      </w:r>
      <w:r w:rsidR="00D04A53">
        <w:rPr>
          <w:b/>
          <w:bCs/>
          <w:lang w:val="en-GB" w:eastAsia="en-US"/>
        </w:rPr>
        <w:t xml:space="preserve">s defined in the spec. </w:t>
      </w:r>
    </w:p>
    <w:p w14:paraId="6FA08762" w14:textId="65BD38BA" w:rsidR="00A367A3" w:rsidRDefault="00DC6FC0" w:rsidP="002F3EB0">
      <w:pPr>
        <w:suppressAutoHyphens/>
        <w:snapToGrid w:val="0"/>
        <w:spacing w:line="240" w:lineRule="auto"/>
        <w:jc w:val="both"/>
        <w:rPr>
          <w:lang w:val="en-GB" w:eastAsia="en-US"/>
        </w:rPr>
      </w:pPr>
      <w:r w:rsidRPr="00755483">
        <w:rPr>
          <w:lang w:val="en-GB" w:eastAsia="en-US"/>
        </w:rPr>
        <w:t>On “</w:t>
      </w:r>
      <w:r w:rsidRPr="00755483">
        <w:rPr>
          <w:bCs/>
          <w:i/>
          <w:iCs/>
          <w:szCs w:val="20"/>
        </w:rPr>
        <w:t>FFS whether/how Paring ID(s) are reported in Step 4</w:t>
      </w:r>
      <w:r w:rsidR="00755483" w:rsidRPr="00755483">
        <w:rPr>
          <w:bCs/>
          <w:szCs w:val="20"/>
        </w:rPr>
        <w:t>”</w:t>
      </w:r>
      <w:r w:rsidR="00755483">
        <w:rPr>
          <w:bCs/>
          <w:szCs w:val="20"/>
        </w:rPr>
        <w:t>, a</w:t>
      </w:r>
      <w:r w:rsidR="008B6BBF" w:rsidRPr="00755483">
        <w:rPr>
          <w:lang w:val="en-GB" w:eastAsia="en-US"/>
        </w:rPr>
        <w:t xml:space="preserve">s </w:t>
      </w:r>
      <w:r w:rsidR="003A4978" w:rsidRPr="00755483">
        <w:rPr>
          <w:lang w:val="en-GB" w:eastAsia="en-US"/>
        </w:rPr>
        <w:t>Direction A</w:t>
      </w:r>
      <w:r w:rsidR="00D8275E" w:rsidRPr="00755483">
        <w:rPr>
          <w:lang w:val="en-GB" w:eastAsia="en-US"/>
        </w:rPr>
        <w:t xml:space="preserve"> consider</w:t>
      </w:r>
      <w:r w:rsidR="00A367A3" w:rsidRPr="00755483">
        <w:rPr>
          <w:lang w:val="en-GB" w:eastAsia="en-US"/>
        </w:rPr>
        <w:t xml:space="preserve"> NW-</w:t>
      </w:r>
      <w:r w:rsidR="00A367A3">
        <w:rPr>
          <w:lang w:val="en-GB" w:eastAsia="en-US"/>
        </w:rPr>
        <w:t>first training scheme</w:t>
      </w:r>
      <w:r w:rsidR="00A367A3" w:rsidRPr="00755483">
        <w:rPr>
          <w:lang w:val="en-GB" w:eastAsia="en-US"/>
        </w:rPr>
        <w:t xml:space="preserve">, </w:t>
      </w:r>
      <w:r w:rsidR="0043504E" w:rsidRPr="00755483">
        <w:rPr>
          <w:lang w:val="en-GB" w:eastAsia="en-US"/>
        </w:rPr>
        <w:t xml:space="preserve">the </w:t>
      </w:r>
      <w:r w:rsidR="00A367A3" w:rsidRPr="00755483">
        <w:rPr>
          <w:lang w:val="en-GB" w:eastAsia="en-US"/>
        </w:rPr>
        <w:t>NW</w:t>
      </w:r>
      <w:r w:rsidR="00A367A3">
        <w:rPr>
          <w:lang w:val="en-GB" w:eastAsia="en-US"/>
        </w:rPr>
        <w:t xml:space="preserve"> has all </w:t>
      </w:r>
      <w:r w:rsidR="0043504E" w:rsidRPr="00755483">
        <w:rPr>
          <w:lang w:val="en-GB" w:eastAsia="en-US"/>
        </w:rPr>
        <w:t xml:space="preserve">the </w:t>
      </w:r>
      <w:r w:rsidR="00A367A3">
        <w:rPr>
          <w:lang w:val="en-GB" w:eastAsia="en-US"/>
        </w:rPr>
        <w:t xml:space="preserve">information required for </w:t>
      </w:r>
      <w:r w:rsidR="00F9383D" w:rsidRPr="00755483">
        <w:rPr>
          <w:lang w:val="en-GB" w:eastAsia="en-US"/>
        </w:rPr>
        <w:t>indicating</w:t>
      </w:r>
      <w:r w:rsidR="0043504E" w:rsidRPr="00755483">
        <w:rPr>
          <w:lang w:val="en-GB" w:eastAsia="en-US"/>
        </w:rPr>
        <w:t xml:space="preserve"> </w:t>
      </w:r>
      <w:r w:rsidR="003E1925" w:rsidRPr="00755483">
        <w:rPr>
          <w:lang w:val="en-GB" w:eastAsia="en-US"/>
        </w:rPr>
        <w:t>inference</w:t>
      </w:r>
      <w:r w:rsidR="00A367A3">
        <w:rPr>
          <w:lang w:val="en-GB" w:eastAsia="en-US"/>
        </w:rPr>
        <w:t xml:space="preserve"> configuration</w:t>
      </w:r>
      <w:r w:rsidR="005E48E9" w:rsidRPr="00755483">
        <w:rPr>
          <w:lang w:val="en-GB" w:eastAsia="en-US"/>
        </w:rPr>
        <w:t xml:space="preserve">(s) </w:t>
      </w:r>
      <w:r w:rsidRPr="00755483">
        <w:rPr>
          <w:lang w:val="en-GB" w:eastAsia="en-US"/>
        </w:rPr>
        <w:t>to</w:t>
      </w:r>
      <w:r w:rsidR="00A367A3">
        <w:rPr>
          <w:lang w:val="en-GB" w:eastAsia="en-US"/>
        </w:rPr>
        <w:t xml:space="preserve"> the UE. </w:t>
      </w:r>
      <w:r w:rsidR="00F60904" w:rsidRPr="00755483">
        <w:rPr>
          <w:lang w:val="en-GB" w:eastAsia="en-US"/>
        </w:rPr>
        <w:t>Therefore</w:t>
      </w:r>
      <w:r w:rsidR="00A367A3" w:rsidRPr="00755483">
        <w:rPr>
          <w:lang w:val="en-GB" w:eastAsia="en-US"/>
        </w:rPr>
        <w:t xml:space="preserve">, </w:t>
      </w:r>
      <w:r w:rsidR="00F60904" w:rsidRPr="00755483">
        <w:rPr>
          <w:lang w:val="en-GB" w:eastAsia="en-US"/>
        </w:rPr>
        <w:t>the UE does not</w:t>
      </w:r>
      <w:r w:rsidR="00A367A3">
        <w:rPr>
          <w:lang w:val="en-GB" w:eastAsia="en-US"/>
        </w:rPr>
        <w:t xml:space="preserve"> need </w:t>
      </w:r>
      <w:r w:rsidR="00F60904" w:rsidRPr="00755483">
        <w:rPr>
          <w:lang w:val="en-GB" w:eastAsia="en-US"/>
        </w:rPr>
        <w:t xml:space="preserve">to report </w:t>
      </w:r>
      <w:r w:rsidR="00420250" w:rsidRPr="00755483">
        <w:rPr>
          <w:lang w:val="en-GB" w:eastAsia="en-US"/>
        </w:rPr>
        <w:t xml:space="preserve">the </w:t>
      </w:r>
      <w:r w:rsidR="00A367A3">
        <w:rPr>
          <w:lang w:val="en-GB" w:eastAsia="en-US"/>
        </w:rPr>
        <w:t xml:space="preserve">Pairing ID of the CSI compression models to the gNB.  </w:t>
      </w:r>
    </w:p>
    <w:p w14:paraId="268E9641" w14:textId="552F05A1" w:rsidR="000C13F0" w:rsidRDefault="003F2F08" w:rsidP="002F3EB0">
      <w:pPr>
        <w:suppressAutoHyphens/>
        <w:snapToGrid w:val="0"/>
        <w:spacing w:line="240" w:lineRule="auto"/>
        <w:jc w:val="both"/>
        <w:rPr>
          <w:lang w:val="en-GB" w:eastAsia="en-US"/>
        </w:rPr>
      </w:pPr>
      <w:r>
        <w:rPr>
          <w:lang w:val="en-GB" w:eastAsia="en-US"/>
        </w:rPr>
        <w:t>In addition, s</w:t>
      </w:r>
      <w:r w:rsidR="003E3F8D">
        <w:rPr>
          <w:lang w:val="en-GB" w:eastAsia="en-US"/>
        </w:rPr>
        <w:t>ome companies in RAN1#122bis</w:t>
      </w:r>
      <w:r w:rsidR="00537BA0">
        <w:rPr>
          <w:lang w:val="en-GB" w:eastAsia="en-US"/>
        </w:rPr>
        <w:t xml:space="preserve"> [</w:t>
      </w:r>
      <w:r w:rsidR="00143F79">
        <w:rPr>
          <w:lang w:val="en-GB" w:eastAsia="en-US"/>
        </w:rPr>
        <w:t>5</w:t>
      </w:r>
      <w:r w:rsidR="00537BA0">
        <w:rPr>
          <w:lang w:val="en-GB" w:eastAsia="en-US"/>
        </w:rPr>
        <w:t>]</w:t>
      </w:r>
      <w:r w:rsidR="003E3F8D">
        <w:rPr>
          <w:lang w:val="en-GB" w:eastAsia="en-US"/>
        </w:rPr>
        <w:t xml:space="preserve"> </w:t>
      </w:r>
      <w:r>
        <w:rPr>
          <w:lang w:val="en-GB" w:eastAsia="en-US"/>
        </w:rPr>
        <w:t>proposed Step 4</w:t>
      </w:r>
      <w:r w:rsidR="00351014">
        <w:rPr>
          <w:lang w:val="en-GB" w:eastAsia="en-US"/>
        </w:rPr>
        <w:t xml:space="preserve"> is</w:t>
      </w:r>
      <w:r w:rsidR="00F5422E">
        <w:rPr>
          <w:lang w:val="en-GB" w:eastAsia="en-US"/>
        </w:rPr>
        <w:t xml:space="preserve"> needed as NW may train</w:t>
      </w:r>
      <w:r w:rsidR="002B321F">
        <w:rPr>
          <w:lang w:val="en-GB" w:eastAsia="en-US"/>
        </w:rPr>
        <w:t xml:space="preserve"> the decoder</w:t>
      </w:r>
      <w:r w:rsidR="002475EB">
        <w:rPr>
          <w:lang w:val="en-GB" w:eastAsia="en-US"/>
        </w:rPr>
        <w:t xml:space="preserve"> with different MNO’s datasets </w:t>
      </w:r>
      <w:r w:rsidR="00FD75C5">
        <w:rPr>
          <w:lang w:val="en-GB" w:eastAsia="en-US"/>
        </w:rPr>
        <w:t>as therefore, it may provide multiple pair</w:t>
      </w:r>
      <w:r w:rsidR="00013F06">
        <w:rPr>
          <w:lang w:val="en-GB" w:eastAsia="en-US"/>
        </w:rPr>
        <w:t>ing</w:t>
      </w:r>
      <w:r w:rsidR="00FD75C5">
        <w:rPr>
          <w:lang w:val="en-GB" w:eastAsia="en-US"/>
        </w:rPr>
        <w:t xml:space="preserve"> IDs to the UE in Step 3</w:t>
      </w:r>
      <w:r w:rsidR="009B7B37">
        <w:rPr>
          <w:lang w:val="en-GB" w:eastAsia="en-US"/>
        </w:rPr>
        <w:t xml:space="preserve"> which requires the UE to indicate its preferences in Step</w:t>
      </w:r>
      <w:r w:rsidR="00105631">
        <w:rPr>
          <w:lang w:val="en-GB" w:eastAsia="en-US"/>
        </w:rPr>
        <w:t xml:space="preserve"> </w:t>
      </w:r>
      <w:r w:rsidR="009B7B37">
        <w:rPr>
          <w:lang w:val="en-GB" w:eastAsia="en-US"/>
        </w:rPr>
        <w:t>4.</w:t>
      </w:r>
      <w:r w:rsidR="004F76B8">
        <w:rPr>
          <w:lang w:val="en-GB" w:eastAsia="en-US"/>
        </w:rPr>
        <w:t xml:space="preserve"> However, </w:t>
      </w:r>
      <w:r w:rsidR="0084633A">
        <w:rPr>
          <w:lang w:val="en-GB" w:eastAsia="en-US"/>
        </w:rPr>
        <w:t>if decoder is trained with multiple pairing IDs</w:t>
      </w:r>
      <w:r w:rsidR="005D1424">
        <w:rPr>
          <w:lang w:val="en-GB" w:eastAsia="en-US"/>
        </w:rPr>
        <w:t xml:space="preserve"> during inter-vendor collaboration phase</w:t>
      </w:r>
      <w:r w:rsidR="0084633A">
        <w:rPr>
          <w:lang w:val="en-GB" w:eastAsia="en-US"/>
        </w:rPr>
        <w:t xml:space="preserve">, the UE will </w:t>
      </w:r>
      <w:r w:rsidR="00F83C8B">
        <w:rPr>
          <w:lang w:val="en-GB" w:eastAsia="en-US"/>
        </w:rPr>
        <w:t xml:space="preserve">know from UE training entity which pairing IDs </w:t>
      </w:r>
      <w:r w:rsidR="00EB7327">
        <w:rPr>
          <w:lang w:val="en-GB" w:eastAsia="en-US"/>
        </w:rPr>
        <w:t xml:space="preserve">provided by the NW </w:t>
      </w:r>
      <w:r w:rsidR="00F83C8B">
        <w:rPr>
          <w:lang w:val="en-GB" w:eastAsia="en-US"/>
        </w:rPr>
        <w:t xml:space="preserve">are associated </w:t>
      </w:r>
      <w:r w:rsidR="00712653">
        <w:rPr>
          <w:lang w:val="en-GB" w:eastAsia="en-US"/>
        </w:rPr>
        <w:t>to the same encoder</w:t>
      </w:r>
      <w:r w:rsidR="00F83C8B">
        <w:rPr>
          <w:lang w:val="en-GB" w:eastAsia="en-US"/>
        </w:rPr>
        <w:t xml:space="preserve">. </w:t>
      </w:r>
      <w:r w:rsidR="00B926AA">
        <w:rPr>
          <w:lang w:val="en-GB" w:eastAsia="en-US"/>
        </w:rPr>
        <w:t>In</w:t>
      </w:r>
      <w:r w:rsidR="00144C05">
        <w:rPr>
          <w:lang w:val="en-GB" w:eastAsia="en-US"/>
        </w:rPr>
        <w:t xml:space="preserve"> our view, NW does not need to provide multiple pai</w:t>
      </w:r>
      <w:r w:rsidR="00013F06">
        <w:rPr>
          <w:lang w:val="en-GB" w:eastAsia="en-US"/>
        </w:rPr>
        <w:t>ring ID</w:t>
      </w:r>
      <w:r w:rsidR="002609A9">
        <w:rPr>
          <w:lang w:val="en-GB" w:eastAsia="en-US"/>
        </w:rPr>
        <w:t>s</w:t>
      </w:r>
      <w:r w:rsidR="00013F06">
        <w:rPr>
          <w:lang w:val="en-GB" w:eastAsia="en-US"/>
        </w:rPr>
        <w:t xml:space="preserve"> </w:t>
      </w:r>
      <w:r w:rsidR="00AF7643">
        <w:rPr>
          <w:lang w:val="en-GB" w:eastAsia="en-US"/>
        </w:rPr>
        <w:t>for the same CSI configuration during</w:t>
      </w:r>
      <w:r w:rsidR="002152B2">
        <w:rPr>
          <w:lang w:val="en-GB" w:eastAsia="en-US"/>
        </w:rPr>
        <w:t xml:space="preserve"> </w:t>
      </w:r>
      <w:r w:rsidR="00327FA6">
        <w:rPr>
          <w:lang w:val="en-GB" w:eastAsia="en-US"/>
        </w:rPr>
        <w:t xml:space="preserve">the </w:t>
      </w:r>
      <w:r w:rsidR="000D49D3">
        <w:rPr>
          <w:lang w:val="en-GB" w:eastAsia="en-US"/>
        </w:rPr>
        <w:t>applicability determination</w:t>
      </w:r>
      <w:r w:rsidR="00460BAA">
        <w:rPr>
          <w:lang w:val="en-GB" w:eastAsia="en-US"/>
        </w:rPr>
        <w:t xml:space="preserve"> in Step 3</w:t>
      </w:r>
      <w:r w:rsidR="000C13F0">
        <w:rPr>
          <w:lang w:val="en-GB" w:eastAsia="en-US"/>
        </w:rPr>
        <w:t>.</w:t>
      </w:r>
    </w:p>
    <w:p w14:paraId="33F70F80" w14:textId="684AB1F0" w:rsidR="003E3F8D" w:rsidRPr="00BF1928" w:rsidRDefault="000C13F0" w:rsidP="002F3EB0">
      <w:pPr>
        <w:suppressAutoHyphens/>
        <w:snapToGrid w:val="0"/>
        <w:spacing w:line="240" w:lineRule="auto"/>
        <w:jc w:val="both"/>
        <w:rPr>
          <w:b/>
          <w:bCs/>
          <w:lang w:val="en-GB" w:eastAsia="en-US"/>
        </w:rPr>
      </w:pPr>
      <w:r w:rsidRPr="00BF1928">
        <w:rPr>
          <w:b/>
          <w:bCs/>
          <w:lang w:val="en-GB" w:eastAsia="en-US"/>
        </w:rPr>
        <w:t xml:space="preserve">Observation </w:t>
      </w:r>
      <w:r w:rsidR="00143F79">
        <w:rPr>
          <w:b/>
          <w:bCs/>
          <w:lang w:val="en-GB" w:eastAsia="en-US"/>
        </w:rPr>
        <w:t>1</w:t>
      </w:r>
      <w:r w:rsidRPr="00BF1928">
        <w:rPr>
          <w:b/>
          <w:bCs/>
          <w:lang w:val="en-GB" w:eastAsia="en-US"/>
        </w:rPr>
        <w:t xml:space="preserve">: </w:t>
      </w:r>
      <w:r w:rsidR="0031007B" w:rsidRPr="00BF1928">
        <w:rPr>
          <w:b/>
          <w:bCs/>
          <w:lang w:val="en-GB" w:eastAsia="en-US"/>
        </w:rPr>
        <w:t>NW does not need to provide multiple pairing ID</w:t>
      </w:r>
      <w:r w:rsidR="00D412E9" w:rsidRPr="00BF1928">
        <w:rPr>
          <w:b/>
          <w:bCs/>
          <w:lang w:val="en-GB" w:eastAsia="en-US"/>
        </w:rPr>
        <w:t>s</w:t>
      </w:r>
      <w:r w:rsidR="0031007B" w:rsidRPr="00BF1928">
        <w:rPr>
          <w:b/>
          <w:bCs/>
          <w:lang w:val="en-GB" w:eastAsia="en-US"/>
        </w:rPr>
        <w:t xml:space="preserve"> in Step 3 </w:t>
      </w:r>
      <w:r w:rsidR="00460BAA" w:rsidRPr="00BF1928">
        <w:rPr>
          <w:b/>
          <w:bCs/>
          <w:lang w:val="en-GB" w:eastAsia="en-US"/>
        </w:rPr>
        <w:t>during</w:t>
      </w:r>
      <w:r w:rsidR="0031007B" w:rsidRPr="00BF1928">
        <w:rPr>
          <w:b/>
          <w:bCs/>
          <w:lang w:val="en-GB" w:eastAsia="en-US"/>
        </w:rPr>
        <w:t xml:space="preserve"> the applicability determination </w:t>
      </w:r>
      <w:r w:rsidR="00460BAA" w:rsidRPr="00BF1928">
        <w:rPr>
          <w:b/>
          <w:bCs/>
          <w:lang w:val="en-GB" w:eastAsia="en-US"/>
        </w:rPr>
        <w:t>as</w:t>
      </w:r>
      <w:r w:rsidR="0031007B" w:rsidRPr="00BF1928">
        <w:rPr>
          <w:b/>
          <w:bCs/>
          <w:lang w:val="en-GB" w:eastAsia="en-US"/>
        </w:rPr>
        <w:t xml:space="preserve"> the UE </w:t>
      </w:r>
      <w:r w:rsidR="00BF1928" w:rsidRPr="00BF1928">
        <w:rPr>
          <w:b/>
          <w:bCs/>
          <w:lang w:val="en-GB" w:eastAsia="en-US"/>
        </w:rPr>
        <w:t>will know from UE training entity which pairing IDs provided by the NW are associated to the same encoder.</w:t>
      </w:r>
    </w:p>
    <w:p w14:paraId="3451003B" w14:textId="1E588381" w:rsidR="008C0E5A" w:rsidRPr="0073029B" w:rsidRDefault="0002730D" w:rsidP="002F3EB0">
      <w:pPr>
        <w:jc w:val="both"/>
        <w:rPr>
          <w:b/>
          <w:strike/>
          <w:lang w:val="en-GB" w:eastAsia="en-US"/>
        </w:rPr>
      </w:pPr>
      <w:r>
        <w:rPr>
          <w:b/>
          <w:bCs/>
          <w:lang w:val="en-GB" w:eastAsia="en-US"/>
        </w:rPr>
        <w:t xml:space="preserve">Proposal 2: </w:t>
      </w:r>
      <w:r w:rsidR="000F2E56">
        <w:rPr>
          <w:b/>
          <w:bCs/>
          <w:lang w:val="en-GB" w:eastAsia="en-US"/>
        </w:rPr>
        <w:t>R</w:t>
      </w:r>
      <w:r>
        <w:rPr>
          <w:b/>
          <w:bCs/>
          <w:lang w:val="en-GB" w:eastAsia="en-US"/>
        </w:rPr>
        <w:t>eporting pairing ID(s)</w:t>
      </w:r>
      <w:r w:rsidRPr="008C0E5A">
        <w:rPr>
          <w:b/>
          <w:bCs/>
          <w:lang w:val="en-GB" w:eastAsia="en-US"/>
        </w:rPr>
        <w:t xml:space="preserve"> in Step 4</w:t>
      </w:r>
      <w:r>
        <w:rPr>
          <w:b/>
          <w:bCs/>
          <w:lang w:val="en-GB" w:eastAsia="en-US"/>
        </w:rPr>
        <w:t xml:space="preserve"> of the applicability determination procedure is not </w:t>
      </w:r>
      <w:r w:rsidR="00633BB8">
        <w:rPr>
          <w:b/>
          <w:bCs/>
          <w:lang w:val="en-GB" w:eastAsia="en-US"/>
        </w:rPr>
        <w:t>needed</w:t>
      </w:r>
      <w:r>
        <w:rPr>
          <w:b/>
          <w:bCs/>
          <w:lang w:val="en-GB" w:eastAsia="en-US"/>
        </w:rPr>
        <w:t xml:space="preserve">. </w:t>
      </w:r>
    </w:p>
    <w:p w14:paraId="3EFEA95B" w14:textId="13813D8E" w:rsidR="000E765F" w:rsidRDefault="000E765F" w:rsidP="0073029B">
      <w:pPr>
        <w:spacing w:after="0"/>
        <w:rPr>
          <w:rFonts w:eastAsia="Times New Roman" w:cs="Times New Roman"/>
          <w:szCs w:val="20"/>
          <w:lang w:val="en-GB"/>
        </w:rPr>
      </w:pPr>
    </w:p>
    <w:p w14:paraId="028D2E7A" w14:textId="1BA7BECE" w:rsidR="0046450F" w:rsidRDefault="00B14FC5" w:rsidP="002F3EB0">
      <w:pPr>
        <w:jc w:val="both"/>
        <w:rPr>
          <w:lang w:val="en-GB" w:eastAsia="en-US"/>
        </w:rPr>
      </w:pPr>
      <w:r>
        <w:rPr>
          <w:lang w:val="en-GB" w:eastAsia="en-US"/>
        </w:rPr>
        <w:t>Also, i</w:t>
      </w:r>
      <w:r w:rsidR="0046450F" w:rsidRPr="0046450F">
        <w:rPr>
          <w:lang w:val="en-GB" w:eastAsia="en-US"/>
        </w:rPr>
        <w:t xml:space="preserve">n Direction A, there is an ongoing discussion in AI 10.1.2 regarding which configuration-related parameters are shared by the NW </w:t>
      </w:r>
      <w:r w:rsidR="00022C78">
        <w:rPr>
          <w:lang w:val="en-GB" w:eastAsia="en-US"/>
        </w:rPr>
        <w:t>training en</w:t>
      </w:r>
      <w:r w:rsidR="00DB1615">
        <w:rPr>
          <w:lang w:val="en-GB" w:eastAsia="en-US"/>
        </w:rPr>
        <w:t>tity</w:t>
      </w:r>
      <w:r w:rsidR="0046450F" w:rsidRPr="0046450F">
        <w:rPr>
          <w:lang w:val="en-GB" w:eastAsia="en-US"/>
        </w:rPr>
        <w:t xml:space="preserve"> with the UE </w:t>
      </w:r>
      <w:r w:rsidR="00DB1615">
        <w:rPr>
          <w:lang w:val="en-GB" w:eastAsia="en-US"/>
        </w:rPr>
        <w:t>training entity</w:t>
      </w:r>
      <w:r w:rsidR="0046450F" w:rsidRPr="0046450F">
        <w:rPr>
          <w:lang w:val="en-GB" w:eastAsia="en-US"/>
        </w:rPr>
        <w:t xml:space="preserve"> during the inter-vendor collaboration stage. It is understood that the selection of the appropriate UE-side model will also depend on the availability of such information at the inference stage (including the applicability reporting stage).</w:t>
      </w:r>
    </w:p>
    <w:p w14:paraId="173A0003" w14:textId="68D8A51A" w:rsidR="00AD3A30" w:rsidRDefault="00AD3A30" w:rsidP="002F3EB0">
      <w:pPr>
        <w:jc w:val="both"/>
        <w:rPr>
          <w:lang w:val="en-GB" w:eastAsia="en-US"/>
        </w:rPr>
      </w:pPr>
      <w:r w:rsidRPr="007B25D3">
        <w:rPr>
          <w:lang w:val="en-GB" w:eastAsia="en-US"/>
        </w:rPr>
        <w:t xml:space="preserve">In previous contributions, it has been discussed that the encoder and decoder models can be </w:t>
      </w:r>
      <w:r>
        <w:rPr>
          <w:lang w:val="en-GB" w:eastAsia="en-US"/>
        </w:rPr>
        <w:t>configuration</w:t>
      </w:r>
      <w:r w:rsidR="00DF4768">
        <w:rPr>
          <w:lang w:val="en-GB" w:eastAsia="en-US"/>
        </w:rPr>
        <w:t>-</w:t>
      </w:r>
      <w:r>
        <w:rPr>
          <w:lang w:val="en-GB" w:eastAsia="en-US"/>
        </w:rPr>
        <w:t xml:space="preserve">specific or scalable </w:t>
      </w:r>
      <w:r w:rsidR="00DF4768">
        <w:rPr>
          <w:lang w:val="en-GB" w:eastAsia="en-US"/>
        </w:rPr>
        <w:t xml:space="preserve">with respect to </w:t>
      </w:r>
      <w:r>
        <w:rPr>
          <w:lang w:val="en-GB" w:eastAsia="en-US"/>
        </w:rPr>
        <w:t xml:space="preserve">one or more configuration parameters. Encoder and decoder model scalability is an implementation choice of the UE-side and the NW-side, respectively. For scalable decoder models, the NW-side may </w:t>
      </w:r>
      <w:r w:rsidR="001F0BFA">
        <w:rPr>
          <w:lang w:val="en-GB" w:eastAsia="en-US"/>
        </w:rPr>
        <w:t xml:space="preserve">train </w:t>
      </w:r>
      <w:r w:rsidR="00BE20B0">
        <w:rPr>
          <w:lang w:val="en-GB" w:eastAsia="en-US"/>
        </w:rPr>
        <w:t xml:space="preserve">a decoder </w:t>
      </w:r>
      <w:r w:rsidR="0018768E">
        <w:rPr>
          <w:lang w:val="en-GB" w:eastAsia="en-US"/>
        </w:rPr>
        <w:t>for</w:t>
      </w:r>
      <w:r>
        <w:rPr>
          <w:lang w:val="en-GB" w:eastAsia="en-US"/>
        </w:rPr>
        <w:t xml:space="preserve"> </w:t>
      </w:r>
      <w:r w:rsidR="001B48D4">
        <w:rPr>
          <w:lang w:val="en-GB" w:eastAsia="en-US"/>
        </w:rPr>
        <w:t>multiple CSI configurations</w:t>
      </w:r>
      <w:r w:rsidR="0020192E">
        <w:rPr>
          <w:lang w:val="en-GB" w:eastAsia="en-US"/>
        </w:rPr>
        <w:t xml:space="preserve"> </w:t>
      </w:r>
      <w:r w:rsidR="00C021A7">
        <w:rPr>
          <w:lang w:val="en-GB" w:eastAsia="en-US"/>
        </w:rPr>
        <w:t xml:space="preserve">associated </w:t>
      </w:r>
      <w:r w:rsidR="0020192E">
        <w:rPr>
          <w:lang w:val="en-GB" w:eastAsia="en-US"/>
        </w:rPr>
        <w:t>with</w:t>
      </w:r>
      <w:r>
        <w:rPr>
          <w:lang w:val="en-GB" w:eastAsia="en-US"/>
        </w:rPr>
        <w:t xml:space="preserve"> the same </w:t>
      </w:r>
      <w:r w:rsidR="00C021A7">
        <w:rPr>
          <w:lang w:val="en-GB" w:eastAsia="en-US"/>
        </w:rPr>
        <w:t>or different</w:t>
      </w:r>
      <w:r>
        <w:rPr>
          <w:lang w:val="en-GB" w:eastAsia="en-US"/>
        </w:rPr>
        <w:t xml:space="preserve"> Pairing ID</w:t>
      </w:r>
      <w:r w:rsidR="00E84C7A">
        <w:rPr>
          <w:lang w:val="en-GB" w:eastAsia="en-US"/>
        </w:rPr>
        <w:t>s</w:t>
      </w:r>
      <w:r>
        <w:rPr>
          <w:lang w:val="en-GB" w:eastAsia="en-US"/>
        </w:rPr>
        <w:t xml:space="preserve">; </w:t>
      </w:r>
      <w:r w:rsidR="00481BC9">
        <w:rPr>
          <w:lang w:val="en-GB" w:eastAsia="en-US"/>
        </w:rPr>
        <w:t>the UE</w:t>
      </w:r>
      <w:r w:rsidR="0081235D">
        <w:rPr>
          <w:lang w:val="en-GB" w:eastAsia="en-US"/>
        </w:rPr>
        <w:t xml:space="preserve">-side may train </w:t>
      </w:r>
      <w:r w:rsidR="00434797">
        <w:rPr>
          <w:lang w:val="en-GB" w:eastAsia="en-US"/>
        </w:rPr>
        <w:t xml:space="preserve">the same or different encoders </w:t>
      </w:r>
      <w:r w:rsidR="0018768E">
        <w:rPr>
          <w:lang w:val="en-GB" w:eastAsia="en-US"/>
        </w:rPr>
        <w:t>for the CSI configurations</w:t>
      </w:r>
      <w:r w:rsidR="00C37693">
        <w:rPr>
          <w:lang w:val="en-GB" w:eastAsia="en-US"/>
        </w:rPr>
        <w:t xml:space="preserve"> </w:t>
      </w:r>
      <w:r w:rsidR="00EA25FE">
        <w:rPr>
          <w:lang w:val="en-GB" w:eastAsia="en-US"/>
        </w:rPr>
        <w:t xml:space="preserve">handled by </w:t>
      </w:r>
      <w:r w:rsidR="00E7407B">
        <w:rPr>
          <w:lang w:val="en-GB" w:eastAsia="en-US"/>
        </w:rPr>
        <w:t>a</w:t>
      </w:r>
      <w:r w:rsidR="00EA25FE">
        <w:rPr>
          <w:lang w:val="en-GB" w:eastAsia="en-US"/>
        </w:rPr>
        <w:t xml:space="preserve"> decoder</w:t>
      </w:r>
      <w:r w:rsidR="00C73CE9">
        <w:rPr>
          <w:lang w:val="en-GB" w:eastAsia="en-US"/>
        </w:rPr>
        <w:t>,</w:t>
      </w:r>
      <w:r>
        <w:rPr>
          <w:lang w:val="en-GB" w:eastAsia="en-US"/>
        </w:rPr>
        <w:t xml:space="preserve"> </w:t>
      </w:r>
      <w:r w:rsidR="002B6D3A">
        <w:rPr>
          <w:lang w:val="en-GB" w:eastAsia="en-US"/>
        </w:rPr>
        <w:t xml:space="preserve">therefore the applicability </w:t>
      </w:r>
      <w:r w:rsidR="000306FA">
        <w:rPr>
          <w:lang w:val="en-GB" w:eastAsia="en-US"/>
        </w:rPr>
        <w:t xml:space="preserve">report </w:t>
      </w:r>
      <w:r w:rsidR="007766A3">
        <w:rPr>
          <w:lang w:val="en-GB" w:eastAsia="en-US"/>
        </w:rPr>
        <w:t>for a given CSI configuration for inference</w:t>
      </w:r>
      <w:r>
        <w:rPr>
          <w:lang w:val="en-GB" w:eastAsia="en-US"/>
        </w:rPr>
        <w:t xml:space="preserve"> </w:t>
      </w:r>
      <w:r w:rsidR="00BA561B">
        <w:rPr>
          <w:lang w:val="en-GB" w:eastAsia="en-US"/>
        </w:rPr>
        <w:t xml:space="preserve">is determined by </w:t>
      </w:r>
      <w:r w:rsidR="0037223F">
        <w:rPr>
          <w:lang w:val="en-GB" w:eastAsia="en-US"/>
        </w:rPr>
        <w:t>a UE from</w:t>
      </w:r>
      <w:r w:rsidR="006E78FE">
        <w:rPr>
          <w:lang w:val="en-GB" w:eastAsia="en-US"/>
        </w:rPr>
        <w:t xml:space="preserve"> the</w:t>
      </w:r>
      <w:r>
        <w:rPr>
          <w:lang w:val="en-GB" w:eastAsia="en-US"/>
        </w:rPr>
        <w:t xml:space="preserve"> Pairing ID </w:t>
      </w:r>
      <w:r w:rsidR="004E637C">
        <w:rPr>
          <w:lang w:val="en-GB" w:eastAsia="en-US"/>
        </w:rPr>
        <w:t>together with</w:t>
      </w:r>
      <w:r>
        <w:rPr>
          <w:lang w:val="en-GB" w:eastAsia="en-US"/>
        </w:rPr>
        <w:t xml:space="preserve"> </w:t>
      </w:r>
      <w:r w:rsidR="00ED4FF9">
        <w:rPr>
          <w:lang w:val="en-GB" w:eastAsia="en-US"/>
        </w:rPr>
        <w:t xml:space="preserve">applicable </w:t>
      </w:r>
      <w:r>
        <w:rPr>
          <w:lang w:val="en-GB" w:eastAsia="en-US"/>
        </w:rPr>
        <w:t>configuration parameter</w:t>
      </w:r>
      <w:r w:rsidR="00ED4FF9">
        <w:rPr>
          <w:lang w:val="en-GB" w:eastAsia="en-US"/>
        </w:rPr>
        <w:t>s</w:t>
      </w:r>
      <w:r w:rsidR="00B3263E">
        <w:rPr>
          <w:lang w:val="en-GB" w:eastAsia="en-US"/>
        </w:rPr>
        <w:t xml:space="preserve"> for a trained encoder</w:t>
      </w:r>
      <w:r>
        <w:rPr>
          <w:lang w:val="en-GB" w:eastAsia="en-US"/>
        </w:rPr>
        <w:t xml:space="preserve">. </w:t>
      </w:r>
    </w:p>
    <w:p w14:paraId="65E09BFA" w14:textId="502ED4CD" w:rsidR="00A42E90" w:rsidRPr="00F70B9A" w:rsidRDefault="00A42E90" w:rsidP="002F3EB0">
      <w:pPr>
        <w:jc w:val="both"/>
        <w:rPr>
          <w:b/>
          <w:lang w:val="en-GB" w:eastAsia="en-US"/>
        </w:rPr>
      </w:pPr>
      <w:r w:rsidRPr="00A42E90">
        <w:rPr>
          <w:b/>
          <w:bCs/>
          <w:lang w:val="en-GB" w:eastAsia="en-US"/>
        </w:rPr>
        <w:t xml:space="preserve">Observation </w:t>
      </w:r>
      <w:r w:rsidR="00DF7FF6">
        <w:rPr>
          <w:b/>
          <w:lang w:val="en-GB" w:eastAsia="en-US"/>
        </w:rPr>
        <w:t>2</w:t>
      </w:r>
      <w:r w:rsidRPr="00F70B9A">
        <w:rPr>
          <w:b/>
          <w:lang w:val="en-GB" w:eastAsia="en-US"/>
        </w:rPr>
        <w:t>: NW-</w:t>
      </w:r>
      <w:r w:rsidR="00512427">
        <w:rPr>
          <w:b/>
          <w:lang w:val="en-GB" w:eastAsia="en-US"/>
        </w:rPr>
        <w:t>configured</w:t>
      </w:r>
      <w:r w:rsidRPr="00F70B9A">
        <w:rPr>
          <w:b/>
          <w:lang w:val="en-GB" w:eastAsia="en-US"/>
        </w:rPr>
        <w:t xml:space="preserve"> inference </w:t>
      </w:r>
      <w:r w:rsidR="00F34C6D">
        <w:rPr>
          <w:b/>
          <w:lang w:val="en-GB" w:eastAsia="en-US"/>
        </w:rPr>
        <w:t>configuration</w:t>
      </w:r>
      <w:r w:rsidR="00AC78D0">
        <w:rPr>
          <w:b/>
          <w:lang w:val="en-GB" w:eastAsia="en-US"/>
        </w:rPr>
        <w:t xml:space="preserve"> (</w:t>
      </w:r>
      <w:r w:rsidR="001141BF">
        <w:rPr>
          <w:b/>
          <w:lang w:val="en-GB" w:eastAsia="en-US"/>
        </w:rPr>
        <w:t>contains</w:t>
      </w:r>
      <w:r w:rsidR="00F34C6D">
        <w:rPr>
          <w:b/>
          <w:lang w:val="en-GB" w:eastAsia="en-US"/>
        </w:rPr>
        <w:t xml:space="preserve"> </w:t>
      </w:r>
      <w:r w:rsidRPr="00F70B9A">
        <w:rPr>
          <w:b/>
          <w:lang w:val="en-GB" w:eastAsia="en-US"/>
        </w:rPr>
        <w:t>pairing ID</w:t>
      </w:r>
      <w:r w:rsidR="00AC78D0">
        <w:rPr>
          <w:b/>
          <w:lang w:val="en-GB" w:eastAsia="en-US"/>
        </w:rPr>
        <w:t>)</w:t>
      </w:r>
      <w:r w:rsidRPr="00F70B9A">
        <w:rPr>
          <w:b/>
          <w:lang w:val="en-GB" w:eastAsia="en-US"/>
        </w:rPr>
        <w:t xml:space="preserve"> </w:t>
      </w:r>
      <w:r w:rsidR="001141BF">
        <w:rPr>
          <w:b/>
          <w:lang w:val="en-GB" w:eastAsia="en-US"/>
        </w:rPr>
        <w:t>determines</w:t>
      </w:r>
      <w:r w:rsidR="00A224F8" w:rsidRPr="00F70B9A">
        <w:rPr>
          <w:b/>
          <w:lang w:val="en-GB" w:eastAsia="en-US"/>
        </w:rPr>
        <w:t xml:space="preserve"> </w:t>
      </w:r>
      <w:r w:rsidRPr="00F70B9A">
        <w:rPr>
          <w:b/>
          <w:lang w:val="en-GB" w:eastAsia="en-US"/>
        </w:rPr>
        <w:t xml:space="preserve">UE model selection, including applicability reporting. </w:t>
      </w:r>
    </w:p>
    <w:p w14:paraId="580B3BB1" w14:textId="00892FD6" w:rsidR="0041058D" w:rsidRDefault="002F3EB0" w:rsidP="002F3EB0">
      <w:pPr>
        <w:jc w:val="both"/>
        <w:rPr>
          <w:lang w:val="en-GB" w:eastAsia="en-US"/>
        </w:rPr>
      </w:pPr>
      <w:r w:rsidRPr="002F3EB0">
        <w:rPr>
          <w:noProof/>
          <w:lang w:eastAsia="en-US"/>
        </w:rPr>
        <w:t>On whether to support both Option A and Option B, we believe that applicability reporting can already be performed based on the full inference configuration, and following the path of Option B seems unnecessary for CSI compression. At least, there is no compelling reason to support Option B compared to Option A, as the UE-side model availability and the configurations they support should be readily</w:t>
      </w:r>
      <w:r w:rsidR="00AD3A30" w:rsidRPr="002F3EB0">
        <w:rPr>
          <w:lang w:eastAsia="en-US"/>
        </w:rPr>
        <w:t xml:space="preserve"> available </w:t>
      </w:r>
      <w:r w:rsidRPr="002F3EB0">
        <w:rPr>
          <w:noProof/>
          <w:lang w:eastAsia="en-US"/>
        </w:rPr>
        <w:t>at</w:t>
      </w:r>
      <w:r w:rsidR="00AD3A30" w:rsidRPr="002F3EB0">
        <w:rPr>
          <w:lang w:eastAsia="en-US"/>
        </w:rPr>
        <w:t xml:space="preserve"> the UE</w:t>
      </w:r>
      <w:r w:rsidRPr="002F3EB0">
        <w:rPr>
          <w:noProof/>
          <w:lang w:eastAsia="en-US"/>
        </w:rPr>
        <w:t>.</w:t>
      </w:r>
      <w:r w:rsidR="0041058D">
        <w:rPr>
          <w:szCs w:val="20"/>
        </w:rPr>
        <w:t xml:space="preserve"> </w:t>
      </w:r>
      <w:r w:rsidR="0041058D">
        <w:rPr>
          <w:lang w:val="en-GB" w:eastAsia="en-US"/>
        </w:rPr>
        <w:t>Thus, it is recommended that only Option A is supported for applicability procedure.</w:t>
      </w:r>
    </w:p>
    <w:p w14:paraId="01130C34" w14:textId="18656CA2" w:rsidR="00626FEA" w:rsidRDefault="00C6132C" w:rsidP="007776B7">
      <w:pPr>
        <w:jc w:val="both"/>
        <w:rPr>
          <w:lang w:val="en-GB" w:eastAsia="en-US"/>
        </w:rPr>
      </w:pPr>
      <w:r>
        <w:rPr>
          <w:lang w:val="en-GB" w:eastAsia="en-US"/>
        </w:rPr>
        <w:t xml:space="preserve">In </w:t>
      </w:r>
      <w:r w:rsidR="002007AB">
        <w:rPr>
          <w:lang w:val="en-GB" w:eastAsia="en-US"/>
        </w:rPr>
        <w:t xml:space="preserve">RAN#122bis, </w:t>
      </w:r>
      <w:r w:rsidR="009D1C03">
        <w:rPr>
          <w:lang w:val="en-GB" w:eastAsia="en-US"/>
        </w:rPr>
        <w:t>few</w:t>
      </w:r>
      <w:r w:rsidR="002007AB">
        <w:rPr>
          <w:lang w:val="en-GB" w:eastAsia="en-US"/>
        </w:rPr>
        <w:t xml:space="preserve"> companies</w:t>
      </w:r>
      <w:r w:rsidR="000F6622">
        <w:rPr>
          <w:lang w:val="en-GB" w:eastAsia="en-US"/>
        </w:rPr>
        <w:t xml:space="preserve"> were interested in</w:t>
      </w:r>
      <w:r w:rsidR="00754408">
        <w:rPr>
          <w:lang w:val="en-GB" w:eastAsia="en-US"/>
        </w:rPr>
        <w:t xml:space="preserve"> </w:t>
      </w:r>
      <w:r w:rsidR="00BA0CB8">
        <w:t xml:space="preserve">Option B </w:t>
      </w:r>
      <w:r w:rsidR="000F6622">
        <w:t>as they believed it performs</w:t>
      </w:r>
      <w:r w:rsidR="00BA0CB8">
        <w:t xml:space="preserve"> better as it can avoid gNB </w:t>
      </w:r>
      <w:r w:rsidR="00654C08">
        <w:t xml:space="preserve">so-called </w:t>
      </w:r>
      <w:r w:rsidR="00BA0CB8">
        <w:t xml:space="preserve">blindly configuring </w:t>
      </w:r>
      <w:r w:rsidR="00BA0CB8">
        <w:rPr>
          <w:i/>
        </w:rPr>
        <w:t>CSI-reportConfig</w:t>
      </w:r>
      <w:r w:rsidR="00FA1731">
        <w:rPr>
          <w:lang w:val="en-GB" w:eastAsia="en-US"/>
        </w:rPr>
        <w:t>. In</w:t>
      </w:r>
      <w:r w:rsidR="00F22F09">
        <w:rPr>
          <w:lang w:val="en-GB" w:eastAsia="en-US"/>
        </w:rPr>
        <w:t xml:space="preserve"> our view, NW</w:t>
      </w:r>
      <w:r w:rsidR="00D107D3">
        <w:rPr>
          <w:lang w:val="en-GB" w:eastAsia="en-US"/>
        </w:rPr>
        <w:t>-side</w:t>
      </w:r>
      <w:r w:rsidR="00F22F09">
        <w:rPr>
          <w:lang w:val="en-GB" w:eastAsia="en-US"/>
        </w:rPr>
        <w:t xml:space="preserve"> provides</w:t>
      </w:r>
      <w:r w:rsidR="005A2990">
        <w:rPr>
          <w:lang w:val="en-GB" w:eastAsia="en-US"/>
        </w:rPr>
        <w:t xml:space="preserve"> </w:t>
      </w:r>
      <w:r w:rsidR="00284075">
        <w:rPr>
          <w:lang w:val="en-GB" w:eastAsia="en-US"/>
        </w:rPr>
        <w:t>dataset configurations</w:t>
      </w:r>
      <w:r w:rsidR="00A40F33">
        <w:rPr>
          <w:lang w:val="en-GB" w:eastAsia="en-US"/>
        </w:rPr>
        <w:t xml:space="preserve"> f</w:t>
      </w:r>
      <w:r w:rsidR="00CE68CA">
        <w:rPr>
          <w:lang w:val="en-GB" w:eastAsia="en-US"/>
        </w:rPr>
        <w:t>or</w:t>
      </w:r>
      <w:r w:rsidR="00A40F33">
        <w:rPr>
          <w:lang w:val="en-GB" w:eastAsia="en-US"/>
        </w:rPr>
        <w:t xml:space="preserve"> which the decoder has been trained along with</w:t>
      </w:r>
      <w:r w:rsidR="00284075">
        <w:rPr>
          <w:lang w:val="en-GB" w:eastAsia="en-US"/>
        </w:rPr>
        <w:t xml:space="preserve"> </w:t>
      </w:r>
      <w:r w:rsidR="00095B36">
        <w:rPr>
          <w:lang w:val="en-GB" w:eastAsia="en-US"/>
        </w:rPr>
        <w:t>their pairing IDs during inter-vendor collaborations</w:t>
      </w:r>
      <w:r w:rsidR="00A64710">
        <w:rPr>
          <w:lang w:val="en-GB" w:eastAsia="en-US"/>
        </w:rPr>
        <w:t xml:space="preserve">. Thus, </w:t>
      </w:r>
      <w:r w:rsidR="00546B25">
        <w:rPr>
          <w:lang w:val="en-GB" w:eastAsia="en-US"/>
        </w:rPr>
        <w:t xml:space="preserve">the UE training entity can </w:t>
      </w:r>
      <w:r w:rsidR="006001F2">
        <w:rPr>
          <w:lang w:val="en-GB" w:eastAsia="en-US"/>
        </w:rPr>
        <w:t xml:space="preserve">provide </w:t>
      </w:r>
      <w:r w:rsidR="00C0495C">
        <w:rPr>
          <w:lang w:val="en-GB" w:eastAsia="en-US"/>
        </w:rPr>
        <w:t xml:space="preserve">the </w:t>
      </w:r>
      <w:r w:rsidR="00013E39">
        <w:rPr>
          <w:lang w:val="en-GB" w:eastAsia="en-US"/>
        </w:rPr>
        <w:t xml:space="preserve">CSI configuration parameters </w:t>
      </w:r>
      <w:r w:rsidR="00FB5634">
        <w:rPr>
          <w:lang w:val="en-GB" w:eastAsia="en-US"/>
        </w:rPr>
        <w:t>supported by a trained encoder to the UE</w:t>
      </w:r>
      <w:r w:rsidR="00D34172">
        <w:rPr>
          <w:lang w:val="en-GB" w:eastAsia="en-US"/>
        </w:rPr>
        <w:t xml:space="preserve"> and the UE can determine if a</w:t>
      </w:r>
      <w:r w:rsidR="00664EA7">
        <w:rPr>
          <w:lang w:val="en-GB" w:eastAsia="en-US"/>
        </w:rPr>
        <w:t xml:space="preserve"> CSI configuration </w:t>
      </w:r>
      <w:r w:rsidR="00591E9F">
        <w:rPr>
          <w:lang w:val="en-GB" w:eastAsia="en-US"/>
        </w:rPr>
        <w:t xml:space="preserve">is supported by </w:t>
      </w:r>
      <w:r w:rsidR="004A7218">
        <w:rPr>
          <w:lang w:val="en-GB" w:eastAsia="en-US"/>
        </w:rPr>
        <w:t>the available encoder.</w:t>
      </w:r>
    </w:p>
    <w:p w14:paraId="389B9393" w14:textId="6E3E65A1" w:rsidR="009E183C" w:rsidRDefault="00603EAB" w:rsidP="002F3EB0">
      <w:pPr>
        <w:jc w:val="both"/>
        <w:rPr>
          <w:lang w:val="en-GB" w:eastAsia="en-US"/>
        </w:rPr>
      </w:pPr>
      <w:r>
        <w:rPr>
          <w:lang w:val="en-GB" w:eastAsia="en-US"/>
        </w:rPr>
        <w:t xml:space="preserve">As such, providing the same parameters </w:t>
      </w:r>
      <w:r w:rsidR="007B5FF2">
        <w:rPr>
          <w:lang w:val="en-GB" w:eastAsia="en-US"/>
        </w:rPr>
        <w:t>employing</w:t>
      </w:r>
      <w:r w:rsidR="00C84036">
        <w:rPr>
          <w:lang w:val="en-GB" w:eastAsia="en-US"/>
        </w:rPr>
        <w:t xml:space="preserve"> </w:t>
      </w:r>
      <w:r w:rsidR="00C84036" w:rsidRPr="00212CA7">
        <w:rPr>
          <w:i/>
          <w:iCs/>
          <w:lang w:val="en-GB" w:eastAsia="en-US"/>
        </w:rPr>
        <w:t>ApplicabilitySetConfig</w:t>
      </w:r>
      <w:r w:rsidR="00BF7DB5" w:rsidRPr="00212CA7">
        <w:rPr>
          <w:i/>
          <w:iCs/>
          <w:lang w:val="en-GB" w:eastAsia="en-US"/>
        </w:rPr>
        <w:t xml:space="preserve"> </w:t>
      </w:r>
      <w:r w:rsidR="00BF7DB5">
        <w:rPr>
          <w:lang w:val="en-GB" w:eastAsia="en-US"/>
        </w:rPr>
        <w:t>via Option B would become unnecessary.</w:t>
      </w:r>
      <w:r w:rsidR="00CA0112">
        <w:rPr>
          <w:lang w:val="en-GB" w:eastAsia="en-US"/>
        </w:rPr>
        <w:t xml:space="preserve"> In addition</w:t>
      </w:r>
      <w:r w:rsidR="009528B2">
        <w:rPr>
          <w:lang w:val="en-GB" w:eastAsia="en-US"/>
        </w:rPr>
        <w:t xml:space="preserve">, </w:t>
      </w:r>
      <w:r w:rsidR="00C03E13">
        <w:rPr>
          <w:lang w:val="en-GB" w:eastAsia="en-US"/>
        </w:rPr>
        <w:t xml:space="preserve">Option B </w:t>
      </w:r>
      <w:r w:rsidR="00611106">
        <w:rPr>
          <w:lang w:val="en-GB" w:eastAsia="en-US"/>
        </w:rPr>
        <w:t xml:space="preserve">provides unnecessary signaling overhead as it requires </w:t>
      </w:r>
      <w:r w:rsidR="005D072F">
        <w:rPr>
          <w:lang w:val="en-GB" w:eastAsia="en-US"/>
        </w:rPr>
        <w:t xml:space="preserve">a follow-up signaling from the UE to gNB </w:t>
      </w:r>
      <w:r w:rsidR="00D30EB4">
        <w:rPr>
          <w:lang w:val="en-GB" w:eastAsia="en-US"/>
        </w:rPr>
        <w:t>regarding the applicability status</w:t>
      </w:r>
      <w:r w:rsidR="00A81366">
        <w:rPr>
          <w:lang w:val="en-GB" w:eastAsia="en-US"/>
        </w:rPr>
        <w:t xml:space="preserve"> in Step 4</w:t>
      </w:r>
      <w:r w:rsidR="007005A5">
        <w:rPr>
          <w:lang w:val="en-GB" w:eastAsia="en-US"/>
        </w:rPr>
        <w:t xml:space="preserve"> on one hand,</w:t>
      </w:r>
      <w:r w:rsidR="00A81366">
        <w:rPr>
          <w:lang w:val="en-GB" w:eastAsia="en-US"/>
        </w:rPr>
        <w:t xml:space="preserve"> and </w:t>
      </w:r>
      <w:r w:rsidR="00016C15">
        <w:rPr>
          <w:lang w:val="en-GB" w:eastAsia="en-US"/>
        </w:rPr>
        <w:t xml:space="preserve">it may end up with </w:t>
      </w:r>
      <w:r w:rsidR="002108B2" w:rsidRPr="00537C00">
        <w:rPr>
          <w:i/>
          <w:iCs/>
        </w:rPr>
        <w:t>applicabilityStatus</w:t>
      </w:r>
      <w:r w:rsidR="002108B2">
        <w:rPr>
          <w:lang w:val="en-GB" w:eastAsia="en-US"/>
        </w:rPr>
        <w:t xml:space="preserve"> </w:t>
      </w:r>
      <w:r w:rsidR="003B744B">
        <w:rPr>
          <w:lang w:val="en-GB" w:eastAsia="en-US"/>
        </w:rPr>
        <w:t>= ‘</w:t>
      </w:r>
      <w:r w:rsidR="00E8102A">
        <w:rPr>
          <w:lang w:val="en-GB" w:eastAsia="en-US"/>
        </w:rPr>
        <w:t>inapplicable</w:t>
      </w:r>
      <w:r w:rsidR="003B744B">
        <w:rPr>
          <w:lang w:val="en-GB" w:eastAsia="en-US"/>
        </w:rPr>
        <w:t>’</w:t>
      </w:r>
      <w:r w:rsidR="00E86058">
        <w:rPr>
          <w:lang w:val="en-GB" w:eastAsia="en-US"/>
        </w:rPr>
        <w:t xml:space="preserve"> even though </w:t>
      </w:r>
      <w:r w:rsidR="00B92269">
        <w:rPr>
          <w:lang w:val="en-GB" w:eastAsia="en-US"/>
        </w:rPr>
        <w:t>inference-related parameters</w:t>
      </w:r>
      <w:r w:rsidR="00C35445">
        <w:rPr>
          <w:lang w:val="en-GB" w:eastAsia="en-US"/>
        </w:rPr>
        <w:t xml:space="preserve"> provided in Step 3 and</w:t>
      </w:r>
      <w:r w:rsidR="00D265D3">
        <w:rPr>
          <w:lang w:val="en-GB" w:eastAsia="en-US"/>
        </w:rPr>
        <w:t xml:space="preserve"> </w:t>
      </w:r>
      <w:r w:rsidR="003F43C7">
        <w:rPr>
          <w:lang w:val="en-GB" w:eastAsia="en-US"/>
        </w:rPr>
        <w:t xml:space="preserve">an acknowledgment </w:t>
      </w:r>
      <w:r w:rsidR="00BD7B44">
        <w:rPr>
          <w:lang w:val="en-GB" w:eastAsia="en-US"/>
        </w:rPr>
        <w:t>sent in Step 4 by the UE.</w:t>
      </w:r>
      <w:r w:rsidR="00EA77C7">
        <w:rPr>
          <w:lang w:val="en-GB" w:eastAsia="en-US"/>
        </w:rPr>
        <w:t xml:space="preserve"> </w:t>
      </w:r>
      <w:r w:rsidR="008863E5">
        <w:rPr>
          <w:lang w:val="en-GB" w:eastAsia="en-US"/>
        </w:rPr>
        <w:t>We do no</w:t>
      </w:r>
      <w:r w:rsidR="000F367A">
        <w:rPr>
          <w:lang w:val="en-GB" w:eastAsia="en-US"/>
        </w:rPr>
        <w:t xml:space="preserve">t find </w:t>
      </w:r>
      <w:r w:rsidR="00621D19">
        <w:rPr>
          <w:lang w:val="en-GB" w:eastAsia="en-US"/>
        </w:rPr>
        <w:t>sufficient re</w:t>
      </w:r>
      <w:r w:rsidR="00DE0087">
        <w:rPr>
          <w:lang w:val="en-GB" w:eastAsia="en-US"/>
        </w:rPr>
        <w:t xml:space="preserve">asons </w:t>
      </w:r>
      <w:r w:rsidR="0012257C">
        <w:rPr>
          <w:lang w:val="en-GB" w:eastAsia="en-US"/>
        </w:rPr>
        <w:t xml:space="preserve">to </w:t>
      </w:r>
      <w:r w:rsidR="0070155B">
        <w:rPr>
          <w:lang w:val="en-GB" w:eastAsia="en-US"/>
        </w:rPr>
        <w:t>support applicability</w:t>
      </w:r>
      <w:r w:rsidR="00A11CAC">
        <w:rPr>
          <w:lang w:val="en-GB" w:eastAsia="en-US"/>
        </w:rPr>
        <w:t xml:space="preserve"> reporting based on inference-related parameters (Option B)</w:t>
      </w:r>
      <w:r w:rsidR="00327ED7">
        <w:rPr>
          <w:lang w:val="en-GB" w:eastAsia="en-US"/>
        </w:rPr>
        <w:t xml:space="preserve">. </w:t>
      </w:r>
    </w:p>
    <w:p w14:paraId="46934D93" w14:textId="5C11E45C" w:rsidR="00C962AF" w:rsidRDefault="00A6529E" w:rsidP="00FB6961">
      <w:pPr>
        <w:jc w:val="both"/>
        <w:rPr>
          <w:b/>
          <w:bCs/>
          <w:lang w:val="en-GB" w:eastAsia="en-US"/>
        </w:rPr>
      </w:pPr>
      <w:r w:rsidRPr="00DA6F62">
        <w:rPr>
          <w:b/>
          <w:bCs/>
          <w:lang w:val="en-GB" w:eastAsia="en-US"/>
        </w:rPr>
        <w:t xml:space="preserve">Proposal </w:t>
      </w:r>
      <w:r w:rsidR="00DF7FF6">
        <w:rPr>
          <w:b/>
          <w:bCs/>
          <w:lang w:val="en-GB" w:eastAsia="en-US"/>
        </w:rPr>
        <w:t>3</w:t>
      </w:r>
      <w:r w:rsidRPr="00DA6F62">
        <w:rPr>
          <w:b/>
          <w:bCs/>
          <w:lang w:val="en-GB" w:eastAsia="en-US"/>
        </w:rPr>
        <w:t xml:space="preserve">: </w:t>
      </w:r>
      <w:r w:rsidR="00303279">
        <w:rPr>
          <w:b/>
          <w:bCs/>
          <w:lang w:val="en-GB" w:eastAsia="en-US"/>
        </w:rPr>
        <w:t>Support</w:t>
      </w:r>
      <w:r w:rsidR="00B5347C">
        <w:rPr>
          <w:b/>
          <w:bCs/>
          <w:lang w:val="en-GB" w:eastAsia="en-US"/>
        </w:rPr>
        <w:t xml:space="preserve"> only</w:t>
      </w:r>
      <w:r w:rsidR="00303279">
        <w:rPr>
          <w:b/>
          <w:bCs/>
          <w:lang w:val="en-GB" w:eastAsia="en-US"/>
        </w:rPr>
        <w:t xml:space="preserve"> Option A </w:t>
      </w:r>
      <w:r w:rsidR="00072F22">
        <w:rPr>
          <w:b/>
          <w:bCs/>
          <w:lang w:val="en-GB" w:eastAsia="en-US"/>
        </w:rPr>
        <w:t xml:space="preserve">for applicability determination </w:t>
      </w:r>
      <w:r w:rsidR="00A323AB">
        <w:rPr>
          <w:b/>
          <w:bCs/>
          <w:lang w:val="en-GB" w:eastAsia="en-US"/>
        </w:rPr>
        <w:t xml:space="preserve">on CSI compression. </w:t>
      </w:r>
    </w:p>
    <w:p w14:paraId="1B3386B7" w14:textId="5498249B" w:rsidR="00BB421B" w:rsidRPr="00CA2210" w:rsidRDefault="00A323AB" w:rsidP="00A6529E">
      <w:pPr>
        <w:rPr>
          <w:b/>
          <w:lang w:val="en-GB" w:eastAsia="en-US"/>
        </w:rPr>
      </w:pPr>
      <w:r>
        <w:rPr>
          <w:b/>
          <w:bCs/>
          <w:lang w:val="en-GB" w:eastAsia="en-US"/>
        </w:rPr>
        <w:t xml:space="preserve"> </w:t>
      </w:r>
      <w:r w:rsidR="00A6529E" w:rsidRPr="00DA6F62">
        <w:rPr>
          <w:b/>
          <w:bCs/>
          <w:lang w:val="en-GB" w:eastAsia="en-US"/>
        </w:rPr>
        <w:t xml:space="preserve"> </w:t>
      </w:r>
    </w:p>
    <w:p w14:paraId="7DE57D4F" w14:textId="77777777" w:rsidR="001D7DE2" w:rsidRPr="00CA2210" w:rsidRDefault="001D7DE2" w:rsidP="00A6529E">
      <w:pPr>
        <w:rPr>
          <w:b/>
          <w:bCs/>
          <w:lang w:val="en-GB" w:eastAsia="en-US"/>
        </w:rPr>
      </w:pPr>
    </w:p>
    <w:p w14:paraId="38449DB0" w14:textId="60DF0CD4" w:rsidR="00963E92" w:rsidRDefault="002E29F8" w:rsidP="008E57DB">
      <w:pPr>
        <w:pStyle w:val="Heading2"/>
        <w:ind w:left="567"/>
      </w:pPr>
      <w:bookmarkStart w:id="4" w:name="_Hlk191937236"/>
      <w:r>
        <w:t xml:space="preserve">Pairing ID for NW-side </w:t>
      </w:r>
      <w:r w:rsidR="006F563B">
        <w:t>d</w:t>
      </w:r>
      <w:r>
        <w:t>ata collection</w:t>
      </w:r>
      <w:r w:rsidR="006F563B">
        <w:t xml:space="preserve"> </w:t>
      </w:r>
    </w:p>
    <w:p w14:paraId="368DAE52" w14:textId="7309229C" w:rsidR="002E29F8" w:rsidRDefault="002E29F8" w:rsidP="002E29F8">
      <w:pPr>
        <w:jc w:val="both"/>
        <w:rPr>
          <w:lang w:val="en-GB" w:eastAsia="ja-JP"/>
        </w:rPr>
      </w:pPr>
      <w:r w:rsidRPr="00166571">
        <w:rPr>
          <w:lang w:val="en-GB" w:eastAsia="ja-JP"/>
        </w:rPr>
        <w:t xml:space="preserve">In Rel-19, </w:t>
      </w:r>
      <w:r>
        <w:rPr>
          <w:lang w:val="en-GB" w:eastAsia="ja-JP"/>
        </w:rPr>
        <w:t>the framework for NW-sided data collection for AI BM use cases was specified such that a UE shall log the L1 measurements per logged measurement configuration per cel</w:t>
      </w:r>
      <w:r w:rsidR="00B1138E">
        <w:rPr>
          <w:lang w:val="en-GB" w:eastAsia="ja-JP"/>
        </w:rPr>
        <w:t>l</w:t>
      </w:r>
      <w:r w:rsidR="00D57540">
        <w:rPr>
          <w:lang w:val="en-GB" w:eastAsia="ja-JP"/>
        </w:rPr>
        <w:t xml:space="preserve">. </w:t>
      </w:r>
      <w:r w:rsidR="00B1138E">
        <w:rPr>
          <w:lang w:val="en-GB" w:eastAsia="ja-JP"/>
        </w:rPr>
        <w:t>T</w:t>
      </w:r>
      <w:r>
        <w:rPr>
          <w:lang w:val="en-GB" w:eastAsia="ja-JP"/>
        </w:rPr>
        <w:t>he following information shall be logged by the UE:</w:t>
      </w:r>
    </w:p>
    <w:p w14:paraId="7465435F" w14:textId="77777777" w:rsidR="002E29F8" w:rsidRPr="00DA1821" w:rsidRDefault="002E29F8" w:rsidP="002E29F8">
      <w:pPr>
        <w:pStyle w:val="ListParagraph"/>
        <w:numPr>
          <w:ilvl w:val="0"/>
          <w:numId w:val="44"/>
        </w:numPr>
        <w:spacing w:line="259" w:lineRule="auto"/>
        <w:contextualSpacing w:val="0"/>
        <w:jc w:val="both"/>
        <w:rPr>
          <w:rFonts w:cs="Arial"/>
          <w:szCs w:val="20"/>
          <w:lang w:val="en-US"/>
        </w:rPr>
      </w:pPr>
      <w:r w:rsidRPr="00DA1821">
        <w:rPr>
          <w:rFonts w:cs="Arial"/>
          <w:szCs w:val="20"/>
          <w:lang w:val="en-US"/>
        </w:rPr>
        <w:t>Cell ID</w:t>
      </w:r>
    </w:p>
    <w:p w14:paraId="6BD68D91" w14:textId="77777777" w:rsidR="002E29F8" w:rsidRPr="00300E17" w:rsidRDefault="002E29F8" w:rsidP="002E29F8">
      <w:pPr>
        <w:pStyle w:val="ListParagraph"/>
        <w:numPr>
          <w:ilvl w:val="0"/>
          <w:numId w:val="44"/>
        </w:numPr>
        <w:spacing w:line="259" w:lineRule="auto"/>
        <w:contextualSpacing w:val="0"/>
        <w:jc w:val="both"/>
        <w:rPr>
          <w:rFonts w:eastAsiaTheme="minorHAnsi"/>
          <w:lang w:val="en-GB" w:eastAsia="ja-JP"/>
        </w:rPr>
      </w:pPr>
      <w:r>
        <w:rPr>
          <w:rFonts w:eastAsiaTheme="minorHAnsi"/>
          <w:lang w:val="en-GB" w:eastAsia="ja-JP"/>
        </w:rPr>
        <w:t xml:space="preserve">CSI Logged </w:t>
      </w:r>
      <w:r w:rsidRPr="00300E17">
        <w:rPr>
          <w:rFonts w:eastAsiaTheme="minorHAnsi"/>
          <w:lang w:val="en-GB" w:eastAsia="ja-JP"/>
        </w:rPr>
        <w:t>Measurement configuration</w:t>
      </w:r>
      <w:r>
        <w:rPr>
          <w:rFonts w:eastAsiaTheme="minorHAnsi"/>
          <w:lang w:val="en-GB" w:eastAsia="ja-JP"/>
        </w:rPr>
        <w:t xml:space="preserve"> ID</w:t>
      </w:r>
    </w:p>
    <w:p w14:paraId="2101EFD6" w14:textId="77777777" w:rsidR="002E29F8" w:rsidRDefault="002E29F8" w:rsidP="002E29F8">
      <w:pPr>
        <w:pStyle w:val="ListParagraph"/>
        <w:numPr>
          <w:ilvl w:val="0"/>
          <w:numId w:val="44"/>
        </w:numPr>
        <w:spacing w:line="259" w:lineRule="auto"/>
        <w:contextualSpacing w:val="0"/>
        <w:jc w:val="both"/>
        <w:rPr>
          <w:rFonts w:eastAsiaTheme="minorHAnsi"/>
          <w:lang w:val="en-GB" w:eastAsia="ja-JP"/>
        </w:rPr>
      </w:pPr>
      <w:r w:rsidRPr="00300E17">
        <w:rPr>
          <w:rFonts w:eastAsiaTheme="minorHAnsi"/>
          <w:lang w:val="en-GB" w:eastAsia="ja-JP"/>
        </w:rPr>
        <w:t>L1 measurements</w:t>
      </w:r>
      <w:r>
        <w:rPr>
          <w:rFonts w:eastAsiaTheme="minorHAnsi"/>
          <w:lang w:val="en-GB" w:eastAsia="ja-JP"/>
        </w:rPr>
        <w:t xml:space="preserve"> (e.g., L1-RSRP, CSI-RS resource ID, SSB ID) </w:t>
      </w:r>
    </w:p>
    <w:p w14:paraId="4871AF4F" w14:textId="77777777" w:rsidR="002E29F8" w:rsidRDefault="002E29F8" w:rsidP="007D27C7">
      <w:pPr>
        <w:spacing w:before="240"/>
        <w:jc w:val="both"/>
        <w:rPr>
          <w:rFonts w:cs="Arial"/>
          <w:szCs w:val="20"/>
        </w:rPr>
      </w:pPr>
      <w:r>
        <w:rPr>
          <w:rFonts w:cs="Arial"/>
          <w:szCs w:val="20"/>
        </w:rPr>
        <w:t>For CSI compression use cases, there are two NW-side data collection cases:</w:t>
      </w:r>
    </w:p>
    <w:p w14:paraId="4C5F45EF" w14:textId="4CEA6DF1" w:rsidR="002E29F8" w:rsidRPr="005D52A9" w:rsidRDefault="002E29F8" w:rsidP="002E29F8">
      <w:pPr>
        <w:pStyle w:val="ListParagraph"/>
        <w:numPr>
          <w:ilvl w:val="0"/>
          <w:numId w:val="44"/>
        </w:numPr>
        <w:spacing w:line="259" w:lineRule="auto"/>
        <w:contextualSpacing w:val="0"/>
        <w:jc w:val="both"/>
        <w:rPr>
          <w:rFonts w:cs="Arial"/>
          <w:szCs w:val="20"/>
          <w:lang w:val="en-US"/>
        </w:rPr>
      </w:pPr>
      <w:r w:rsidRPr="005D52A9">
        <w:rPr>
          <w:rFonts w:cs="Arial"/>
          <w:szCs w:val="20"/>
          <w:lang w:val="en-US"/>
        </w:rPr>
        <w:t xml:space="preserve">Case 1: </w:t>
      </w:r>
      <w:r w:rsidRPr="001D17DB">
        <w:rPr>
          <w:rFonts w:cs="Arial"/>
          <w:szCs w:val="20"/>
          <w:lang w:val="en-US"/>
        </w:rPr>
        <w:t xml:space="preserve">The NW initiates data collection to train an initial (new) decoder. At this stage, the NW hasn’t trained the decoder yet. Hence, it is infeasible to indicate </w:t>
      </w:r>
      <w:r w:rsidR="00865D1D" w:rsidRPr="001D17DB">
        <w:rPr>
          <w:rFonts w:cs="Arial"/>
          <w:szCs w:val="20"/>
          <w:lang w:val="en-US"/>
        </w:rPr>
        <w:t>ot the UE</w:t>
      </w:r>
      <w:r w:rsidRPr="001D17DB">
        <w:rPr>
          <w:rFonts w:cs="Arial"/>
          <w:szCs w:val="20"/>
          <w:lang w:val="en-US"/>
        </w:rPr>
        <w:t xml:space="preserve"> pairing ID for NW-sided data collection for this case. Hence, the content of the collected training dataset includes mainly the target CSI samples, the corresponding measurement configuration ID, and the corresponding Cell ID. </w:t>
      </w:r>
    </w:p>
    <w:p w14:paraId="7E0AD2AA" w14:textId="51CC0397" w:rsidR="002E29F8" w:rsidRPr="007D27C7" w:rsidRDefault="002E29F8" w:rsidP="007D27C7">
      <w:pPr>
        <w:pStyle w:val="ListParagraph"/>
        <w:numPr>
          <w:ilvl w:val="0"/>
          <w:numId w:val="44"/>
        </w:numPr>
        <w:spacing w:after="240" w:line="259" w:lineRule="auto"/>
        <w:contextualSpacing w:val="0"/>
        <w:jc w:val="both"/>
        <w:rPr>
          <w:rFonts w:cs="Arial"/>
          <w:szCs w:val="20"/>
          <w:lang w:val="en-US"/>
        </w:rPr>
      </w:pPr>
      <w:r w:rsidRPr="005D52A9">
        <w:rPr>
          <w:rFonts w:cs="Arial"/>
          <w:szCs w:val="20"/>
          <w:lang w:val="en-US"/>
        </w:rPr>
        <w:t xml:space="preserve">Case 2: </w:t>
      </w:r>
      <w:r w:rsidRPr="001D17DB">
        <w:rPr>
          <w:rFonts w:cs="Arial"/>
          <w:szCs w:val="20"/>
          <w:lang w:val="en-US"/>
        </w:rPr>
        <w:t xml:space="preserve">A decoder has been developed, </w:t>
      </w:r>
      <w:bookmarkStart w:id="5" w:name="_Hlk208328675"/>
      <w:r w:rsidRPr="001D17DB">
        <w:rPr>
          <w:rFonts w:cs="Arial"/>
          <w:szCs w:val="20"/>
          <w:lang w:val="en-US"/>
        </w:rPr>
        <w:t xml:space="preserve">and NW aims to gather additional target CSI samples to further update/optimize its </w:t>
      </w:r>
      <w:bookmarkEnd w:id="5"/>
      <w:r w:rsidRPr="001D17DB">
        <w:rPr>
          <w:rFonts w:cs="Arial"/>
          <w:szCs w:val="20"/>
          <w:lang w:val="en-US"/>
        </w:rPr>
        <w:t xml:space="preserve">decoder. At this stage, the NW has assigned a pairing ID associated to the exchanged dataset/model-parameters for inter-vendor training collaboration. Assuming that the UE logs and reports the target CSI samples together with the associated measurement configuration ID and the cell ID, then, based on the collected dataset, NW can categorize the target CSI samples by its implementation. </w:t>
      </w:r>
      <w:r w:rsidR="00266972" w:rsidRPr="001D17DB">
        <w:rPr>
          <w:rFonts w:cs="Arial"/>
          <w:szCs w:val="20"/>
          <w:lang w:val="en-US"/>
        </w:rPr>
        <w:t>Thus,</w:t>
      </w:r>
      <w:r w:rsidRPr="001D17DB">
        <w:rPr>
          <w:rFonts w:cs="Arial"/>
          <w:szCs w:val="20"/>
          <w:lang w:val="en-US"/>
        </w:rPr>
        <w:t xml:space="preserve"> </w:t>
      </w:r>
      <w:r w:rsidR="00B37B7F" w:rsidRPr="001D17DB">
        <w:rPr>
          <w:rFonts w:cs="Arial"/>
          <w:szCs w:val="20"/>
          <w:lang w:val="en-US"/>
        </w:rPr>
        <w:t xml:space="preserve">any </w:t>
      </w:r>
      <w:r w:rsidRPr="001D17DB">
        <w:rPr>
          <w:rFonts w:cs="Arial"/>
          <w:szCs w:val="20"/>
          <w:lang w:val="en-US"/>
        </w:rPr>
        <w:t>indicati</w:t>
      </w:r>
      <w:r w:rsidR="00205083" w:rsidRPr="001D17DB">
        <w:rPr>
          <w:rFonts w:cs="Arial"/>
          <w:szCs w:val="20"/>
          <w:lang w:val="en-US"/>
        </w:rPr>
        <w:t>on</w:t>
      </w:r>
      <w:r w:rsidRPr="001D17DB">
        <w:rPr>
          <w:rFonts w:cs="Arial"/>
          <w:szCs w:val="20"/>
          <w:lang w:val="en-US"/>
        </w:rPr>
        <w:t xml:space="preserve"> </w:t>
      </w:r>
      <w:r w:rsidR="00205083" w:rsidRPr="001D17DB">
        <w:rPr>
          <w:rFonts w:cs="Arial"/>
          <w:szCs w:val="20"/>
          <w:lang w:val="en-US"/>
        </w:rPr>
        <w:t>of</w:t>
      </w:r>
      <w:r w:rsidRPr="001D17DB">
        <w:rPr>
          <w:rFonts w:cs="Arial"/>
          <w:szCs w:val="20"/>
          <w:lang w:val="en-US"/>
        </w:rPr>
        <w:t xml:space="preserve"> pairing ID for NW-sided data collection </w:t>
      </w:r>
      <w:r w:rsidR="00D4075D" w:rsidRPr="001D17DB">
        <w:rPr>
          <w:rFonts w:cs="Arial"/>
          <w:szCs w:val="20"/>
          <w:lang w:val="en-US"/>
        </w:rPr>
        <w:t>is not needed</w:t>
      </w:r>
      <w:r w:rsidRPr="001D17DB">
        <w:rPr>
          <w:rFonts w:cs="Arial"/>
          <w:szCs w:val="20"/>
          <w:lang w:val="en-US"/>
        </w:rPr>
        <w:t>.</w:t>
      </w:r>
    </w:p>
    <w:p w14:paraId="58079937" w14:textId="3CA61F30" w:rsidR="002E29F8" w:rsidRDefault="00E205A6" w:rsidP="007D27C7">
      <w:pPr>
        <w:tabs>
          <w:tab w:val="left" w:pos="1701"/>
        </w:tabs>
        <w:spacing w:after="120" w:line="259" w:lineRule="auto"/>
        <w:jc w:val="both"/>
        <w:rPr>
          <w:rFonts w:cs="Arial"/>
          <w:b/>
          <w:lang w:eastAsia="fr-FR"/>
        </w:rPr>
      </w:pPr>
      <w:bookmarkStart w:id="6" w:name="_Toc210400144"/>
      <w:r w:rsidRPr="00FF1085">
        <w:rPr>
          <w:rFonts w:cs="Arial"/>
          <w:b/>
          <w:lang w:eastAsia="fr-FR"/>
        </w:rPr>
        <w:t xml:space="preserve">Proposal </w:t>
      </w:r>
      <w:r w:rsidR="00DF7FF6">
        <w:rPr>
          <w:rFonts w:cs="Arial"/>
          <w:b/>
          <w:lang w:eastAsia="fr-FR"/>
        </w:rPr>
        <w:t>4</w:t>
      </w:r>
      <w:r w:rsidRPr="008E57DB">
        <w:rPr>
          <w:rFonts w:cs="Arial"/>
          <w:b/>
          <w:lang w:eastAsia="fr-FR"/>
        </w:rPr>
        <w:t xml:space="preserve">: </w:t>
      </w:r>
      <w:r w:rsidR="005B281D">
        <w:rPr>
          <w:rFonts w:cs="Arial"/>
          <w:b/>
          <w:lang w:eastAsia="fr-FR"/>
        </w:rPr>
        <w:t xml:space="preserve">No </w:t>
      </w:r>
      <w:r w:rsidR="0021272F" w:rsidRPr="00FF1085">
        <w:rPr>
          <w:rFonts w:cs="Arial"/>
          <w:b/>
          <w:lang w:eastAsia="fr-FR"/>
        </w:rPr>
        <w:t>Pairing ID is needed for configuring NW-side data collection.</w:t>
      </w:r>
      <w:bookmarkEnd w:id="6"/>
      <w:r w:rsidR="0021272F" w:rsidRPr="00FF1085">
        <w:rPr>
          <w:rFonts w:cs="Arial"/>
          <w:b/>
          <w:lang w:eastAsia="fr-FR"/>
        </w:rPr>
        <w:t xml:space="preserve"> </w:t>
      </w:r>
    </w:p>
    <w:p w14:paraId="7B042D09" w14:textId="77777777" w:rsidR="00143400" w:rsidRPr="007D27C7" w:rsidRDefault="00143400" w:rsidP="007D27C7">
      <w:pPr>
        <w:tabs>
          <w:tab w:val="left" w:pos="1701"/>
        </w:tabs>
        <w:spacing w:after="120" w:line="259" w:lineRule="auto"/>
        <w:jc w:val="both"/>
        <w:rPr>
          <w:b/>
        </w:rPr>
      </w:pPr>
    </w:p>
    <w:p w14:paraId="30F325C5" w14:textId="77777777" w:rsidR="00E9660F" w:rsidRDefault="002C572F" w:rsidP="008E57DB">
      <w:pPr>
        <w:pStyle w:val="Heading2"/>
        <w:ind w:left="567"/>
      </w:pPr>
      <w:r>
        <w:t xml:space="preserve">NW </w:t>
      </w:r>
      <w:r w:rsidRPr="005054C0">
        <w:t>Side</w:t>
      </w:r>
      <w:r>
        <w:t xml:space="preserve"> </w:t>
      </w:r>
      <w:r w:rsidR="00B9698F">
        <w:t>Data Collection</w:t>
      </w:r>
    </w:p>
    <w:p w14:paraId="503A7538" w14:textId="3870A583" w:rsidR="00BB529E" w:rsidRPr="00437A02" w:rsidRDefault="00A62394" w:rsidP="008C5F99">
      <w:pPr>
        <w:pStyle w:val="Heading3"/>
      </w:pPr>
      <w:r>
        <w:t xml:space="preserve">Quantization Format </w:t>
      </w:r>
      <w:r w:rsidR="008C5F99">
        <w:t>for</w:t>
      </w:r>
      <w:r>
        <w:t xml:space="preserve"> Target CSI</w:t>
      </w:r>
    </w:p>
    <w:p w14:paraId="4A1B392C" w14:textId="76B32D40" w:rsidR="00861B8F" w:rsidRDefault="007E1318" w:rsidP="00327F9B">
      <w:pPr>
        <w:jc w:val="both"/>
        <w:rPr>
          <w:rFonts w:eastAsia="DengXian"/>
        </w:rPr>
      </w:pPr>
      <w:r>
        <w:rPr>
          <w:rFonts w:eastAsia="DengXian"/>
        </w:rPr>
        <w:t xml:space="preserve">For </w:t>
      </w:r>
      <w:r w:rsidR="002A4DAA">
        <w:rPr>
          <w:rFonts w:eastAsia="DengXian"/>
        </w:rPr>
        <w:t>NW side data collection</w:t>
      </w:r>
      <w:r>
        <w:rPr>
          <w:rFonts w:eastAsia="DengXian"/>
        </w:rPr>
        <w:t xml:space="preserve"> of CSI compression use case</w:t>
      </w:r>
      <w:r w:rsidR="002A4DAA">
        <w:rPr>
          <w:rFonts w:eastAsia="DengXian"/>
        </w:rPr>
        <w:t xml:space="preserve">, </w:t>
      </w:r>
      <w:r w:rsidR="00696CB9">
        <w:rPr>
          <w:rFonts w:eastAsia="DengXian"/>
        </w:rPr>
        <w:t xml:space="preserve">it was agreed </w:t>
      </w:r>
      <w:r w:rsidR="00330ED4">
        <w:rPr>
          <w:rFonts w:eastAsia="DengXian"/>
        </w:rPr>
        <w:t>i</w:t>
      </w:r>
      <w:r w:rsidR="002A4DAA">
        <w:rPr>
          <w:rFonts w:eastAsia="DengXian"/>
        </w:rPr>
        <w:t>n</w:t>
      </w:r>
      <w:r w:rsidR="000F6A33">
        <w:rPr>
          <w:rFonts w:eastAsia="DengXian"/>
        </w:rPr>
        <w:t xml:space="preserve"> RAN1#122 meeting</w:t>
      </w:r>
      <w:r w:rsidR="002A4DAA">
        <w:rPr>
          <w:rFonts w:eastAsia="DengXian"/>
        </w:rPr>
        <w:t xml:space="preserve"> </w:t>
      </w:r>
      <w:r w:rsidR="00696CB9">
        <w:rPr>
          <w:rFonts w:eastAsia="DengXian"/>
        </w:rPr>
        <w:t xml:space="preserve">to </w:t>
      </w:r>
      <w:r w:rsidR="00BE37C5">
        <w:rPr>
          <w:rFonts w:eastAsia="DengXian"/>
        </w:rPr>
        <w:t>further</w:t>
      </w:r>
      <w:r w:rsidR="00696CB9">
        <w:rPr>
          <w:rFonts w:eastAsia="DengXian"/>
        </w:rPr>
        <w:t xml:space="preserve"> study the </w:t>
      </w:r>
      <w:r w:rsidR="00C17920">
        <w:rPr>
          <w:rFonts w:eastAsia="DengXian"/>
        </w:rPr>
        <w:t xml:space="preserve">five potential solutions </w:t>
      </w:r>
      <w:r w:rsidR="005C2062">
        <w:rPr>
          <w:rFonts w:eastAsia="DengXian"/>
        </w:rPr>
        <w:t xml:space="preserve">(Option 0 – Option 4) </w:t>
      </w:r>
      <w:r w:rsidR="007E6B7B" w:rsidRPr="007E6B7B">
        <w:rPr>
          <w:rFonts w:eastAsia="DengXian"/>
        </w:rPr>
        <w:t>from the aspects of overhead, quantization loss/performance, and complexity</w:t>
      </w:r>
      <w:r w:rsidR="00382707">
        <w:rPr>
          <w:rFonts w:eastAsia="DengXian"/>
        </w:rPr>
        <w:t xml:space="preserve"> to quantize the target CSI</w:t>
      </w:r>
      <w:r w:rsidR="00B70E78">
        <w:rPr>
          <w:rFonts w:eastAsia="DengXian"/>
        </w:rPr>
        <w:t xml:space="preserve">, </w:t>
      </w:r>
      <w:r w:rsidR="00053EB6">
        <w:rPr>
          <w:rFonts w:eastAsia="DengXian"/>
        </w:rPr>
        <w:t>which</w:t>
      </w:r>
      <w:r w:rsidR="00B70E78">
        <w:rPr>
          <w:rFonts w:eastAsia="DengXian"/>
        </w:rPr>
        <w:t xml:space="preserve"> </w:t>
      </w:r>
      <w:r w:rsidR="00112E91">
        <w:rPr>
          <w:rFonts w:eastAsia="DengXian"/>
        </w:rPr>
        <w:t xml:space="preserve">are </w:t>
      </w:r>
      <w:r w:rsidR="00172DAA">
        <w:rPr>
          <w:rFonts w:eastAsia="DengXian"/>
        </w:rPr>
        <w:t>provided below for reference</w:t>
      </w:r>
      <w:r w:rsidR="008F5F4D">
        <w:rPr>
          <w:rFonts w:eastAsia="DengXian"/>
        </w:rPr>
        <w:t xml:space="preserve"> </w:t>
      </w:r>
      <w:r w:rsidR="008F5F4D">
        <w:rPr>
          <w:rFonts w:eastAsia="DengXian"/>
        </w:rPr>
        <w:fldChar w:fldCharType="begin"/>
      </w:r>
      <w:r w:rsidR="008F5F4D">
        <w:rPr>
          <w:rFonts w:eastAsia="DengXian"/>
        </w:rPr>
        <w:instrText xml:space="preserve"> REF _Ref193976788 \r \h </w:instrText>
      </w:r>
      <w:r w:rsidR="008F5F4D">
        <w:rPr>
          <w:rFonts w:eastAsia="DengXian"/>
        </w:rPr>
      </w:r>
      <w:r w:rsidR="008F5F4D">
        <w:rPr>
          <w:rFonts w:eastAsia="DengXian"/>
        </w:rPr>
        <w:fldChar w:fldCharType="separate"/>
      </w:r>
      <w:r w:rsidR="008F5F4D">
        <w:rPr>
          <w:rFonts w:eastAsia="DengXian"/>
        </w:rPr>
        <w:t>[2]</w:t>
      </w:r>
      <w:r w:rsidR="008F5F4D">
        <w:rPr>
          <w:rFonts w:eastAsia="DengXian"/>
        </w:rPr>
        <w:fldChar w:fldCharType="end"/>
      </w:r>
      <w:r w:rsidR="008F5F4D">
        <w:rPr>
          <w:rFonts w:eastAsia="DengXian"/>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C11A71" w14:paraId="25B0A6BF" w14:textId="77777777" w:rsidTr="00A60A98">
        <w:tc>
          <w:tcPr>
            <w:tcW w:w="9638" w:type="dxa"/>
          </w:tcPr>
          <w:p w14:paraId="5EB4F177" w14:textId="51432335" w:rsidR="00627E88" w:rsidRPr="005D3C60" w:rsidRDefault="00E27586" w:rsidP="00F6627E">
            <w:pPr>
              <w:pStyle w:val="3GPPNormalText"/>
              <w:spacing w:after="0"/>
              <w:rPr>
                <w:sz w:val="18"/>
                <w:szCs w:val="18"/>
                <w:lang w:val="en-US"/>
              </w:rPr>
            </w:pPr>
            <w:r>
              <w:rPr>
                <w:b/>
                <w:sz w:val="18"/>
                <w:szCs w:val="18"/>
                <w:highlight w:val="green"/>
                <w:lang w:val="en-US"/>
              </w:rPr>
              <w:t xml:space="preserve">[RAN1#122] </w:t>
            </w:r>
            <w:r w:rsidR="00627E88" w:rsidRPr="005D3C60">
              <w:rPr>
                <w:b/>
                <w:sz w:val="18"/>
                <w:szCs w:val="18"/>
                <w:highlight w:val="green"/>
                <w:lang w:val="en-US"/>
              </w:rPr>
              <w:t>Agreement</w:t>
            </w:r>
            <w:r w:rsidR="00627E88" w:rsidRPr="005D3C60">
              <w:rPr>
                <w:sz w:val="18"/>
                <w:szCs w:val="18"/>
                <w:highlight w:val="green"/>
                <w:lang w:val="en-US"/>
              </w:rPr>
              <w:t>:</w:t>
            </w:r>
          </w:p>
          <w:p w14:paraId="5EA042F6" w14:textId="77777777" w:rsidR="00627E88" w:rsidRPr="005D3C60" w:rsidRDefault="00627E88" w:rsidP="00FE2A08">
            <w:pPr>
              <w:spacing w:after="0" w:line="240" w:lineRule="auto"/>
              <w:rPr>
                <w:bCs/>
                <w:sz w:val="18"/>
                <w:szCs w:val="18"/>
              </w:rPr>
            </w:pPr>
            <w:r w:rsidRPr="005D3C60">
              <w:rPr>
                <w:bCs/>
                <w:sz w:val="18"/>
                <w:szCs w:val="18"/>
              </w:rPr>
              <w:t>For NW side data collection, study the solution for quantizing Target CSI, from the aspects of overhead, quantization loss/performance, and complexity. E.g.,:</w:t>
            </w:r>
          </w:p>
          <w:p w14:paraId="4535C450" w14:textId="77777777" w:rsidR="00627E88" w:rsidRPr="005D3C60" w:rsidRDefault="00627E88" w:rsidP="00627E88">
            <w:pPr>
              <w:pStyle w:val="ListParagraph"/>
              <w:numPr>
                <w:ilvl w:val="0"/>
                <w:numId w:val="34"/>
              </w:numPr>
              <w:suppressAutoHyphens/>
              <w:snapToGrid w:val="0"/>
              <w:spacing w:line="240" w:lineRule="auto"/>
              <w:contextualSpacing w:val="0"/>
              <w:jc w:val="both"/>
              <w:rPr>
                <w:bCs/>
                <w:sz w:val="18"/>
                <w:szCs w:val="18"/>
                <w:lang w:val="en-US"/>
              </w:rPr>
            </w:pPr>
            <w:r w:rsidRPr="005D3C60">
              <w:rPr>
                <w:bCs/>
                <w:sz w:val="18"/>
                <w:szCs w:val="18"/>
                <w:lang w:val="en-US"/>
              </w:rPr>
              <w:t>Option 0: Reusing legacy e-Type II codebook</w:t>
            </w:r>
          </w:p>
          <w:p w14:paraId="3AB90EF3" w14:textId="77777777" w:rsidR="00627E88" w:rsidRPr="005D3C60" w:rsidRDefault="00627E88" w:rsidP="00627E88">
            <w:pPr>
              <w:pStyle w:val="ListParagraph"/>
              <w:numPr>
                <w:ilvl w:val="0"/>
                <w:numId w:val="34"/>
              </w:numPr>
              <w:suppressAutoHyphens/>
              <w:snapToGrid w:val="0"/>
              <w:spacing w:line="240" w:lineRule="auto"/>
              <w:contextualSpacing w:val="0"/>
              <w:jc w:val="both"/>
              <w:rPr>
                <w:bCs/>
                <w:sz w:val="18"/>
                <w:szCs w:val="18"/>
                <w:lang w:val="en-US"/>
              </w:rPr>
            </w:pPr>
            <w:r w:rsidRPr="005D3C60">
              <w:rPr>
                <w:bCs/>
                <w:sz w:val="18"/>
                <w:szCs w:val="18"/>
                <w:lang w:val="en-US"/>
              </w:rPr>
              <w:t xml:space="preserve">Option 1: Scalar quantization to the Target CSI. FFS number of bits for real/imaginary, whether coefficients for quantization are obtained from transformation of Target CSI. </w:t>
            </w:r>
          </w:p>
          <w:p w14:paraId="687F4A9B" w14:textId="77777777" w:rsidR="00627E88" w:rsidRPr="005D3C60" w:rsidRDefault="00627E88" w:rsidP="00627E88">
            <w:pPr>
              <w:pStyle w:val="ListParagraph"/>
              <w:numPr>
                <w:ilvl w:val="0"/>
                <w:numId w:val="34"/>
              </w:numPr>
              <w:suppressAutoHyphens/>
              <w:snapToGrid w:val="0"/>
              <w:spacing w:line="240" w:lineRule="auto"/>
              <w:contextualSpacing w:val="0"/>
              <w:jc w:val="both"/>
              <w:rPr>
                <w:bCs/>
                <w:sz w:val="18"/>
                <w:szCs w:val="18"/>
                <w:lang w:val="en-US"/>
              </w:rPr>
            </w:pPr>
            <w:r w:rsidRPr="005D3C60">
              <w:rPr>
                <w:bCs/>
                <w:sz w:val="18"/>
                <w:szCs w:val="18"/>
                <w:lang w:val="en-US"/>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765DFD56" w14:textId="77777777" w:rsidR="00627E88" w:rsidRPr="005D3C60" w:rsidRDefault="00627E88" w:rsidP="00627E88">
            <w:pPr>
              <w:pStyle w:val="ListParagraph"/>
              <w:numPr>
                <w:ilvl w:val="0"/>
                <w:numId w:val="34"/>
              </w:numPr>
              <w:suppressAutoHyphens/>
              <w:snapToGrid w:val="0"/>
              <w:spacing w:line="240" w:lineRule="auto"/>
              <w:contextualSpacing w:val="0"/>
              <w:jc w:val="both"/>
              <w:rPr>
                <w:bCs/>
                <w:sz w:val="18"/>
                <w:szCs w:val="18"/>
                <w:lang w:val="en-US"/>
              </w:rPr>
            </w:pPr>
            <w:r w:rsidRPr="005D3C60">
              <w:rPr>
                <w:bCs/>
                <w:sz w:val="18"/>
                <w:szCs w:val="18"/>
                <w:lang w:val="en-US"/>
              </w:rPr>
              <w:t>Option 3: Enhanced method for improved overhead saving, e.g., reporting the dominant eigenvalues/eigenvectors of per layer precoding matrix.</w:t>
            </w:r>
          </w:p>
          <w:p w14:paraId="0ECCD511" w14:textId="77777777" w:rsidR="00627E88" w:rsidRPr="005D3C60" w:rsidRDefault="00627E88" w:rsidP="00627E88">
            <w:pPr>
              <w:pStyle w:val="ListParagraph"/>
              <w:numPr>
                <w:ilvl w:val="0"/>
                <w:numId w:val="34"/>
              </w:numPr>
              <w:suppressAutoHyphens/>
              <w:snapToGrid w:val="0"/>
              <w:spacing w:line="240" w:lineRule="auto"/>
              <w:contextualSpacing w:val="0"/>
              <w:jc w:val="both"/>
              <w:rPr>
                <w:bCs/>
                <w:sz w:val="18"/>
                <w:szCs w:val="18"/>
                <w:lang w:val="en-US"/>
              </w:rPr>
            </w:pPr>
            <w:r w:rsidRPr="005D3C60">
              <w:rPr>
                <w:bCs/>
                <w:sz w:val="18"/>
                <w:szCs w:val="18"/>
                <w:lang w:val="en-US"/>
              </w:rPr>
              <w:t xml:space="preserve">Option 4: eType II like codebook with new parameter values (e.g. larger </w:t>
            </w:r>
            <w:r w:rsidRPr="005D3C60">
              <w:rPr>
                <w:bCs/>
                <w:i/>
                <w:sz w:val="18"/>
                <w:szCs w:val="18"/>
                <w:lang w:val="en-US"/>
              </w:rPr>
              <w:t>L,</w:t>
            </w:r>
            <w:r w:rsidRPr="005D3C60">
              <w:rPr>
                <w:bCs/>
                <w:sz w:val="18"/>
                <w:szCs w:val="18"/>
                <w:lang w:val="en-US"/>
              </w:rPr>
              <w:t xml:space="preserve"> </w:t>
            </w:r>
            <w:r w:rsidRPr="005D3C60">
              <w:rPr>
                <w:bCs/>
                <w:i/>
                <w:sz w:val="18"/>
                <w:szCs w:val="18"/>
                <w:lang w:val="en-US"/>
              </w:rPr>
              <w:t>p</w:t>
            </w:r>
            <w:r w:rsidRPr="005D3C60">
              <w:rPr>
                <w:bCs/>
                <w:i/>
                <w:sz w:val="18"/>
                <w:szCs w:val="18"/>
                <w:vertAlign w:val="subscript"/>
                <w:lang w:val="en-US"/>
              </w:rPr>
              <w:t>v</w:t>
            </w:r>
            <w:r w:rsidRPr="005D3C60">
              <w:rPr>
                <w:bCs/>
                <w:sz w:val="18"/>
                <w:szCs w:val="18"/>
                <w:lang w:val="en-US"/>
              </w:rPr>
              <w:t>,</w:t>
            </w:r>
            <w:r w:rsidRPr="005D3C60">
              <w:rPr>
                <w:rFonts w:eastAsia="Times New Roman"/>
                <w:bCs/>
                <w:i/>
                <w:sz w:val="18"/>
                <w:szCs w:val="18"/>
                <w:lang w:val="en-US"/>
              </w:rPr>
              <w:t xml:space="preserve"> </w:t>
            </w:r>
            <w:r w:rsidRPr="005D3C60">
              <w:rPr>
                <w:bCs/>
                <w:i/>
                <w:sz w:val="18"/>
                <w:szCs w:val="18"/>
                <w:lang w:val="en-US"/>
              </w:rPr>
              <w:t>beta, amplitude, phase</w:t>
            </w:r>
            <w:r w:rsidRPr="005D3C60">
              <w:rPr>
                <w:bCs/>
                <w:sz w:val="18"/>
                <w:szCs w:val="18"/>
                <w:lang w:val="en-US"/>
              </w:rPr>
              <w:t xml:space="preserve">) </w:t>
            </w:r>
          </w:p>
          <w:p w14:paraId="6316945D" w14:textId="77777777" w:rsidR="00627E88" w:rsidRPr="005D3C60" w:rsidRDefault="00627E88" w:rsidP="00627E88">
            <w:pPr>
              <w:pStyle w:val="ListParagraph"/>
              <w:numPr>
                <w:ilvl w:val="0"/>
                <w:numId w:val="34"/>
              </w:numPr>
              <w:suppressAutoHyphens/>
              <w:snapToGrid w:val="0"/>
              <w:spacing w:line="240" w:lineRule="auto"/>
              <w:contextualSpacing w:val="0"/>
              <w:jc w:val="both"/>
              <w:rPr>
                <w:bCs/>
                <w:sz w:val="18"/>
                <w:szCs w:val="18"/>
                <w:lang w:val="en-US"/>
              </w:rPr>
            </w:pPr>
            <w:r w:rsidRPr="005D3C60">
              <w:rPr>
                <w:bCs/>
                <w:sz w:val="18"/>
                <w:szCs w:val="18"/>
                <w:lang w:val="en-US"/>
              </w:rPr>
              <w:t>Note: the quantizaton format should consider the maximum payload size per reporting (e.g., 9KBytes) of the current higher layer signaling.</w:t>
            </w:r>
          </w:p>
          <w:p w14:paraId="74468D8C" w14:textId="77777777" w:rsidR="00050551" w:rsidRPr="00A60A98" w:rsidRDefault="00627E88" w:rsidP="00050551">
            <w:pPr>
              <w:pStyle w:val="ListParagraph"/>
              <w:numPr>
                <w:ilvl w:val="0"/>
                <w:numId w:val="34"/>
              </w:numPr>
              <w:suppressAutoHyphens/>
              <w:snapToGrid w:val="0"/>
              <w:spacing w:line="240" w:lineRule="auto"/>
              <w:contextualSpacing w:val="0"/>
              <w:jc w:val="both"/>
              <w:rPr>
                <w:rFonts w:eastAsia="DengXian"/>
              </w:rPr>
            </w:pPr>
            <w:r w:rsidRPr="005D3C60">
              <w:rPr>
                <w:bCs/>
                <w:sz w:val="18"/>
                <w:szCs w:val="18"/>
                <w:lang w:val="en-US"/>
              </w:rPr>
              <w:t>Note: At least take precoding matrix as Target CSI type. FFS channel matrix.</w:t>
            </w:r>
          </w:p>
          <w:p w14:paraId="6F2626F0" w14:textId="51B124ED" w:rsidR="00C11A71" w:rsidRDefault="00627E88" w:rsidP="00A60A98">
            <w:pPr>
              <w:pStyle w:val="ListParagraph"/>
              <w:numPr>
                <w:ilvl w:val="0"/>
                <w:numId w:val="34"/>
              </w:numPr>
              <w:suppressAutoHyphens/>
              <w:snapToGrid w:val="0"/>
              <w:spacing w:line="240" w:lineRule="auto"/>
              <w:contextualSpacing w:val="0"/>
              <w:jc w:val="both"/>
              <w:rPr>
                <w:rFonts w:eastAsia="DengXian"/>
              </w:rPr>
            </w:pPr>
            <w:r w:rsidRPr="005D3C60">
              <w:rPr>
                <w:bCs/>
                <w:sz w:val="18"/>
                <w:szCs w:val="18"/>
                <w:lang w:val="en-US"/>
              </w:rPr>
              <w:t>FFS: EVM, metric, benchmark (e.g., FP32, eT2 with PC6/8), by reusing R18 study EVM as baseline.</w:t>
            </w:r>
          </w:p>
        </w:tc>
      </w:tr>
    </w:tbl>
    <w:p w14:paraId="4F38967A" w14:textId="2627F43A" w:rsidR="00D23C90" w:rsidRDefault="00327F9B" w:rsidP="00DE2A4A">
      <w:pPr>
        <w:spacing w:before="240"/>
        <w:jc w:val="both"/>
        <w:rPr>
          <w:rFonts w:eastAsia="DengXian"/>
        </w:rPr>
      </w:pPr>
      <w:r>
        <w:rPr>
          <w:rFonts w:eastAsia="DengXian"/>
        </w:rPr>
        <w:t xml:space="preserve">Thereafter, based on the </w:t>
      </w:r>
      <w:r w:rsidR="00570178">
        <w:rPr>
          <w:rFonts w:eastAsia="DengXian"/>
        </w:rPr>
        <w:t>companies’</w:t>
      </w:r>
      <w:r>
        <w:rPr>
          <w:rFonts w:eastAsia="DengXian"/>
        </w:rPr>
        <w:t xml:space="preserve"> contributions </w:t>
      </w:r>
      <w:r w:rsidR="00637F71">
        <w:rPr>
          <w:rFonts w:eastAsia="DengXian"/>
        </w:rPr>
        <w:t>submitted for</w:t>
      </w:r>
      <w:r>
        <w:rPr>
          <w:rFonts w:eastAsia="DengXian"/>
        </w:rPr>
        <w:t xml:space="preserve"> </w:t>
      </w:r>
      <w:r w:rsidR="00A104C7">
        <w:rPr>
          <w:rFonts w:eastAsia="DengXian"/>
        </w:rPr>
        <w:t>RAN1#122bis meeting</w:t>
      </w:r>
      <w:r w:rsidR="004D1409">
        <w:rPr>
          <w:rFonts w:eastAsia="DengXian"/>
        </w:rPr>
        <w:t xml:space="preserve">, </w:t>
      </w:r>
      <w:r w:rsidR="00BD287F">
        <w:rPr>
          <w:rFonts w:eastAsia="DengXian"/>
        </w:rPr>
        <w:t xml:space="preserve">it was identified that </w:t>
      </w:r>
      <w:r w:rsidR="00E019DE">
        <w:rPr>
          <w:rFonts w:eastAsia="DengXian"/>
        </w:rPr>
        <w:t>Option</w:t>
      </w:r>
      <w:r w:rsidR="000A6371">
        <w:rPr>
          <w:rFonts w:eastAsia="DengXian"/>
        </w:rPr>
        <w:t xml:space="preserve"> 1 and Option 4 are </w:t>
      </w:r>
      <w:r w:rsidR="007046E8">
        <w:rPr>
          <w:rFonts w:eastAsia="DengXian"/>
        </w:rPr>
        <w:t xml:space="preserve">the </w:t>
      </w:r>
      <w:r w:rsidR="00046520">
        <w:rPr>
          <w:rFonts w:eastAsia="DengXian"/>
        </w:rPr>
        <w:t xml:space="preserve">preferred </w:t>
      </w:r>
      <w:r w:rsidR="0012653E">
        <w:rPr>
          <w:rFonts w:eastAsia="DengXian"/>
        </w:rPr>
        <w:t>choice</w:t>
      </w:r>
      <w:r w:rsidR="00046520">
        <w:rPr>
          <w:rFonts w:eastAsia="DengXian"/>
        </w:rPr>
        <w:t xml:space="preserve"> by more companies </w:t>
      </w:r>
      <w:r w:rsidR="00BF09FC">
        <w:rPr>
          <w:rFonts w:eastAsia="DengXian"/>
        </w:rPr>
        <w:t>wh</w:t>
      </w:r>
      <w:r w:rsidR="00A8556C">
        <w:rPr>
          <w:rFonts w:eastAsia="DengXian"/>
        </w:rPr>
        <w:t>ereas</w:t>
      </w:r>
      <w:r w:rsidR="00BF09FC">
        <w:rPr>
          <w:rFonts w:eastAsia="DengXian"/>
        </w:rPr>
        <w:t xml:space="preserve"> </w:t>
      </w:r>
      <w:r w:rsidR="00417866">
        <w:rPr>
          <w:rFonts w:eastAsia="DengXian"/>
        </w:rPr>
        <w:t xml:space="preserve">some </w:t>
      </w:r>
      <w:r w:rsidR="00AB7F47">
        <w:rPr>
          <w:rFonts w:eastAsia="DengXian"/>
        </w:rPr>
        <w:t>companies have</w:t>
      </w:r>
      <w:r w:rsidR="00417866">
        <w:rPr>
          <w:rFonts w:eastAsia="DengXian"/>
        </w:rPr>
        <w:t xml:space="preserve"> concerns on </w:t>
      </w:r>
      <w:r w:rsidR="00E96895">
        <w:rPr>
          <w:rFonts w:eastAsia="DengXian"/>
        </w:rPr>
        <w:t>Option 0, Option 2 and Option 3.</w:t>
      </w:r>
      <w:r w:rsidR="00992398">
        <w:rPr>
          <w:rFonts w:eastAsia="DengXian"/>
        </w:rPr>
        <w:t xml:space="preserve"> Following this, </w:t>
      </w:r>
      <w:r w:rsidR="003F3121">
        <w:rPr>
          <w:rFonts w:eastAsia="DengXian"/>
        </w:rPr>
        <w:t>further discussion</w:t>
      </w:r>
      <w:r w:rsidR="006900BF">
        <w:rPr>
          <w:rFonts w:eastAsia="DengXian"/>
        </w:rPr>
        <w:t>s</w:t>
      </w:r>
      <w:r w:rsidR="003F3121">
        <w:rPr>
          <w:rFonts w:eastAsia="DengXian"/>
        </w:rPr>
        <w:t xml:space="preserve"> </w:t>
      </w:r>
      <w:r w:rsidR="00553A2E">
        <w:rPr>
          <w:rFonts w:eastAsia="DengXian"/>
        </w:rPr>
        <w:t xml:space="preserve">happened </w:t>
      </w:r>
      <w:r w:rsidR="00D35F19">
        <w:rPr>
          <w:rFonts w:eastAsia="DengXian"/>
        </w:rPr>
        <w:t xml:space="preserve">during RAN1#122bis </w:t>
      </w:r>
      <w:r w:rsidR="001D7EFE">
        <w:rPr>
          <w:rFonts w:eastAsia="DengXian"/>
        </w:rPr>
        <w:t xml:space="preserve">meeting </w:t>
      </w:r>
      <w:r w:rsidR="00553A2E">
        <w:rPr>
          <w:rFonts w:eastAsia="DengXian"/>
        </w:rPr>
        <w:t xml:space="preserve">to </w:t>
      </w:r>
      <w:r w:rsidR="00EF2458">
        <w:rPr>
          <w:rFonts w:eastAsia="DengXian"/>
        </w:rPr>
        <w:t>down select</w:t>
      </w:r>
      <w:r w:rsidR="00133592">
        <w:rPr>
          <w:rFonts w:eastAsia="DengXian"/>
        </w:rPr>
        <w:t xml:space="preserve"> </w:t>
      </w:r>
      <w:r w:rsidR="005A609F">
        <w:rPr>
          <w:rFonts w:eastAsia="DengXian"/>
        </w:rPr>
        <w:t>between Option 1 and Option 4</w:t>
      </w:r>
      <w:r w:rsidR="00C938D7">
        <w:rPr>
          <w:rFonts w:eastAsia="DengXian"/>
        </w:rPr>
        <w:t xml:space="preserve">. In this regard, </w:t>
      </w:r>
      <w:r w:rsidR="002266D6">
        <w:rPr>
          <w:rFonts w:eastAsia="DengXian"/>
        </w:rPr>
        <w:t xml:space="preserve">it is required </w:t>
      </w:r>
      <w:r w:rsidR="00903C39">
        <w:rPr>
          <w:rFonts w:eastAsia="DengXian"/>
        </w:rPr>
        <w:t xml:space="preserve">that RAN1 must carefully evaluate the </w:t>
      </w:r>
      <w:r w:rsidR="00E043C4">
        <w:rPr>
          <w:rFonts w:eastAsia="DengXian"/>
        </w:rPr>
        <w:t xml:space="preserve">merits and drawbacks of both these options (Option 1 and Option 4) before </w:t>
      </w:r>
      <w:r w:rsidR="00A25D16">
        <w:rPr>
          <w:rFonts w:eastAsia="DengXian"/>
        </w:rPr>
        <w:t>down</w:t>
      </w:r>
      <w:r w:rsidR="002E6C70">
        <w:rPr>
          <w:rFonts w:eastAsia="DengXian"/>
        </w:rPr>
        <w:t xml:space="preserve"> selection</w:t>
      </w:r>
      <w:r w:rsidR="00F90562">
        <w:rPr>
          <w:rFonts w:eastAsia="DengXian"/>
        </w:rPr>
        <w:t xml:space="preserve"> to any one of these </w:t>
      </w:r>
      <w:r w:rsidR="003E0D11">
        <w:rPr>
          <w:rFonts w:eastAsia="DengXian"/>
        </w:rPr>
        <w:t>o</w:t>
      </w:r>
      <w:r w:rsidR="00F90562">
        <w:rPr>
          <w:rFonts w:eastAsia="DengXian"/>
        </w:rPr>
        <w:t>ptions</w:t>
      </w:r>
      <w:r w:rsidR="002E6C70">
        <w:rPr>
          <w:rFonts w:eastAsia="DengXian"/>
        </w:rPr>
        <w:t>.</w:t>
      </w:r>
    </w:p>
    <w:p w14:paraId="08ADC51E" w14:textId="2621F1EB" w:rsidR="00B369DF" w:rsidRPr="009A3178" w:rsidRDefault="003E0D11" w:rsidP="00DE2A4A">
      <w:pPr>
        <w:jc w:val="both"/>
        <w:rPr>
          <w:rFonts w:eastAsia="DengXian"/>
          <w:b/>
          <w:bCs/>
        </w:rPr>
      </w:pPr>
      <w:r>
        <w:rPr>
          <w:rFonts w:eastAsia="DengXian"/>
        </w:rPr>
        <w:t xml:space="preserve">For </w:t>
      </w:r>
      <w:r w:rsidR="007F12FF">
        <w:rPr>
          <w:rFonts w:eastAsia="DengXian"/>
        </w:rPr>
        <w:t>further study</w:t>
      </w:r>
      <w:r w:rsidR="003C650B">
        <w:rPr>
          <w:rFonts w:eastAsia="DengXian"/>
        </w:rPr>
        <w:t xml:space="preserve"> and evaluation purposes</w:t>
      </w:r>
      <w:r>
        <w:rPr>
          <w:rFonts w:eastAsia="DengXian"/>
        </w:rPr>
        <w:t xml:space="preserve">, </w:t>
      </w:r>
      <w:r w:rsidR="004D3A24">
        <w:rPr>
          <w:rFonts w:eastAsia="DengXian"/>
        </w:rPr>
        <w:t xml:space="preserve">the </w:t>
      </w:r>
      <w:r w:rsidR="00C60198">
        <w:rPr>
          <w:rFonts w:eastAsia="DengXian"/>
        </w:rPr>
        <w:t xml:space="preserve">following </w:t>
      </w:r>
      <w:r w:rsidR="00AE4746">
        <w:rPr>
          <w:rFonts w:eastAsia="DengXian"/>
        </w:rPr>
        <w:t xml:space="preserve">definition of </w:t>
      </w:r>
      <w:r w:rsidR="003C650B">
        <w:rPr>
          <w:rFonts w:eastAsia="DengXian"/>
        </w:rPr>
        <w:t xml:space="preserve">scalar quantization </w:t>
      </w:r>
      <w:r w:rsidR="000F298B">
        <w:rPr>
          <w:rFonts w:eastAsia="DengXian"/>
        </w:rPr>
        <w:t>for</w:t>
      </w:r>
      <w:r w:rsidR="00612CB4">
        <w:rPr>
          <w:rFonts w:eastAsia="DengXian"/>
        </w:rPr>
        <w:t xml:space="preserve"> </w:t>
      </w:r>
      <w:r w:rsidR="004D3A24">
        <w:rPr>
          <w:rFonts w:eastAsia="DengXian"/>
        </w:rPr>
        <w:t>Option 1</w:t>
      </w:r>
      <w:r w:rsidR="009D59ED">
        <w:rPr>
          <w:rFonts w:eastAsia="DengXian"/>
        </w:rPr>
        <w:t xml:space="preserve"> was agreed in RAN1#122bis meeting</w:t>
      </w:r>
      <w:r w:rsidR="00F75919">
        <w:rPr>
          <w:rFonts w:eastAsia="DengXian"/>
        </w:rPr>
        <w:t xml:space="preserve"> </w:t>
      </w:r>
      <w:r w:rsidR="00D378E4">
        <w:rPr>
          <w:rFonts w:eastAsia="DengXian"/>
        </w:rPr>
        <w:fldChar w:fldCharType="begin"/>
      </w:r>
      <w:r w:rsidR="00D378E4">
        <w:rPr>
          <w:rFonts w:eastAsia="DengXian"/>
        </w:rPr>
        <w:instrText xml:space="preserve"> REF _Ref213358081 \r \h </w:instrText>
      </w:r>
      <w:r w:rsidR="00D378E4">
        <w:rPr>
          <w:rFonts w:eastAsia="DengXian"/>
        </w:rPr>
      </w:r>
      <w:r w:rsidR="00D378E4">
        <w:rPr>
          <w:rFonts w:eastAsia="DengXian"/>
        </w:rPr>
        <w:fldChar w:fldCharType="separate"/>
      </w:r>
      <w:r w:rsidR="00D378E4">
        <w:rPr>
          <w:rFonts w:eastAsia="DengXian"/>
        </w:rPr>
        <w:t>[3]</w:t>
      </w:r>
      <w:r w:rsidR="00D378E4">
        <w:rPr>
          <w:rFonts w:eastAsia="DengXian"/>
        </w:rPr>
        <w:fldChar w:fldCharType="end"/>
      </w:r>
      <w:r w:rsidR="0078075A">
        <w:rPr>
          <w:rFonts w:eastAsia="DengXian"/>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5A5375" w14:paraId="25C8FF31" w14:textId="77777777" w:rsidTr="004B6EB0">
        <w:tc>
          <w:tcPr>
            <w:tcW w:w="9628" w:type="dxa"/>
          </w:tcPr>
          <w:p w14:paraId="659CFFB3" w14:textId="0E502BEA" w:rsidR="001D0288" w:rsidRDefault="00C4746A" w:rsidP="00F6627E">
            <w:pPr>
              <w:spacing w:after="0"/>
              <w:rPr>
                <w:rFonts w:eastAsia="DengXian"/>
              </w:rPr>
            </w:pPr>
            <w:r>
              <w:rPr>
                <w:b/>
                <w:sz w:val="18"/>
                <w:szCs w:val="18"/>
                <w:highlight w:val="green"/>
              </w:rPr>
              <w:t xml:space="preserve">[RAN1#122bis] </w:t>
            </w:r>
            <w:r w:rsidR="001D0288" w:rsidRPr="008574F9">
              <w:rPr>
                <w:rFonts w:eastAsia="DengXian"/>
                <w:highlight w:val="green"/>
              </w:rPr>
              <w:t>Agreement:</w:t>
            </w:r>
          </w:p>
          <w:p w14:paraId="530A5350" w14:textId="77777777" w:rsidR="001D0288" w:rsidRPr="008574F9" w:rsidRDefault="001D0288" w:rsidP="00F6627E">
            <w:pPr>
              <w:tabs>
                <w:tab w:val="left" w:pos="576"/>
              </w:tabs>
              <w:overflowPunct w:val="0"/>
              <w:spacing w:after="0"/>
              <w:textAlignment w:val="baseline"/>
              <w:rPr>
                <w:i/>
              </w:rPr>
            </w:pPr>
            <w:r w:rsidRPr="008574F9">
              <w:t>For NW side data collection with higher layer reporting, for further study of Option 1 (scalar quantization), consider the following definition for evaluation:</w:t>
            </w:r>
          </w:p>
          <w:p w14:paraId="4E2B035F" w14:textId="77777777" w:rsidR="001D0288" w:rsidRPr="008574F9" w:rsidRDefault="001D0288" w:rsidP="00F6627E">
            <w:pPr>
              <w:pStyle w:val="ListParagraph"/>
              <w:numPr>
                <w:ilvl w:val="0"/>
                <w:numId w:val="34"/>
              </w:numPr>
              <w:suppressAutoHyphens/>
              <w:snapToGrid w:val="0"/>
              <w:spacing w:line="240" w:lineRule="auto"/>
              <w:jc w:val="both"/>
              <w:rPr>
                <w:rFonts w:eastAsia="Malgun Gothic"/>
                <w:bCs/>
                <w:iCs/>
              </w:rPr>
            </w:pPr>
            <w:r w:rsidRPr="4055F108">
              <w:rPr>
                <w:b/>
              </w:rPr>
              <w:t>Content</w:t>
            </w:r>
            <w:r w:rsidRPr="4055F108">
              <w:t>: for a number of S=1 (as baseline) Target CSI samples each with the dimensions of 2N</w:t>
            </w:r>
            <w:r w:rsidRPr="4055F108">
              <w:rPr>
                <w:vertAlign w:val="subscript"/>
              </w:rPr>
              <w:t>1</w:t>
            </w:r>
            <w:r w:rsidRPr="4055F108">
              <w:t>N</w:t>
            </w:r>
            <w:r w:rsidRPr="4055F108">
              <w:rPr>
                <w:vertAlign w:val="subscript"/>
              </w:rPr>
              <w:t>2</w:t>
            </w:r>
            <w:r w:rsidRPr="4055F108">
              <w:t xml:space="preserve"> ports, </w:t>
            </w:r>
            <w:r w:rsidRPr="4055F108">
              <w:rPr>
                <w:rFonts w:hint="eastAsia"/>
              </w:rPr>
              <w:t>N</w:t>
            </w:r>
            <w:r w:rsidRPr="4055F108">
              <w:rPr>
                <w:rFonts w:hint="eastAsia"/>
                <w:vertAlign w:val="subscript"/>
              </w:rPr>
              <w:t>3</w:t>
            </w:r>
            <w:r w:rsidRPr="4055F108">
              <w:t xml:space="preserve"> subbands, </w:t>
            </w:r>
            <w:r w:rsidRPr="4055F108">
              <w:rPr>
                <w:i/>
              </w:rPr>
              <w:t>v</w:t>
            </w:r>
            <w:r w:rsidRPr="4055F108">
              <w:t xml:space="preserve"> layers for precoding matrix, and real+imaginary (or amplitude+phase) parts, which has overall 2N</w:t>
            </w:r>
            <w:r w:rsidRPr="4055F108">
              <w:rPr>
                <w:vertAlign w:val="subscript"/>
              </w:rPr>
              <w:t>1</w:t>
            </w:r>
            <w:r w:rsidRPr="4055F108">
              <w:t>N</w:t>
            </w:r>
            <w:r w:rsidRPr="4055F108">
              <w:rPr>
                <w:vertAlign w:val="subscript"/>
              </w:rPr>
              <w:t>2</w:t>
            </w:r>
            <w:r w:rsidRPr="4055F108">
              <w:t>*</w:t>
            </w:r>
            <w:r w:rsidRPr="4055F108">
              <w:rPr>
                <w:rFonts w:hint="eastAsia"/>
              </w:rPr>
              <w:t>N</w:t>
            </w:r>
            <w:r w:rsidRPr="4055F108">
              <w:rPr>
                <w:rFonts w:hint="eastAsia"/>
                <w:vertAlign w:val="subscript"/>
              </w:rPr>
              <w:t>3</w:t>
            </w:r>
            <w:r w:rsidRPr="4055F108">
              <w:t>*</w:t>
            </w:r>
            <w:r w:rsidRPr="4055F108">
              <w:rPr>
                <w:i/>
              </w:rPr>
              <w:t>v</w:t>
            </w:r>
            <w:r w:rsidRPr="4055F108">
              <w:t xml:space="preserve"> complex elements, and any complex element has a real (or amplitude) part of </w:t>
            </w:r>
            <w:r w:rsidRPr="4055F108">
              <w:rPr>
                <w:i/>
              </w:rPr>
              <w:t>x1</w:t>
            </w:r>
            <w:r w:rsidRPr="4055F108">
              <w:t xml:space="preserve"> and an imaginary (or phase) part of </w:t>
            </w:r>
            <w:r w:rsidRPr="4055F108">
              <w:rPr>
                <w:i/>
              </w:rPr>
              <w:t>x2</w:t>
            </w:r>
            <w:r w:rsidRPr="4055F108">
              <w:t>.</w:t>
            </w:r>
          </w:p>
          <w:p w14:paraId="632D2F26" w14:textId="751E88C6" w:rsidR="001D0288" w:rsidRPr="008574F9" w:rsidRDefault="001D0288" w:rsidP="00F6627E">
            <w:pPr>
              <w:pStyle w:val="ListParagraph"/>
              <w:numPr>
                <w:ilvl w:val="1"/>
                <w:numId w:val="34"/>
              </w:numPr>
              <w:suppressAutoHyphens/>
              <w:snapToGrid w:val="0"/>
              <w:spacing w:line="240" w:lineRule="auto"/>
              <w:ind w:left="780" w:hanging="360"/>
              <w:jc w:val="both"/>
              <w:rPr>
                <w:rFonts w:eastAsia="Malgun Gothic"/>
                <w:bCs/>
                <w:iCs/>
              </w:rPr>
            </w:pPr>
            <w:r w:rsidRPr="008574F9">
              <w:rPr>
                <w:bCs/>
                <w:iCs/>
              </w:rPr>
              <w:t xml:space="preserve">Note: Companies to report whether real value and imaginary value are quantized, or </w:t>
            </w:r>
            <w:r w:rsidRPr="4055F108">
              <w:t xml:space="preserve">amplitude </w:t>
            </w:r>
            <w:r w:rsidRPr="008574F9">
              <w:rPr>
                <w:bCs/>
                <w:iCs/>
              </w:rPr>
              <w:t xml:space="preserve">value and </w:t>
            </w:r>
            <w:r w:rsidRPr="4055F108">
              <w:t xml:space="preserve">phase </w:t>
            </w:r>
            <w:r w:rsidRPr="008574F9">
              <w:rPr>
                <w:bCs/>
                <w:iCs/>
              </w:rPr>
              <w:t>value are quantized.</w:t>
            </w:r>
          </w:p>
          <w:p w14:paraId="5776A443" w14:textId="77777777" w:rsidR="001D0288" w:rsidRPr="008574F9" w:rsidRDefault="001D0288" w:rsidP="00F6627E">
            <w:pPr>
              <w:pStyle w:val="ListParagraph"/>
              <w:numPr>
                <w:ilvl w:val="0"/>
                <w:numId w:val="34"/>
              </w:numPr>
              <w:suppressAutoHyphens/>
              <w:snapToGrid w:val="0"/>
              <w:spacing w:line="240" w:lineRule="auto"/>
              <w:contextualSpacing w:val="0"/>
              <w:jc w:val="both"/>
              <w:rPr>
                <w:rFonts w:eastAsia="Malgun Gothic"/>
                <w:bCs/>
                <w:iCs/>
              </w:rPr>
            </w:pPr>
            <w:r w:rsidRPr="008F07BD">
              <w:rPr>
                <w:rFonts w:hint="eastAsia"/>
                <w:b/>
                <w:lang w:val="en-US"/>
              </w:rPr>
              <w:t>F</w:t>
            </w:r>
            <w:r w:rsidRPr="008F07BD">
              <w:rPr>
                <w:b/>
                <w:lang w:val="en-US"/>
              </w:rPr>
              <w:t>ormat</w:t>
            </w:r>
            <w:r w:rsidRPr="008F07BD">
              <w:rPr>
                <w:lang w:val="en-US"/>
              </w:rPr>
              <w:t xml:space="preserve">: </w:t>
            </w:r>
            <w:r w:rsidRPr="008F07BD">
              <w:rPr>
                <w:i/>
                <w:lang w:val="en-US"/>
              </w:rPr>
              <w:t>x1</w:t>
            </w:r>
            <w:r w:rsidRPr="008F07BD">
              <w:rPr>
                <w:lang w:val="en-US"/>
              </w:rPr>
              <w:t xml:space="preserve"> is quantized to k1 bits within range of [T1</w:t>
            </w:r>
            <w:r w:rsidRPr="008F07BD">
              <w:rPr>
                <w:vertAlign w:val="subscript"/>
                <w:lang w:val="en-US"/>
              </w:rPr>
              <w:t>min</w:t>
            </w:r>
            <w:r w:rsidRPr="008F07BD">
              <w:rPr>
                <w:lang w:val="en-US"/>
              </w:rPr>
              <w:t>, T1</w:t>
            </w:r>
            <w:r w:rsidRPr="008F07BD">
              <w:rPr>
                <w:vertAlign w:val="subscript"/>
                <w:lang w:val="en-US"/>
              </w:rPr>
              <w:t>max</w:t>
            </w:r>
            <w:r w:rsidRPr="008F07BD">
              <w:rPr>
                <w:lang w:val="en-US"/>
              </w:rPr>
              <w:t xml:space="preserve">], and </w:t>
            </w:r>
            <w:r w:rsidRPr="008F07BD">
              <w:rPr>
                <w:i/>
                <w:lang w:val="en-US"/>
              </w:rPr>
              <w:t>x2</w:t>
            </w:r>
            <w:r w:rsidRPr="008F07BD">
              <w:rPr>
                <w:lang w:val="en-US"/>
              </w:rPr>
              <w:t xml:space="preserve"> is quantized to k2 bits within range of [T2</w:t>
            </w:r>
            <w:r w:rsidRPr="008F07BD">
              <w:rPr>
                <w:vertAlign w:val="subscript"/>
                <w:lang w:val="en-US"/>
              </w:rPr>
              <w:t>min</w:t>
            </w:r>
            <w:r w:rsidRPr="008F07BD">
              <w:rPr>
                <w:lang w:val="en-US"/>
              </w:rPr>
              <w:t>, T2</w:t>
            </w:r>
            <w:r w:rsidRPr="008F07BD">
              <w:rPr>
                <w:vertAlign w:val="subscript"/>
                <w:lang w:val="en-US"/>
              </w:rPr>
              <w:t>max</w:t>
            </w:r>
            <w:r w:rsidRPr="008F07BD">
              <w:rPr>
                <w:lang w:val="en-US"/>
              </w:rPr>
              <w:t xml:space="preserve">]. E.g., for Scalar8, k1=8 bits for quantizing the real part, and k2=8 bits for quantizing the imaginary part. </w:t>
            </w:r>
            <w:r w:rsidRPr="008574F9">
              <w:rPr>
                <w:bCs/>
                <w:iCs/>
              </w:rPr>
              <w:t>Uniform quantization is assumed.</w:t>
            </w:r>
          </w:p>
          <w:p w14:paraId="7D8887E9" w14:textId="77777777" w:rsidR="001D0288" w:rsidRPr="008574F9" w:rsidRDefault="001D0288" w:rsidP="00F6627E">
            <w:pPr>
              <w:pStyle w:val="ListParagraph"/>
              <w:numPr>
                <w:ilvl w:val="1"/>
                <w:numId w:val="34"/>
              </w:numPr>
              <w:suppressAutoHyphens/>
              <w:snapToGrid w:val="0"/>
              <w:spacing w:line="240" w:lineRule="auto"/>
              <w:ind w:left="780" w:hanging="360"/>
              <w:jc w:val="both"/>
              <w:rPr>
                <w:rFonts w:eastAsia="Malgun Gothic"/>
                <w:bCs/>
                <w:iCs/>
              </w:rPr>
            </w:pPr>
            <w:r w:rsidRPr="008574F9">
              <w:rPr>
                <w:bCs/>
                <w:iCs/>
              </w:rPr>
              <w:t>Note: Companies to report whether/how the normalization is performed, and whether it is normalized within or across</w:t>
            </w:r>
            <w:r w:rsidRPr="4055F108">
              <w:t xml:space="preserve"> 2N</w:t>
            </w:r>
            <w:r w:rsidRPr="4055F108">
              <w:rPr>
                <w:vertAlign w:val="subscript"/>
              </w:rPr>
              <w:t>1</w:t>
            </w:r>
            <w:r w:rsidRPr="4055F108">
              <w:t>N</w:t>
            </w:r>
            <w:r w:rsidRPr="4055F108">
              <w:rPr>
                <w:vertAlign w:val="subscript"/>
              </w:rPr>
              <w:t>2</w:t>
            </w:r>
            <w:r w:rsidRPr="4055F108">
              <w:t xml:space="preserve"> ports/</w:t>
            </w:r>
            <w:r w:rsidRPr="4055F108">
              <w:rPr>
                <w:rFonts w:hint="eastAsia"/>
              </w:rPr>
              <w:t xml:space="preserve"> N</w:t>
            </w:r>
            <w:r w:rsidRPr="4055F108">
              <w:rPr>
                <w:rFonts w:hint="eastAsia"/>
                <w:vertAlign w:val="subscript"/>
              </w:rPr>
              <w:t>3</w:t>
            </w:r>
            <w:r w:rsidRPr="4055F108">
              <w:t xml:space="preserve"> subbands/ </w:t>
            </w:r>
            <w:r w:rsidRPr="4055F108">
              <w:rPr>
                <w:i/>
              </w:rPr>
              <w:t>v</w:t>
            </w:r>
            <w:r w:rsidRPr="4055F108">
              <w:t xml:space="preserve"> layers/ real and imaginary (or amplitude and phase) parts.</w:t>
            </w:r>
          </w:p>
          <w:p w14:paraId="79D2F339" w14:textId="77777777" w:rsidR="001D0288" w:rsidRPr="008574F9" w:rsidRDefault="001D0288" w:rsidP="00F6627E">
            <w:pPr>
              <w:pStyle w:val="ListParagraph"/>
              <w:numPr>
                <w:ilvl w:val="0"/>
                <w:numId w:val="34"/>
              </w:numPr>
              <w:suppressAutoHyphens/>
              <w:snapToGrid w:val="0"/>
              <w:spacing w:line="240" w:lineRule="auto"/>
              <w:contextualSpacing w:val="0"/>
              <w:jc w:val="both"/>
              <w:rPr>
                <w:rFonts w:eastAsia="Malgun Gothic"/>
                <w:bCs/>
                <w:iCs/>
              </w:rPr>
            </w:pPr>
            <w:r w:rsidRPr="008F07BD">
              <w:rPr>
                <w:lang w:val="en-US"/>
              </w:rPr>
              <w:t>Fixed parameter values of k1/k2/T1</w:t>
            </w:r>
            <w:r w:rsidRPr="008F07BD">
              <w:rPr>
                <w:vertAlign w:val="subscript"/>
                <w:lang w:val="en-US"/>
              </w:rPr>
              <w:t>min</w:t>
            </w:r>
            <w:r w:rsidRPr="008F07BD">
              <w:rPr>
                <w:lang w:val="en-US"/>
              </w:rPr>
              <w:t>/T1</w:t>
            </w:r>
            <w:r w:rsidRPr="008F07BD">
              <w:rPr>
                <w:vertAlign w:val="subscript"/>
                <w:lang w:val="en-US"/>
              </w:rPr>
              <w:t>max</w:t>
            </w:r>
            <w:r w:rsidRPr="008F07BD">
              <w:rPr>
                <w:lang w:val="en-US"/>
              </w:rPr>
              <w:t>/T2</w:t>
            </w:r>
            <w:r w:rsidRPr="008F07BD">
              <w:rPr>
                <w:vertAlign w:val="subscript"/>
                <w:lang w:val="en-US"/>
              </w:rPr>
              <w:t>min</w:t>
            </w:r>
            <w:r w:rsidRPr="008F07BD">
              <w:rPr>
                <w:lang w:val="en-US"/>
              </w:rPr>
              <w:t>/T2</w:t>
            </w:r>
            <w:r w:rsidRPr="008F07BD">
              <w:rPr>
                <w:vertAlign w:val="subscript"/>
                <w:lang w:val="en-US"/>
              </w:rPr>
              <w:t>max</w:t>
            </w:r>
            <w:r w:rsidRPr="008F07BD">
              <w:rPr>
                <w:lang w:val="en-US"/>
              </w:rPr>
              <w:t xml:space="preserve"> across complex elements, as a baseline for evaluations. </w:t>
            </w:r>
            <w:r w:rsidRPr="008574F9">
              <w:rPr>
                <w:bCs/>
                <w:iCs/>
              </w:rPr>
              <w:t>Companies to report the values.</w:t>
            </w:r>
          </w:p>
          <w:p w14:paraId="04AE1785" w14:textId="46547645" w:rsidR="006660F4" w:rsidRPr="00003717" w:rsidRDefault="001D0288" w:rsidP="00F6627E">
            <w:pPr>
              <w:pStyle w:val="ListParagraph"/>
              <w:numPr>
                <w:ilvl w:val="0"/>
                <w:numId w:val="34"/>
              </w:numPr>
              <w:suppressAutoHyphens/>
              <w:snapToGrid w:val="0"/>
              <w:spacing w:line="240" w:lineRule="auto"/>
              <w:jc w:val="both"/>
              <w:rPr>
                <w:rFonts w:eastAsia="Malgun Gothic"/>
                <w:bCs/>
                <w:iCs/>
              </w:rPr>
            </w:pPr>
            <w:r w:rsidRPr="008574F9">
              <w:rPr>
                <w:rFonts w:eastAsia="Malgun Gothic"/>
                <w:bCs/>
                <w:iCs/>
              </w:rPr>
              <w:t>Note: It is up to company to use number of samples S&gt;1 in their evaluations. In this case, companies need to provide information how S samples are quantized in their evaluation.</w:t>
            </w:r>
            <w:r w:rsidR="00D10B05" w:rsidRPr="4055F108">
              <w:t xml:space="preserve"> </w:t>
            </w:r>
          </w:p>
        </w:tc>
      </w:tr>
    </w:tbl>
    <w:p w14:paraId="64EC3EB0" w14:textId="2F720094" w:rsidR="005A5375" w:rsidRDefault="005A5375" w:rsidP="009F3362">
      <w:pPr>
        <w:spacing w:before="240" w:line="240" w:lineRule="auto"/>
        <w:contextualSpacing/>
        <w:jc w:val="both"/>
        <w:rPr>
          <w:rFonts w:eastAsia="Malgun Gothic"/>
          <w:szCs w:val="20"/>
          <w:lang w:eastAsia="ko-KR"/>
        </w:rPr>
      </w:pPr>
    </w:p>
    <w:p w14:paraId="7B6EC2C9" w14:textId="56FED4E5" w:rsidR="00E50EF7" w:rsidRDefault="00522565" w:rsidP="00DE2A4A">
      <w:pPr>
        <w:spacing w:before="240"/>
        <w:contextualSpacing/>
        <w:jc w:val="both"/>
      </w:pPr>
      <w:r>
        <w:rPr>
          <w:rFonts w:eastAsia="Malgun Gothic"/>
          <w:szCs w:val="20"/>
          <w:lang w:eastAsia="ko-KR"/>
        </w:rPr>
        <w:t xml:space="preserve">Furthermore, </w:t>
      </w:r>
      <w:r w:rsidR="009F3362">
        <w:rPr>
          <w:rFonts w:eastAsia="Malgun Gothic"/>
          <w:szCs w:val="20"/>
          <w:lang w:eastAsia="ko-KR"/>
        </w:rPr>
        <w:t xml:space="preserve">the </w:t>
      </w:r>
      <w:r w:rsidR="003E5A6B" w:rsidRPr="00D438F7">
        <w:t>candidate parameter values</w:t>
      </w:r>
      <w:r w:rsidR="00EC743F">
        <w:t xml:space="preserve"> for extending </w:t>
      </w:r>
      <w:r w:rsidR="008274A2">
        <w:t xml:space="preserve">the </w:t>
      </w:r>
      <w:r w:rsidR="004539B1">
        <w:t>eType II codebook with new parameter</w:t>
      </w:r>
      <w:r w:rsidR="008274A2">
        <w:t xml:space="preserve"> combinations</w:t>
      </w:r>
      <w:r w:rsidR="004539B1">
        <w:t xml:space="preserve"> </w:t>
      </w:r>
      <w:r w:rsidR="00973E98">
        <w:t>(</w:t>
      </w:r>
      <w:r w:rsidR="004539B1">
        <w:t>for Option 4</w:t>
      </w:r>
      <w:r w:rsidR="00973E98">
        <w:t xml:space="preserve">) </w:t>
      </w:r>
      <w:r w:rsidR="00B455A8">
        <w:t>were</w:t>
      </w:r>
      <w:r w:rsidR="00973E98">
        <w:t xml:space="preserve"> also </w:t>
      </w:r>
      <w:r w:rsidR="00E50EF7">
        <w:t xml:space="preserve">decided and </w:t>
      </w:r>
      <w:r w:rsidR="00706624">
        <w:t>are</w:t>
      </w:r>
      <w:r w:rsidR="00E50EF7">
        <w:t xml:space="preserve"> shown in the </w:t>
      </w:r>
      <w:r w:rsidR="00706624">
        <w:t xml:space="preserve">below </w:t>
      </w:r>
      <w:r w:rsidR="00E50EF7">
        <w:t>agreement.</w:t>
      </w:r>
    </w:p>
    <w:p w14:paraId="0872ACAA" w14:textId="7E436B0D" w:rsidR="00522565" w:rsidRDefault="004539B1" w:rsidP="00A60A98">
      <w:pPr>
        <w:spacing w:before="240" w:line="240" w:lineRule="auto"/>
        <w:contextualSpacing/>
        <w:jc w:val="both"/>
        <w:rPr>
          <w:rFonts w:eastAsia="Malgun Gothic"/>
          <w:szCs w:val="20"/>
          <w:lang w:eastAsia="ko-KR"/>
        </w:rPr>
      </w:pPr>
      <w:r>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595523" w14:paraId="0DDEF697" w14:textId="77777777">
        <w:tc>
          <w:tcPr>
            <w:tcW w:w="9628" w:type="dxa"/>
          </w:tcPr>
          <w:p w14:paraId="1692D766" w14:textId="77777777" w:rsidR="00595523" w:rsidRDefault="00595523" w:rsidP="00F6627E">
            <w:pPr>
              <w:spacing w:after="0"/>
              <w:rPr>
                <w:rFonts w:eastAsia="DengXian"/>
              </w:rPr>
            </w:pPr>
            <w:r>
              <w:rPr>
                <w:b/>
                <w:sz w:val="18"/>
                <w:szCs w:val="18"/>
                <w:highlight w:val="green"/>
              </w:rPr>
              <w:t xml:space="preserve">[RAN1#122bis] </w:t>
            </w:r>
            <w:r w:rsidRPr="008574F9">
              <w:rPr>
                <w:rFonts w:eastAsia="DengXian"/>
                <w:highlight w:val="green"/>
              </w:rPr>
              <w:t>Agreement:</w:t>
            </w:r>
          </w:p>
          <w:p w14:paraId="0A5C3ECC" w14:textId="77777777" w:rsidR="00595523" w:rsidRPr="00D438F7" w:rsidRDefault="00595523" w:rsidP="00F6627E">
            <w:pPr>
              <w:tabs>
                <w:tab w:val="left" w:pos="576"/>
              </w:tabs>
              <w:overflowPunct w:val="0"/>
              <w:jc w:val="both"/>
              <w:textAlignment w:val="baseline"/>
              <w:rPr>
                <w:i/>
              </w:rPr>
            </w:pPr>
            <w:r w:rsidRPr="00D438F7">
              <w:t>For NW side data collection with higher layer reporting, regarding Option 4 (eType II like codebook with new parameter), further study the following candidate enhanced parameter values with potential down selection.</w:t>
            </w:r>
          </w:p>
          <w:p w14:paraId="0FE1CC7D" w14:textId="77777777" w:rsidR="00595523" w:rsidRPr="00B760E6" w:rsidRDefault="00595523" w:rsidP="00A60A98">
            <w:pPr>
              <w:pStyle w:val="ListParagraph"/>
              <w:numPr>
                <w:ilvl w:val="0"/>
                <w:numId w:val="34"/>
              </w:numPr>
              <w:suppressAutoHyphens/>
              <w:snapToGrid w:val="0"/>
              <w:spacing w:line="240" w:lineRule="auto"/>
              <w:contextualSpacing w:val="0"/>
              <w:jc w:val="both"/>
              <w:rPr>
                <w:rFonts w:eastAsia="Malgun Gothic"/>
                <w:lang w:val="en-US"/>
              </w:rPr>
            </w:pPr>
            <w:r w:rsidRPr="00B760E6">
              <w:rPr>
                <w:lang w:val="en-US"/>
              </w:rPr>
              <w:t>L= 4/6/12/16/(N1*N2), pv=0.6/0.75/1, Beta = 0.5/0.8/1. Reference amplitude = 4bits/6bits, differential amplitude = 3bits/4bits, and phase = 4bits/6bits</w:t>
            </w:r>
          </w:p>
          <w:p w14:paraId="646E899C" w14:textId="77777777" w:rsidR="00595523" w:rsidRPr="00B760E6" w:rsidRDefault="00595523">
            <w:pPr>
              <w:pStyle w:val="ListParagraph"/>
              <w:numPr>
                <w:ilvl w:val="1"/>
                <w:numId w:val="34"/>
              </w:numPr>
              <w:suppressAutoHyphens/>
              <w:snapToGrid w:val="0"/>
              <w:spacing w:after="120" w:line="240" w:lineRule="auto"/>
              <w:contextualSpacing w:val="0"/>
              <w:jc w:val="both"/>
              <w:rPr>
                <w:rFonts w:eastAsia="Malgun Gothic"/>
                <w:lang w:val="en-US"/>
              </w:rPr>
            </w:pPr>
            <w:r w:rsidRPr="00B760E6">
              <w:rPr>
                <w:rFonts w:hint="eastAsia"/>
                <w:lang w:val="en-US"/>
              </w:rPr>
              <w:t>C</w:t>
            </w:r>
            <w:r w:rsidRPr="00B760E6">
              <w:rPr>
                <w:lang w:val="en-US"/>
              </w:rPr>
              <w:t>ompany to report the quantization step for reference amplitude for 6bits.</w:t>
            </w:r>
          </w:p>
          <w:p w14:paraId="7FA21A55" w14:textId="77777777" w:rsidR="00595523" w:rsidRPr="00B760E6" w:rsidRDefault="00595523">
            <w:pPr>
              <w:pStyle w:val="ListParagraph"/>
              <w:numPr>
                <w:ilvl w:val="0"/>
                <w:numId w:val="34"/>
              </w:numPr>
              <w:suppressAutoHyphens/>
              <w:snapToGrid w:val="0"/>
              <w:spacing w:after="120" w:line="240" w:lineRule="auto"/>
              <w:contextualSpacing w:val="0"/>
              <w:jc w:val="both"/>
              <w:rPr>
                <w:rFonts w:eastAsia="Malgun Gothic"/>
                <w:lang w:val="en-US"/>
              </w:rPr>
            </w:pPr>
            <w:r w:rsidRPr="00B760E6">
              <w:rPr>
                <w:rFonts w:hint="eastAsia"/>
                <w:lang w:val="en-US"/>
              </w:rPr>
              <w:t>N</w:t>
            </w:r>
            <w:r w:rsidRPr="00B760E6">
              <w:rPr>
                <w:lang w:val="en-US"/>
              </w:rPr>
              <w:t>o restriction to the total number of non-zero coefficients for a specific rank.</w:t>
            </w:r>
          </w:p>
          <w:p w14:paraId="08D927F7" w14:textId="77777777" w:rsidR="00595523" w:rsidRPr="00B760E6" w:rsidRDefault="00595523">
            <w:pPr>
              <w:pStyle w:val="ListParagraph"/>
              <w:numPr>
                <w:ilvl w:val="0"/>
                <w:numId w:val="34"/>
              </w:numPr>
              <w:suppressAutoHyphens/>
              <w:snapToGrid w:val="0"/>
              <w:spacing w:after="120" w:line="240" w:lineRule="auto"/>
              <w:contextualSpacing w:val="0"/>
              <w:jc w:val="both"/>
              <w:rPr>
                <w:rFonts w:eastAsia="Malgun Gothic"/>
                <w:lang w:val="en-US"/>
              </w:rPr>
            </w:pPr>
            <w:r w:rsidRPr="00B760E6">
              <w:rPr>
                <w:rFonts w:hint="eastAsia"/>
                <w:lang w:val="en-US"/>
              </w:rPr>
              <w:t>O</w:t>
            </w:r>
            <w:r w:rsidRPr="00B760E6">
              <w:rPr>
                <w:lang w:val="en-US"/>
              </w:rPr>
              <w:t>ther combinations can be considered and reported by companies.</w:t>
            </w:r>
          </w:p>
        </w:tc>
      </w:tr>
    </w:tbl>
    <w:p w14:paraId="4188CFC5" w14:textId="77777777" w:rsidR="00B760E6" w:rsidRDefault="00B760E6" w:rsidP="009F2A94">
      <w:pPr>
        <w:spacing w:line="240" w:lineRule="auto"/>
        <w:contextualSpacing/>
        <w:jc w:val="both"/>
        <w:rPr>
          <w:rFonts w:eastAsia="Malgun Gothic"/>
          <w:szCs w:val="20"/>
          <w:lang w:eastAsia="ko-KR"/>
        </w:rPr>
      </w:pPr>
    </w:p>
    <w:p w14:paraId="11DE3DA0" w14:textId="1E502423" w:rsidR="008B0F60" w:rsidRPr="008B0F60" w:rsidRDefault="00F86F96" w:rsidP="00DE2A4A">
      <w:pPr>
        <w:contextualSpacing/>
        <w:jc w:val="both"/>
        <w:rPr>
          <w:rFonts w:eastAsia="Malgun Gothic"/>
          <w:szCs w:val="20"/>
          <w:lang w:eastAsia="ko-KR"/>
        </w:rPr>
      </w:pPr>
      <w:r>
        <w:rPr>
          <w:rFonts w:eastAsia="Malgun Gothic"/>
          <w:szCs w:val="20"/>
          <w:lang w:eastAsia="ko-KR"/>
        </w:rPr>
        <w:t>Moreover, RAN1 has also agreed</w:t>
      </w:r>
      <w:r w:rsidR="00C20B3B">
        <w:rPr>
          <w:rFonts w:eastAsia="Malgun Gothic"/>
          <w:szCs w:val="20"/>
          <w:lang w:eastAsia="ko-KR"/>
        </w:rPr>
        <w:t xml:space="preserve"> </w:t>
      </w:r>
      <w:r w:rsidR="008C6878">
        <w:rPr>
          <w:rFonts w:eastAsia="Malgun Gothic"/>
          <w:szCs w:val="20"/>
          <w:lang w:eastAsia="ko-KR"/>
        </w:rPr>
        <w:t xml:space="preserve">on </w:t>
      </w:r>
      <w:r w:rsidR="00C20B3B">
        <w:rPr>
          <w:rFonts w:eastAsia="Malgun Gothic"/>
          <w:szCs w:val="20"/>
          <w:lang w:eastAsia="ko-KR"/>
        </w:rPr>
        <w:t xml:space="preserve">the </w:t>
      </w:r>
      <w:r w:rsidR="00746F28">
        <w:rPr>
          <w:rFonts w:eastAsia="Malgun Gothic"/>
          <w:szCs w:val="20"/>
          <w:lang w:eastAsia="ko-KR"/>
        </w:rPr>
        <w:t xml:space="preserve">evaluation assumptions and </w:t>
      </w:r>
      <w:r w:rsidR="008C6878">
        <w:rPr>
          <w:rFonts w:eastAsia="Malgun Gothic"/>
          <w:szCs w:val="20"/>
          <w:lang w:eastAsia="ko-KR"/>
        </w:rPr>
        <w:t>has selected two metrics (Metric#1 and Metric#2)</w:t>
      </w:r>
      <w:r w:rsidR="00E506ED">
        <w:rPr>
          <w:rFonts w:eastAsia="Malgun Gothic"/>
          <w:szCs w:val="20"/>
          <w:lang w:eastAsia="ko-KR"/>
        </w:rPr>
        <w:t xml:space="preserve"> to assess the </w:t>
      </w:r>
      <w:r w:rsidR="00A24B5F">
        <w:rPr>
          <w:rFonts w:eastAsia="Malgun Gothic"/>
          <w:szCs w:val="20"/>
          <w:lang w:eastAsia="ko-KR"/>
        </w:rPr>
        <w:t xml:space="preserve">performance of </w:t>
      </w:r>
      <w:r w:rsidR="004D657A">
        <w:rPr>
          <w:rFonts w:eastAsia="Malgun Gothic"/>
          <w:szCs w:val="20"/>
          <w:lang w:eastAsia="ko-KR"/>
        </w:rPr>
        <w:t xml:space="preserve">Option 1 and Option 4 (as explained in the above agreements) for </w:t>
      </w:r>
      <w:r w:rsidR="00FF4D23">
        <w:rPr>
          <w:rFonts w:eastAsia="Malgun Gothic"/>
          <w:szCs w:val="20"/>
          <w:lang w:eastAsia="ko-KR"/>
        </w:rPr>
        <w:t>further down selection</w:t>
      </w:r>
      <w:r w:rsidR="00264D94">
        <w:rPr>
          <w:rFonts w:eastAsia="Malgun Gothic"/>
          <w:szCs w:val="20"/>
          <w:lang w:eastAsia="ko-KR"/>
        </w:rPr>
        <w:t xml:space="preserve"> [5]</w:t>
      </w:r>
      <w:r w:rsidR="00FF4D23">
        <w:rPr>
          <w:rFonts w:eastAsia="Malgun Gothic"/>
          <w:szCs w:val="20"/>
          <w:lang w:eastAsia="ko-KR"/>
        </w:rPr>
        <w:t>.</w:t>
      </w:r>
    </w:p>
    <w:p w14:paraId="18B4641E" w14:textId="77777777" w:rsidR="004865AF" w:rsidRDefault="004865AF" w:rsidP="009F2A94">
      <w:pPr>
        <w:spacing w:line="240" w:lineRule="auto"/>
        <w:contextualSpacing/>
        <w:jc w:val="both"/>
        <w:rPr>
          <w:rFonts w:eastAsia="Malgun Gothic"/>
          <w:szCs w:val="20"/>
          <w:lang w:eastAsia="ko-KR"/>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D010EE" w14:paraId="21E9AAB4" w14:textId="77777777">
        <w:tc>
          <w:tcPr>
            <w:tcW w:w="9628" w:type="dxa"/>
          </w:tcPr>
          <w:p w14:paraId="1E611E45" w14:textId="77777777" w:rsidR="00D0448A" w:rsidRDefault="00D0448A" w:rsidP="00D0448A">
            <w:pPr>
              <w:spacing w:after="0"/>
              <w:rPr>
                <w:rFonts w:eastAsia="DengXian"/>
              </w:rPr>
            </w:pPr>
            <w:r>
              <w:rPr>
                <w:b/>
                <w:sz w:val="18"/>
                <w:szCs w:val="18"/>
                <w:highlight w:val="green"/>
              </w:rPr>
              <w:t xml:space="preserve">[RAN1#122bis] </w:t>
            </w:r>
            <w:r w:rsidRPr="008574F9">
              <w:rPr>
                <w:rFonts w:eastAsia="DengXian"/>
                <w:highlight w:val="green"/>
              </w:rPr>
              <w:t>Agreement:</w:t>
            </w:r>
          </w:p>
          <w:p w14:paraId="71DB51A2" w14:textId="77777777" w:rsidR="00D010EE" w:rsidRPr="002723FC" w:rsidRDefault="00D010EE">
            <w:r w:rsidRPr="002723FC">
              <w:t>For the study of NW side data collection with higher layer reporting, following evaluation assumptions are considered:</w:t>
            </w:r>
          </w:p>
          <w:p w14:paraId="05D795C9" w14:textId="77777777" w:rsidR="00D010EE" w:rsidRPr="002723FC" w:rsidRDefault="00D010EE">
            <w:pPr>
              <w:pStyle w:val="ListParagraph"/>
              <w:numPr>
                <w:ilvl w:val="0"/>
                <w:numId w:val="34"/>
              </w:numPr>
              <w:suppressAutoHyphens/>
              <w:snapToGrid w:val="0"/>
              <w:spacing w:after="120" w:line="240" w:lineRule="auto"/>
              <w:contextualSpacing w:val="0"/>
              <w:jc w:val="both"/>
              <w:rPr>
                <w:lang w:val="de-DE"/>
              </w:rPr>
            </w:pPr>
            <w:r w:rsidRPr="002723FC">
              <w:rPr>
                <w:lang w:val="de-DE"/>
              </w:rPr>
              <w:t>Benchmark#1: FP32 (k1=k2=32 bits)</w:t>
            </w:r>
          </w:p>
          <w:p w14:paraId="3A9A0315" w14:textId="77777777" w:rsidR="00D010EE" w:rsidRPr="00086155" w:rsidRDefault="00D010EE">
            <w:pPr>
              <w:pStyle w:val="ListParagraph"/>
              <w:numPr>
                <w:ilvl w:val="0"/>
                <w:numId w:val="34"/>
              </w:numPr>
              <w:suppressAutoHyphens/>
              <w:snapToGrid w:val="0"/>
              <w:spacing w:after="120" w:line="240" w:lineRule="auto"/>
              <w:contextualSpacing w:val="0"/>
              <w:jc w:val="both"/>
              <w:rPr>
                <w:lang w:val="en-US"/>
              </w:rPr>
            </w:pPr>
            <w:r w:rsidRPr="00086155">
              <w:rPr>
                <w:lang w:val="en-US"/>
              </w:rPr>
              <w:t>Benchmark#2: legacy eType II with PC6 (for layer 1/2/3/4), PC8(for layer 1/2)</w:t>
            </w:r>
          </w:p>
          <w:p w14:paraId="417505E9" w14:textId="77777777" w:rsidR="00D010EE" w:rsidRPr="00086155" w:rsidRDefault="00D010EE">
            <w:pPr>
              <w:pStyle w:val="ListParagraph"/>
              <w:numPr>
                <w:ilvl w:val="0"/>
                <w:numId w:val="34"/>
              </w:numPr>
              <w:suppressAutoHyphens/>
              <w:snapToGrid w:val="0"/>
              <w:spacing w:after="120" w:line="240" w:lineRule="auto"/>
              <w:contextualSpacing w:val="0"/>
              <w:jc w:val="both"/>
              <w:rPr>
                <w:lang w:val="en-US"/>
              </w:rPr>
            </w:pPr>
            <w:r w:rsidRPr="00086155">
              <w:rPr>
                <w:rFonts w:hint="eastAsia"/>
                <w:lang w:val="en-US"/>
              </w:rPr>
              <w:t>C</w:t>
            </w:r>
            <w:r w:rsidRPr="00086155">
              <w:rPr>
                <w:lang w:val="en-US"/>
              </w:rPr>
              <w:t>SI payload size: at least consider large CSI payload Z ≥ 230 bits per layer, optionally consider low/medium CSI payload size X/Y per layer.</w:t>
            </w:r>
          </w:p>
          <w:p w14:paraId="417087D9" w14:textId="77777777" w:rsidR="00D010EE" w:rsidRPr="00086155" w:rsidRDefault="00D010EE">
            <w:pPr>
              <w:pStyle w:val="ListParagraph"/>
              <w:numPr>
                <w:ilvl w:val="0"/>
                <w:numId w:val="34"/>
              </w:numPr>
              <w:suppressAutoHyphens/>
              <w:snapToGrid w:val="0"/>
              <w:spacing w:after="120" w:line="240" w:lineRule="auto"/>
              <w:contextualSpacing w:val="0"/>
              <w:jc w:val="both"/>
              <w:rPr>
                <w:lang w:val="en-US"/>
              </w:rPr>
            </w:pPr>
            <w:r w:rsidRPr="00086155">
              <w:rPr>
                <w:lang w:val="en-US"/>
              </w:rPr>
              <w:t>Tx port: 32, 64, or 128 up to companies.</w:t>
            </w:r>
          </w:p>
          <w:p w14:paraId="15185F42" w14:textId="77777777" w:rsidR="00D010EE" w:rsidRPr="00086155" w:rsidRDefault="00D010EE">
            <w:pPr>
              <w:pStyle w:val="ListParagraph"/>
              <w:numPr>
                <w:ilvl w:val="0"/>
                <w:numId w:val="34"/>
              </w:numPr>
              <w:suppressAutoHyphens/>
              <w:snapToGrid w:val="0"/>
              <w:spacing w:after="120" w:line="240" w:lineRule="auto"/>
              <w:contextualSpacing w:val="0"/>
              <w:jc w:val="both"/>
              <w:rPr>
                <w:lang w:val="en-US"/>
              </w:rPr>
            </w:pPr>
            <w:r w:rsidRPr="00086155">
              <w:rPr>
                <w:lang w:val="en-US"/>
              </w:rPr>
              <w:t>Subband number: 13, or 19 up to companies.</w:t>
            </w:r>
          </w:p>
          <w:p w14:paraId="630B2F21" w14:textId="77777777" w:rsidR="00D010EE" w:rsidRPr="00075C72" w:rsidRDefault="00D010EE">
            <w:pPr>
              <w:pStyle w:val="ListParagraph"/>
              <w:numPr>
                <w:ilvl w:val="0"/>
                <w:numId w:val="34"/>
              </w:numPr>
              <w:suppressAutoHyphens/>
              <w:snapToGrid w:val="0"/>
              <w:spacing w:after="120" w:line="240" w:lineRule="auto"/>
              <w:contextualSpacing w:val="0"/>
              <w:jc w:val="both"/>
            </w:pPr>
            <w:r w:rsidRPr="00075C72">
              <w:rPr>
                <w:rFonts w:hint="eastAsia"/>
              </w:rPr>
              <w:t>P</w:t>
            </w:r>
            <w:r w:rsidRPr="00075C72">
              <w:t>erformance metric:</w:t>
            </w:r>
          </w:p>
          <w:p w14:paraId="3F1C021E" w14:textId="77777777" w:rsidR="00D010EE" w:rsidRPr="00075C72" w:rsidRDefault="00D010EE">
            <w:pPr>
              <w:pStyle w:val="ListParagraph"/>
              <w:numPr>
                <w:ilvl w:val="1"/>
                <w:numId w:val="34"/>
              </w:numPr>
              <w:suppressAutoHyphens/>
              <w:snapToGrid w:val="0"/>
              <w:spacing w:after="120" w:line="240" w:lineRule="auto"/>
              <w:jc w:val="both"/>
              <w:rPr>
                <w:lang w:val="en-US"/>
              </w:rPr>
            </w:pPr>
            <w:r w:rsidRPr="7E136446">
              <w:rPr>
                <w:rFonts w:hint="eastAsia"/>
                <w:lang w:val="en-US"/>
              </w:rPr>
              <w:t>M</w:t>
            </w:r>
            <w:r w:rsidRPr="7E136446">
              <w:rPr>
                <w:lang w:val="en-US"/>
              </w:rPr>
              <w:t>etric#1: SGCS for specific layer(s) between Target CSI of FP32 and recovery CSI, for a model trained with quantized Target CSI with a specific quantization option.</w:t>
            </w:r>
          </w:p>
          <w:p w14:paraId="308A1FC7" w14:textId="77777777" w:rsidR="00D010EE" w:rsidRPr="00086155" w:rsidRDefault="00D010EE">
            <w:pPr>
              <w:pStyle w:val="ListParagraph"/>
              <w:numPr>
                <w:ilvl w:val="1"/>
                <w:numId w:val="34"/>
              </w:numPr>
              <w:suppressAutoHyphens/>
              <w:snapToGrid w:val="0"/>
              <w:spacing w:after="120" w:line="240" w:lineRule="auto"/>
              <w:contextualSpacing w:val="0"/>
              <w:jc w:val="both"/>
              <w:rPr>
                <w:lang w:val="en-US"/>
              </w:rPr>
            </w:pPr>
            <w:r w:rsidRPr="00086155">
              <w:rPr>
                <w:rFonts w:hint="eastAsia"/>
                <w:lang w:val="en-US"/>
              </w:rPr>
              <w:t>M</w:t>
            </w:r>
            <w:r w:rsidRPr="00086155">
              <w:rPr>
                <w:lang w:val="en-US"/>
              </w:rPr>
              <w:t>etric#2: SGCS for specific layer(s) between the Target CSI of FP32 with its quantized version subject to a specific quantization solution</w:t>
            </w:r>
          </w:p>
          <w:p w14:paraId="3DF1D7D4" w14:textId="77777777" w:rsidR="00D010EE" w:rsidRPr="00086155" w:rsidRDefault="00D010EE">
            <w:pPr>
              <w:pStyle w:val="ListParagraph"/>
              <w:numPr>
                <w:ilvl w:val="1"/>
                <w:numId w:val="34"/>
              </w:numPr>
              <w:suppressAutoHyphens/>
              <w:snapToGrid w:val="0"/>
              <w:spacing w:after="120" w:line="240" w:lineRule="auto"/>
              <w:contextualSpacing w:val="0"/>
              <w:jc w:val="both"/>
              <w:rPr>
                <w:lang w:val="en-US"/>
              </w:rPr>
            </w:pPr>
            <w:r w:rsidRPr="00086155">
              <w:rPr>
                <w:lang w:val="en-US"/>
              </w:rPr>
              <w:t xml:space="preserve">Overhead per sample and per layer SGCS results are reported </w:t>
            </w:r>
            <w:r w:rsidRPr="00086155">
              <w:rPr>
                <w:strike/>
                <w:lang w:val="en-US"/>
              </w:rPr>
              <w:t>per layer</w:t>
            </w:r>
          </w:p>
          <w:p w14:paraId="01F1C53F" w14:textId="77777777" w:rsidR="00D010EE" w:rsidRPr="00086155" w:rsidRDefault="00D010EE">
            <w:pPr>
              <w:pStyle w:val="ListParagraph"/>
              <w:numPr>
                <w:ilvl w:val="0"/>
                <w:numId w:val="34"/>
              </w:numPr>
              <w:suppressAutoHyphens/>
              <w:snapToGrid w:val="0"/>
              <w:spacing w:after="120" w:line="240" w:lineRule="auto"/>
              <w:contextualSpacing w:val="0"/>
              <w:jc w:val="both"/>
              <w:rPr>
                <w:lang w:val="en-US"/>
              </w:rPr>
            </w:pPr>
            <w:r w:rsidRPr="00086155">
              <w:rPr>
                <w:lang w:val="en-US"/>
              </w:rPr>
              <w:t xml:space="preserve">Note: Complexity should be analysed. </w:t>
            </w:r>
          </w:p>
          <w:p w14:paraId="3328C493" w14:textId="77777777" w:rsidR="00D010EE" w:rsidRPr="00086155" w:rsidRDefault="00D010EE">
            <w:pPr>
              <w:pStyle w:val="ListParagraph"/>
              <w:numPr>
                <w:ilvl w:val="0"/>
                <w:numId w:val="34"/>
              </w:numPr>
              <w:suppressAutoHyphens/>
              <w:snapToGrid w:val="0"/>
              <w:spacing w:after="120" w:line="240" w:lineRule="auto"/>
              <w:contextualSpacing w:val="0"/>
              <w:jc w:val="both"/>
              <w:rPr>
                <w:lang w:val="en-US"/>
              </w:rPr>
            </w:pPr>
            <w:r w:rsidRPr="00086155">
              <w:rPr>
                <w:rFonts w:hint="eastAsia"/>
                <w:lang w:val="en-US"/>
              </w:rPr>
              <w:t>F</w:t>
            </w:r>
            <w:r w:rsidRPr="00086155">
              <w:rPr>
                <w:lang w:val="en-US"/>
              </w:rPr>
              <w:t>or Option 1, consider k1+k2=4, 6 ,7, 8, 16, 32</w:t>
            </w:r>
          </w:p>
          <w:p w14:paraId="3E0A0835" w14:textId="77777777" w:rsidR="00D010EE" w:rsidRPr="00003717" w:rsidRDefault="00D010EE">
            <w:pPr>
              <w:spacing w:line="240" w:lineRule="auto"/>
              <w:contextualSpacing/>
              <w:jc w:val="both"/>
            </w:pPr>
            <w:r w:rsidRPr="002723FC">
              <w:rPr>
                <w:rFonts w:hint="eastAsia"/>
              </w:rPr>
              <w:t>O</w:t>
            </w:r>
            <w:r w:rsidRPr="002723FC">
              <w:t>ther assumptions follow R18 study EVM</w:t>
            </w:r>
          </w:p>
        </w:tc>
      </w:tr>
    </w:tbl>
    <w:p w14:paraId="35C9769E" w14:textId="77777777" w:rsidR="00D010EE" w:rsidRDefault="00D010EE" w:rsidP="009F2A94">
      <w:pPr>
        <w:spacing w:line="240" w:lineRule="auto"/>
        <w:contextualSpacing/>
        <w:jc w:val="both"/>
        <w:rPr>
          <w:rFonts w:eastAsia="Malgun Gothic"/>
          <w:szCs w:val="20"/>
          <w:lang w:eastAsia="ko-KR"/>
        </w:rPr>
      </w:pPr>
    </w:p>
    <w:p w14:paraId="4F1D0987" w14:textId="4DFF7D4F" w:rsidR="00F90567" w:rsidRDefault="00557CAF" w:rsidP="00DE2A4A">
      <w:pPr>
        <w:contextualSpacing/>
        <w:jc w:val="both"/>
        <w:rPr>
          <w:rFonts w:eastAsia="Malgun Gothic"/>
          <w:szCs w:val="20"/>
          <w:lang w:eastAsia="ko-KR"/>
        </w:rPr>
      </w:pPr>
      <w:r>
        <w:rPr>
          <w:rFonts w:eastAsia="Malgun Gothic"/>
          <w:szCs w:val="20"/>
          <w:lang w:eastAsia="ko-KR"/>
        </w:rPr>
        <w:t xml:space="preserve">In the following subsections, we provide </w:t>
      </w:r>
      <w:r w:rsidR="00A344E0">
        <w:rPr>
          <w:rFonts w:eastAsia="Malgun Gothic"/>
          <w:szCs w:val="20"/>
          <w:lang w:eastAsia="ko-KR"/>
        </w:rPr>
        <w:t>the</w:t>
      </w:r>
      <w:r>
        <w:rPr>
          <w:rFonts w:eastAsia="Malgun Gothic"/>
          <w:szCs w:val="20"/>
          <w:lang w:eastAsia="ko-KR"/>
        </w:rPr>
        <w:t xml:space="preserve"> </w:t>
      </w:r>
      <w:r w:rsidR="00A344E0">
        <w:rPr>
          <w:rFonts w:eastAsia="Malgun Gothic"/>
          <w:szCs w:val="20"/>
          <w:lang w:eastAsia="ko-KR"/>
        </w:rPr>
        <w:t xml:space="preserve">simulation results and </w:t>
      </w:r>
      <w:r w:rsidR="00A82A8F">
        <w:rPr>
          <w:rFonts w:eastAsia="Malgun Gothic"/>
          <w:szCs w:val="20"/>
          <w:lang w:eastAsia="ko-KR"/>
        </w:rPr>
        <w:t>the corresponding</w:t>
      </w:r>
      <w:r>
        <w:rPr>
          <w:rFonts w:eastAsia="Malgun Gothic"/>
          <w:szCs w:val="20"/>
          <w:lang w:eastAsia="ko-KR"/>
        </w:rPr>
        <w:t xml:space="preserve"> </w:t>
      </w:r>
      <w:r w:rsidR="00E153EB">
        <w:rPr>
          <w:rFonts w:eastAsia="Malgun Gothic"/>
          <w:szCs w:val="20"/>
          <w:lang w:eastAsia="ko-KR"/>
        </w:rPr>
        <w:t>analysis</w:t>
      </w:r>
      <w:r w:rsidR="00A82A8F">
        <w:rPr>
          <w:rFonts w:eastAsia="Malgun Gothic"/>
          <w:szCs w:val="20"/>
          <w:lang w:eastAsia="ko-KR"/>
        </w:rPr>
        <w:t xml:space="preserve"> considering </w:t>
      </w:r>
      <w:r w:rsidR="00A82A8F" w:rsidRPr="00A60A98">
        <w:rPr>
          <w:rFonts w:eastAsia="Malgun Gothic"/>
          <w:szCs w:val="20"/>
          <w:lang w:eastAsia="ko-KR"/>
        </w:rPr>
        <w:t>M</w:t>
      </w:r>
      <w:r w:rsidR="0044212B" w:rsidRPr="00A60A98">
        <w:rPr>
          <w:rFonts w:eastAsia="Malgun Gothic"/>
          <w:szCs w:val="20"/>
          <w:lang w:eastAsia="ko-KR"/>
        </w:rPr>
        <w:t>etric#2</w:t>
      </w:r>
      <w:r w:rsidR="0044212B">
        <w:rPr>
          <w:rFonts w:eastAsia="Malgun Gothic"/>
          <w:szCs w:val="20"/>
          <w:lang w:eastAsia="ko-KR"/>
        </w:rPr>
        <w:t xml:space="preserve"> as the performance metric.</w:t>
      </w:r>
      <w:r w:rsidR="00AE7EE3">
        <w:rPr>
          <w:rFonts w:eastAsia="Malgun Gothic"/>
          <w:szCs w:val="20"/>
          <w:lang w:eastAsia="ko-KR"/>
        </w:rPr>
        <w:t xml:space="preserve"> This is because </w:t>
      </w:r>
      <w:r w:rsidR="00A90049">
        <w:rPr>
          <w:rFonts w:eastAsia="Malgun Gothic"/>
          <w:szCs w:val="20"/>
          <w:lang w:eastAsia="ko-KR"/>
        </w:rPr>
        <w:t xml:space="preserve">quantization format </w:t>
      </w:r>
      <w:r w:rsidR="001F2857">
        <w:rPr>
          <w:rFonts w:eastAsia="Malgun Gothic"/>
          <w:szCs w:val="20"/>
          <w:lang w:eastAsia="ko-KR"/>
        </w:rPr>
        <w:t>of</w:t>
      </w:r>
      <w:r w:rsidR="00A90049">
        <w:rPr>
          <w:rFonts w:eastAsia="Malgun Gothic"/>
          <w:szCs w:val="20"/>
          <w:lang w:eastAsia="ko-KR"/>
        </w:rPr>
        <w:t xml:space="preserve"> </w:t>
      </w:r>
      <w:r w:rsidR="00F7243B">
        <w:rPr>
          <w:rFonts w:eastAsia="Malgun Gothic"/>
          <w:szCs w:val="20"/>
          <w:lang w:eastAsia="ko-KR"/>
        </w:rPr>
        <w:t xml:space="preserve">the </w:t>
      </w:r>
      <w:r w:rsidR="00A90049">
        <w:rPr>
          <w:rFonts w:eastAsia="Malgun Gothic"/>
          <w:szCs w:val="20"/>
          <w:lang w:eastAsia="ko-KR"/>
        </w:rPr>
        <w:t xml:space="preserve">target CSI </w:t>
      </w:r>
      <w:r w:rsidR="001F2857">
        <w:rPr>
          <w:rFonts w:eastAsia="Malgun Gothic"/>
          <w:szCs w:val="20"/>
          <w:lang w:eastAsia="ko-KR"/>
        </w:rPr>
        <w:t xml:space="preserve">for NW side data collection is independent of the </w:t>
      </w:r>
      <w:r w:rsidR="003A51C6">
        <w:rPr>
          <w:rFonts w:eastAsia="Malgun Gothic"/>
          <w:szCs w:val="20"/>
          <w:lang w:eastAsia="ko-KR"/>
        </w:rPr>
        <w:t>recovery CSI</w:t>
      </w:r>
      <w:r w:rsidR="000031D5">
        <w:rPr>
          <w:rFonts w:eastAsia="Malgun Gothic"/>
          <w:szCs w:val="20"/>
          <w:lang w:eastAsia="ko-KR"/>
        </w:rPr>
        <w:t xml:space="preserve"> for a trained model with quantized </w:t>
      </w:r>
      <w:r w:rsidR="0098034E">
        <w:rPr>
          <w:rFonts w:eastAsia="Malgun Gothic"/>
          <w:szCs w:val="20"/>
          <w:lang w:eastAsia="ko-KR"/>
        </w:rPr>
        <w:t>target CSI</w:t>
      </w:r>
      <w:r w:rsidR="003C0FC8">
        <w:rPr>
          <w:rFonts w:eastAsia="Malgun Gothic"/>
          <w:szCs w:val="20"/>
          <w:lang w:eastAsia="ko-KR"/>
        </w:rPr>
        <w:t xml:space="preserve"> for inference. Hence, Metric#2</w:t>
      </w:r>
      <w:r w:rsidR="00487D57">
        <w:rPr>
          <w:rFonts w:eastAsia="Malgun Gothic"/>
          <w:szCs w:val="20"/>
          <w:lang w:eastAsia="ko-KR"/>
        </w:rPr>
        <w:t xml:space="preserve"> </w:t>
      </w:r>
      <w:r w:rsidR="00B25FC8">
        <w:rPr>
          <w:rFonts w:eastAsia="Malgun Gothic"/>
          <w:szCs w:val="20"/>
          <w:lang w:eastAsia="ko-KR"/>
        </w:rPr>
        <w:t xml:space="preserve">is </w:t>
      </w:r>
      <w:r w:rsidR="006B6CCA">
        <w:rPr>
          <w:rFonts w:eastAsia="Malgun Gothic"/>
          <w:szCs w:val="20"/>
          <w:lang w:eastAsia="ko-KR"/>
        </w:rPr>
        <w:t>well</w:t>
      </w:r>
      <w:r w:rsidR="00B25FC8">
        <w:rPr>
          <w:rFonts w:eastAsia="Malgun Gothic"/>
          <w:szCs w:val="20"/>
          <w:lang w:eastAsia="ko-KR"/>
        </w:rPr>
        <w:t xml:space="preserve"> suited </w:t>
      </w:r>
      <w:r w:rsidR="00695786">
        <w:rPr>
          <w:rFonts w:eastAsia="Malgun Gothic"/>
          <w:szCs w:val="20"/>
          <w:lang w:eastAsia="ko-KR"/>
        </w:rPr>
        <w:t>to represent the similarity between the un</w:t>
      </w:r>
      <w:r w:rsidR="00993BF5">
        <w:rPr>
          <w:rFonts w:eastAsia="Malgun Gothic"/>
          <w:szCs w:val="20"/>
          <w:lang w:eastAsia="ko-KR"/>
        </w:rPr>
        <w:t>quantized target CSI for NW side data collection and its quantized version.</w:t>
      </w:r>
    </w:p>
    <w:p w14:paraId="78BF0D0E" w14:textId="2B180B66" w:rsidR="00A44C28" w:rsidRDefault="007E494C" w:rsidP="00773344">
      <w:pPr>
        <w:pStyle w:val="Heading4"/>
      </w:pPr>
      <w:r>
        <w:t xml:space="preserve">Option 1: </w:t>
      </w:r>
      <w:r w:rsidR="003073AE">
        <w:t>Simulation Results</w:t>
      </w:r>
      <w:r w:rsidR="00B84F24">
        <w:t xml:space="preserve"> and Analysis</w:t>
      </w:r>
      <w:r w:rsidR="00A17ED7">
        <w:t xml:space="preserve"> (Me</w:t>
      </w:r>
      <w:r w:rsidR="00F3591F">
        <w:t>t</w:t>
      </w:r>
      <w:r w:rsidR="00A17ED7">
        <w:t>ric#2)</w:t>
      </w:r>
    </w:p>
    <w:p w14:paraId="4DBB41C4" w14:textId="39F7904D" w:rsidR="00435CCE" w:rsidRDefault="008A411C" w:rsidP="00DE2A4A">
      <w:pPr>
        <w:suppressAutoHyphens/>
        <w:snapToGrid w:val="0"/>
        <w:spacing w:after="120"/>
        <w:jc w:val="both"/>
      </w:pPr>
      <w:r>
        <w:rPr>
          <w:bCs/>
        </w:rPr>
        <w:t>As per</w:t>
      </w:r>
      <w:r w:rsidR="00274AD6" w:rsidRPr="00A60A98">
        <w:rPr>
          <w:bCs/>
        </w:rPr>
        <w:t xml:space="preserve"> the</w:t>
      </w:r>
      <w:r w:rsidR="00274AD6">
        <w:rPr>
          <w:b/>
        </w:rPr>
        <w:t xml:space="preserve"> </w:t>
      </w:r>
      <w:r w:rsidR="00274AD6">
        <w:t xml:space="preserve">agreed definition of Option 1, </w:t>
      </w:r>
      <w:r w:rsidR="00DC45E4" w:rsidRPr="4055F108">
        <w:t xml:space="preserve">each </w:t>
      </w:r>
      <w:r>
        <w:t>t</w:t>
      </w:r>
      <w:r w:rsidR="00D82C29" w:rsidRPr="4055F108">
        <w:t xml:space="preserve">arget CSI sample </w:t>
      </w:r>
      <w:r w:rsidR="00A0048A">
        <w:t>to be fed back by the UE</w:t>
      </w:r>
      <w:r w:rsidR="0079586B">
        <w:t xml:space="preserve"> to the NW</w:t>
      </w:r>
      <w:r w:rsidR="00A0048A">
        <w:t xml:space="preserve"> </w:t>
      </w:r>
      <w:r w:rsidR="00E21F05" w:rsidRPr="4055F108">
        <w:t xml:space="preserve">has </w:t>
      </w:r>
      <w:r w:rsidR="00E21F05">
        <w:t>a total of</w:t>
      </w:r>
      <w:r w:rsidR="00E21F05" w:rsidRPr="4055F108">
        <w:t xml:space="preserve"> 2N</w:t>
      </w:r>
      <w:r w:rsidR="00E21F05" w:rsidRPr="00274AD6">
        <w:rPr>
          <w:vertAlign w:val="subscript"/>
        </w:rPr>
        <w:t>1</w:t>
      </w:r>
      <w:r w:rsidR="00D954C2" w:rsidRPr="4055F108">
        <w:t>*</w:t>
      </w:r>
      <w:r w:rsidR="00E21F05" w:rsidRPr="4055F108">
        <w:t>N</w:t>
      </w:r>
      <w:r w:rsidR="00E21F05" w:rsidRPr="00274AD6">
        <w:rPr>
          <w:vertAlign w:val="subscript"/>
        </w:rPr>
        <w:t>2</w:t>
      </w:r>
      <w:r w:rsidR="00E21F05" w:rsidRPr="4055F108">
        <w:t>*</w:t>
      </w:r>
      <w:r w:rsidR="00E21F05" w:rsidRPr="4055F108">
        <w:rPr>
          <w:rFonts w:hint="eastAsia"/>
        </w:rPr>
        <w:t>N</w:t>
      </w:r>
      <w:r w:rsidR="00E21F05" w:rsidRPr="00274AD6">
        <w:rPr>
          <w:rFonts w:hint="eastAsia"/>
          <w:vertAlign w:val="subscript"/>
        </w:rPr>
        <w:t>3</w:t>
      </w:r>
      <w:r w:rsidR="00E21F05" w:rsidRPr="4055F108">
        <w:t>*</w:t>
      </w:r>
      <w:r w:rsidR="00E21F05" w:rsidRPr="00274AD6">
        <w:rPr>
          <w:i/>
        </w:rPr>
        <w:t>v</w:t>
      </w:r>
      <w:r w:rsidR="00E21F05" w:rsidRPr="4055F108">
        <w:t xml:space="preserve"> complex elements</w:t>
      </w:r>
      <w:r w:rsidR="00C96113">
        <w:t xml:space="preserve"> </w:t>
      </w:r>
      <w:r w:rsidR="00866742">
        <w:t xml:space="preserve">as </w:t>
      </w:r>
      <w:r w:rsidR="00D00131">
        <w:t xml:space="preserve">the </w:t>
      </w:r>
      <w:r w:rsidR="006E77D5">
        <w:t xml:space="preserve">UE </w:t>
      </w:r>
      <w:r w:rsidR="00977516">
        <w:t>derive</w:t>
      </w:r>
      <w:r w:rsidR="006E77D5">
        <w:t>s</w:t>
      </w:r>
      <w:r w:rsidR="00C479A7">
        <w:t xml:space="preserve"> </w:t>
      </w:r>
      <w:r w:rsidR="006E77D5">
        <w:t xml:space="preserve">the corresponding </w:t>
      </w:r>
      <w:r w:rsidR="006E77D5" w:rsidRPr="4055F108">
        <w:t>precoding matrix</w:t>
      </w:r>
      <w:r w:rsidR="006E77D5">
        <w:t xml:space="preserve"> </w:t>
      </w:r>
      <w:r w:rsidR="00977516">
        <w:t xml:space="preserve">based on the </w:t>
      </w:r>
      <w:r w:rsidR="004A5E30">
        <w:t>NW configur</w:t>
      </w:r>
      <w:r w:rsidR="00FF2585">
        <w:t>ed</w:t>
      </w:r>
      <w:r w:rsidR="000C6ABA">
        <w:t xml:space="preserve"> </w:t>
      </w:r>
      <w:r w:rsidR="00DC45E4" w:rsidRPr="4055F108">
        <w:t>2N</w:t>
      </w:r>
      <w:r w:rsidR="00DC45E4" w:rsidRPr="00274AD6">
        <w:rPr>
          <w:vertAlign w:val="subscript"/>
        </w:rPr>
        <w:t>1</w:t>
      </w:r>
      <w:r w:rsidR="00DC45E4" w:rsidRPr="4055F108">
        <w:t>N</w:t>
      </w:r>
      <w:r w:rsidR="00DC45E4" w:rsidRPr="00274AD6">
        <w:rPr>
          <w:vertAlign w:val="subscript"/>
        </w:rPr>
        <w:t>2</w:t>
      </w:r>
      <w:r w:rsidR="00DC45E4" w:rsidRPr="4055F108">
        <w:t xml:space="preserve"> ports, </w:t>
      </w:r>
      <w:r w:rsidR="00DC45E4" w:rsidRPr="4055F108">
        <w:rPr>
          <w:rFonts w:hint="eastAsia"/>
        </w:rPr>
        <w:t>N</w:t>
      </w:r>
      <w:r w:rsidR="00DC45E4" w:rsidRPr="00274AD6">
        <w:rPr>
          <w:rFonts w:hint="eastAsia"/>
          <w:vertAlign w:val="subscript"/>
        </w:rPr>
        <w:t>3</w:t>
      </w:r>
      <w:r w:rsidR="00DC45E4" w:rsidRPr="4055F108">
        <w:t xml:space="preserve"> subbands </w:t>
      </w:r>
      <w:r w:rsidR="00866742">
        <w:t xml:space="preserve">and </w:t>
      </w:r>
      <w:r w:rsidR="00DC45E4" w:rsidRPr="00274AD6">
        <w:rPr>
          <w:i/>
        </w:rPr>
        <w:t>v</w:t>
      </w:r>
      <w:r w:rsidR="00DC45E4" w:rsidRPr="4055F108">
        <w:t xml:space="preserve"> layers</w:t>
      </w:r>
      <w:r w:rsidR="00D00131">
        <w:t>.</w:t>
      </w:r>
      <w:r w:rsidR="002C7407">
        <w:t xml:space="preserve"> </w:t>
      </w:r>
      <w:r w:rsidR="008969EC">
        <w:t>However, further discussions are needed in RAN1 to decide w</w:t>
      </w:r>
      <w:r w:rsidR="008969EC" w:rsidRPr="4055F108">
        <w:t xml:space="preserve">hether </w:t>
      </w:r>
      <w:r w:rsidR="008969EC">
        <w:t xml:space="preserve">each complex element </w:t>
      </w:r>
      <w:r w:rsidR="00CE6280">
        <w:t>of a</w:t>
      </w:r>
      <w:r w:rsidR="008969EC">
        <w:t xml:space="preserve"> target CSI sample </w:t>
      </w:r>
      <w:r w:rsidR="003B364A">
        <w:t>needs to be</w:t>
      </w:r>
      <w:r w:rsidR="008969EC">
        <w:t xml:space="preserve"> quantized to </w:t>
      </w:r>
      <w:r w:rsidR="008969EC" w:rsidRPr="4055F108">
        <w:t>real and imaginary value</w:t>
      </w:r>
      <w:r w:rsidR="008969EC">
        <w:t xml:space="preserve">s or to </w:t>
      </w:r>
      <w:r w:rsidR="008969EC" w:rsidRPr="4055F108">
        <w:t>amplitude and phase value</w:t>
      </w:r>
      <w:r w:rsidR="008969EC">
        <w:t>s</w:t>
      </w:r>
      <w:r w:rsidR="00CF7F33">
        <w:t>.</w:t>
      </w:r>
      <w:r w:rsidR="00880662">
        <w:t xml:space="preserve"> </w:t>
      </w:r>
      <w:r w:rsidR="006D7F35">
        <w:t xml:space="preserve">Without loss of generality, RAN1 further </w:t>
      </w:r>
      <w:r w:rsidR="00070AF6">
        <w:t>defin</w:t>
      </w:r>
      <w:r w:rsidR="00026E31">
        <w:t>es the format of quantized target CSI</w:t>
      </w:r>
      <w:r w:rsidR="00070AF6">
        <w:t xml:space="preserve"> </w:t>
      </w:r>
      <w:r w:rsidR="00121FCE">
        <w:t xml:space="preserve">by </w:t>
      </w:r>
      <w:r w:rsidR="00057A7E">
        <w:t xml:space="preserve">considering </w:t>
      </w:r>
      <w:r w:rsidR="00070AF6">
        <w:t xml:space="preserve">that </w:t>
      </w:r>
      <w:r w:rsidR="00BE2C0F" w:rsidRPr="4055F108">
        <w:t xml:space="preserve">any </w:t>
      </w:r>
      <w:r w:rsidR="00026E31">
        <w:t xml:space="preserve">such </w:t>
      </w:r>
      <w:r w:rsidR="00BE2C0F" w:rsidRPr="4055F108">
        <w:t xml:space="preserve">complex element has a real (or amplitude) part of </w:t>
      </w:r>
      <w:r w:rsidR="00BE2C0F" w:rsidRPr="00274AD6">
        <w:rPr>
          <w:i/>
        </w:rPr>
        <w:t>x1</w:t>
      </w:r>
      <w:r w:rsidR="00BE2C0F" w:rsidRPr="4055F108">
        <w:t xml:space="preserve"> and an imaginary (or phase) part of </w:t>
      </w:r>
      <w:r w:rsidR="00BE2C0F" w:rsidRPr="00274AD6">
        <w:rPr>
          <w:i/>
        </w:rPr>
        <w:t>x2</w:t>
      </w:r>
      <w:r w:rsidR="00A64666">
        <w:rPr>
          <w:iCs/>
        </w:rPr>
        <w:t xml:space="preserve"> where </w:t>
      </w:r>
      <w:r w:rsidR="00A64666" w:rsidRPr="008F07BD">
        <w:rPr>
          <w:i/>
        </w:rPr>
        <w:t>x1</w:t>
      </w:r>
      <w:r w:rsidR="00A64666" w:rsidRPr="008F07BD">
        <w:t xml:space="preserve"> </w:t>
      </w:r>
      <w:r w:rsidR="00A470E0">
        <w:t xml:space="preserve">and </w:t>
      </w:r>
      <w:r w:rsidR="00A470E0" w:rsidRPr="00274AD6">
        <w:rPr>
          <w:i/>
        </w:rPr>
        <w:t>x2</w:t>
      </w:r>
      <w:r w:rsidR="00A470E0">
        <w:rPr>
          <w:iCs/>
        </w:rPr>
        <w:t xml:space="preserve"> are</w:t>
      </w:r>
      <w:r w:rsidR="00A64666" w:rsidRPr="008F07BD">
        <w:t xml:space="preserve"> quantized to k1 bits </w:t>
      </w:r>
      <w:r w:rsidR="00826B43">
        <w:t xml:space="preserve">and </w:t>
      </w:r>
      <w:r w:rsidR="008D65CB">
        <w:t xml:space="preserve">k2 bits </w:t>
      </w:r>
      <w:r w:rsidR="00A64666" w:rsidRPr="008F07BD">
        <w:t>within range of [T1</w:t>
      </w:r>
      <w:r w:rsidR="00A64666" w:rsidRPr="008F07BD">
        <w:rPr>
          <w:vertAlign w:val="subscript"/>
        </w:rPr>
        <w:t>min</w:t>
      </w:r>
      <w:r w:rsidR="00A64666" w:rsidRPr="008F07BD">
        <w:t>, T1</w:t>
      </w:r>
      <w:r w:rsidR="00A64666" w:rsidRPr="008F07BD">
        <w:rPr>
          <w:vertAlign w:val="subscript"/>
        </w:rPr>
        <w:t>max</w:t>
      </w:r>
      <w:r w:rsidR="00A64666" w:rsidRPr="008F07BD">
        <w:t>] and [T2</w:t>
      </w:r>
      <w:r w:rsidR="00A64666" w:rsidRPr="008F07BD">
        <w:rPr>
          <w:vertAlign w:val="subscript"/>
        </w:rPr>
        <w:t>min</w:t>
      </w:r>
      <w:r w:rsidR="00A64666" w:rsidRPr="008F07BD">
        <w:t>, T2</w:t>
      </w:r>
      <w:r w:rsidR="00A64666" w:rsidRPr="008F07BD">
        <w:rPr>
          <w:vertAlign w:val="subscript"/>
        </w:rPr>
        <w:t>max</w:t>
      </w:r>
      <w:r w:rsidR="00A64666" w:rsidRPr="008F07BD">
        <w:t>]</w:t>
      </w:r>
      <w:r w:rsidR="008D65CB">
        <w:t>, respectively</w:t>
      </w:r>
      <w:r w:rsidR="00A64666" w:rsidRPr="008F07BD">
        <w:t>.</w:t>
      </w:r>
      <w:r w:rsidR="0056234F">
        <w:t xml:space="preserve"> However, mapping from </w:t>
      </w:r>
      <w:r w:rsidR="0056234F" w:rsidRPr="00274AD6">
        <w:rPr>
          <w:i/>
        </w:rPr>
        <w:t>x1</w:t>
      </w:r>
      <w:r w:rsidR="008000A2" w:rsidRPr="008000A2">
        <w:t xml:space="preserve"> </w:t>
      </w:r>
      <w:r w:rsidR="008000A2" w:rsidRPr="008F07BD">
        <w:t xml:space="preserve">to </w:t>
      </w:r>
      <w:r w:rsidR="008000A2">
        <w:t xml:space="preserve">the </w:t>
      </w:r>
      <w:r w:rsidR="008000A2" w:rsidRPr="008F07BD">
        <w:t>range [T1</w:t>
      </w:r>
      <w:r w:rsidR="008000A2" w:rsidRPr="008F07BD">
        <w:rPr>
          <w:vertAlign w:val="subscript"/>
        </w:rPr>
        <w:t>min</w:t>
      </w:r>
      <w:r w:rsidR="008000A2" w:rsidRPr="008F07BD">
        <w:t>, T1</w:t>
      </w:r>
      <w:r w:rsidR="008000A2" w:rsidRPr="008F07BD">
        <w:rPr>
          <w:vertAlign w:val="subscript"/>
        </w:rPr>
        <w:t>max</w:t>
      </w:r>
      <w:r w:rsidR="008000A2" w:rsidRPr="008F07BD">
        <w:t>]</w:t>
      </w:r>
      <w:r w:rsidR="0056234F" w:rsidRPr="4055F108">
        <w:t xml:space="preserve"> and </w:t>
      </w:r>
      <w:r w:rsidR="0056234F" w:rsidRPr="00274AD6">
        <w:rPr>
          <w:i/>
        </w:rPr>
        <w:t>x2</w:t>
      </w:r>
      <w:r w:rsidR="0056234F">
        <w:rPr>
          <w:iCs/>
        </w:rPr>
        <w:t xml:space="preserve"> </w:t>
      </w:r>
      <w:r w:rsidR="0056234F" w:rsidRPr="008F07BD">
        <w:t xml:space="preserve">to </w:t>
      </w:r>
      <w:r w:rsidR="008E779B">
        <w:t xml:space="preserve">the </w:t>
      </w:r>
      <w:r w:rsidR="0056234F" w:rsidRPr="008F07BD">
        <w:t>range [T2</w:t>
      </w:r>
      <w:r w:rsidR="0056234F" w:rsidRPr="008F07BD">
        <w:rPr>
          <w:vertAlign w:val="subscript"/>
        </w:rPr>
        <w:t>min</w:t>
      </w:r>
      <w:r w:rsidR="0056234F" w:rsidRPr="008F07BD">
        <w:t>, T2</w:t>
      </w:r>
      <w:r w:rsidR="0056234F" w:rsidRPr="008F07BD">
        <w:rPr>
          <w:vertAlign w:val="subscript"/>
        </w:rPr>
        <w:t>max</w:t>
      </w:r>
      <w:r w:rsidR="0056234F" w:rsidRPr="008F07BD">
        <w:t>]</w:t>
      </w:r>
      <w:r w:rsidR="00E4711A">
        <w:t xml:space="preserve"> </w:t>
      </w:r>
      <w:r w:rsidR="001D2F73">
        <w:t>require</w:t>
      </w:r>
      <w:r w:rsidR="00B77BB9">
        <w:t>s</w:t>
      </w:r>
      <w:r w:rsidR="001D2F73">
        <w:t xml:space="preserve"> normalization</w:t>
      </w:r>
      <w:r w:rsidR="003E37C7">
        <w:t xml:space="preserve"> which </w:t>
      </w:r>
      <w:r w:rsidR="00D71563">
        <w:t xml:space="preserve">may </w:t>
      </w:r>
      <w:r w:rsidR="00F00FCD">
        <w:t xml:space="preserve">be </w:t>
      </w:r>
      <w:r w:rsidR="00D71563">
        <w:t>differ</w:t>
      </w:r>
      <w:r w:rsidR="00F00FCD">
        <w:t>ent</w:t>
      </w:r>
      <w:r w:rsidR="00D71563">
        <w:t xml:space="preserve"> in </w:t>
      </w:r>
      <w:r w:rsidR="007C161F">
        <w:t>companies’</w:t>
      </w:r>
      <w:r w:rsidR="008759F4">
        <w:t xml:space="preserve"> evaluations</w:t>
      </w:r>
      <w:r w:rsidR="00D71563">
        <w:t xml:space="preserve">. Therefore, it </w:t>
      </w:r>
      <w:r w:rsidR="00400F04">
        <w:t>needs</w:t>
      </w:r>
      <w:r w:rsidR="00AA7078">
        <w:t xml:space="preserve"> to </w:t>
      </w:r>
      <w:r w:rsidR="007E70A8">
        <w:t xml:space="preserve">be </w:t>
      </w:r>
      <w:r w:rsidR="00AA7078">
        <w:t>clarif</w:t>
      </w:r>
      <w:r w:rsidR="007E70A8">
        <w:t xml:space="preserve">ied </w:t>
      </w:r>
      <w:r w:rsidR="001D6DFF" w:rsidRPr="4055F108">
        <w:t xml:space="preserve">how the normalization is performed, and whether </w:t>
      </w:r>
      <w:r w:rsidR="00754CEE">
        <w:t>it</w:t>
      </w:r>
      <w:r w:rsidR="00DF047B">
        <w:t xml:space="preserve"> is</w:t>
      </w:r>
      <w:r w:rsidR="001D6DFF" w:rsidRPr="4055F108">
        <w:t xml:space="preserve"> </w:t>
      </w:r>
      <w:r w:rsidR="001D49D1">
        <w:t>performed</w:t>
      </w:r>
      <w:r w:rsidR="00F673EF">
        <w:t xml:space="preserve"> </w:t>
      </w:r>
      <w:r w:rsidR="001D6DFF" w:rsidRPr="4055F108">
        <w:t>within or across 2N</w:t>
      </w:r>
      <w:r w:rsidR="001D6DFF" w:rsidRPr="007746CA">
        <w:rPr>
          <w:vertAlign w:val="subscript"/>
        </w:rPr>
        <w:t>1</w:t>
      </w:r>
      <w:r w:rsidR="001D6DFF" w:rsidRPr="4055F108">
        <w:t>N</w:t>
      </w:r>
      <w:r w:rsidR="001D6DFF" w:rsidRPr="007746CA">
        <w:rPr>
          <w:vertAlign w:val="subscript"/>
        </w:rPr>
        <w:t>2</w:t>
      </w:r>
      <w:r w:rsidR="001D6DFF" w:rsidRPr="4055F108">
        <w:t xml:space="preserve"> ports</w:t>
      </w:r>
      <w:r w:rsidR="00EB2CB9">
        <w:t>,</w:t>
      </w:r>
      <w:r w:rsidR="001D6DFF" w:rsidRPr="4055F108">
        <w:rPr>
          <w:rFonts w:hint="eastAsia"/>
        </w:rPr>
        <w:t xml:space="preserve"> N</w:t>
      </w:r>
      <w:r w:rsidR="001D6DFF" w:rsidRPr="007746CA">
        <w:rPr>
          <w:rFonts w:hint="eastAsia"/>
          <w:vertAlign w:val="subscript"/>
        </w:rPr>
        <w:t>3</w:t>
      </w:r>
      <w:r w:rsidR="001D6DFF" w:rsidRPr="4055F108">
        <w:t xml:space="preserve"> subbands</w:t>
      </w:r>
      <w:r w:rsidR="007C161F">
        <w:t>,</w:t>
      </w:r>
      <w:r w:rsidR="001D6DFF" w:rsidRPr="4055F108">
        <w:t xml:space="preserve"> </w:t>
      </w:r>
      <w:r w:rsidR="001D6DFF" w:rsidRPr="007746CA">
        <w:rPr>
          <w:i/>
        </w:rPr>
        <w:t>v</w:t>
      </w:r>
      <w:r w:rsidR="001D6DFF" w:rsidRPr="4055F108">
        <w:t xml:space="preserve"> layers</w:t>
      </w:r>
      <w:r w:rsidR="007C161F">
        <w:t>, and/or</w:t>
      </w:r>
      <w:r w:rsidR="001D6DFF" w:rsidRPr="4055F108">
        <w:t xml:space="preserve"> real and imaginary (or amplitude and phase) parts.</w:t>
      </w:r>
    </w:p>
    <w:p w14:paraId="68791C4E" w14:textId="1781514F" w:rsidR="00A1263E" w:rsidRDefault="006B3D8A" w:rsidP="00FE2A08">
      <w:pPr>
        <w:contextualSpacing/>
        <w:jc w:val="both"/>
        <w:rPr>
          <w:rFonts w:eastAsia="Malgun Gothic"/>
          <w:lang w:val="en-GB" w:eastAsia="ko-KR"/>
        </w:rPr>
      </w:pPr>
      <w:r>
        <w:t xml:space="preserve">To provide </w:t>
      </w:r>
      <w:r w:rsidR="003E0B0D">
        <w:t xml:space="preserve">some </w:t>
      </w:r>
      <w:r w:rsidR="000012FA">
        <w:t xml:space="preserve">insights </w:t>
      </w:r>
      <w:r w:rsidR="000067A5">
        <w:t xml:space="preserve">on whether to </w:t>
      </w:r>
      <w:r w:rsidR="00433BAB">
        <w:t xml:space="preserve">quantize </w:t>
      </w:r>
      <w:r w:rsidR="00266292">
        <w:t xml:space="preserve">each complex element of target CSI sample to </w:t>
      </w:r>
      <w:r w:rsidR="00266292" w:rsidRPr="4055F108">
        <w:t>real and imaginary value</w:t>
      </w:r>
      <w:r w:rsidR="00266292">
        <w:t xml:space="preserve">s or to </w:t>
      </w:r>
      <w:r w:rsidR="00266292" w:rsidRPr="4055F108">
        <w:t>amplitude and phase value</w:t>
      </w:r>
      <w:r w:rsidR="00266292">
        <w:t xml:space="preserve">s, we </w:t>
      </w:r>
      <w:r w:rsidR="00643EB2">
        <w:t xml:space="preserve">below </w:t>
      </w:r>
      <w:r w:rsidR="009E548A">
        <w:t xml:space="preserve">provide </w:t>
      </w:r>
      <w:r w:rsidR="00E269BB">
        <w:rPr>
          <w:rFonts w:eastAsia="Malgun Gothic"/>
          <w:lang w:val="en-GB" w:eastAsia="ko-KR"/>
        </w:rPr>
        <w:t>histogram</w:t>
      </w:r>
      <w:r w:rsidR="00A67904">
        <w:rPr>
          <w:rFonts w:eastAsia="Malgun Gothic"/>
          <w:lang w:val="en-GB" w:eastAsia="ko-KR"/>
        </w:rPr>
        <w:t>s</w:t>
      </w:r>
      <w:r w:rsidR="00E269BB">
        <w:rPr>
          <w:rFonts w:eastAsia="Malgun Gothic"/>
          <w:lang w:val="en-GB" w:eastAsia="ko-KR"/>
        </w:rPr>
        <w:t xml:space="preserve"> of real and imaginary value (</w:t>
      </w:r>
      <w:r w:rsidR="00A67904">
        <w:rPr>
          <w:rFonts w:eastAsia="Malgun Gothic"/>
          <w:lang w:val="en-GB" w:eastAsia="ko-KR"/>
        </w:rPr>
        <w:t xml:space="preserve">in </w:t>
      </w:r>
      <w:r w:rsidR="00F2049E">
        <w:rPr>
          <w:rFonts w:eastAsia="Malgun Gothic"/>
          <w:lang w:val="en-GB" w:eastAsia="ko-KR"/>
        </w:rPr>
        <w:fldChar w:fldCharType="begin"/>
      </w:r>
      <w:r w:rsidR="00F2049E">
        <w:rPr>
          <w:rFonts w:eastAsia="Malgun Gothic"/>
          <w:lang w:val="en-GB" w:eastAsia="ko-KR"/>
        </w:rPr>
        <w:instrText xml:space="preserve"> REF _Ref213235060 \h </w:instrText>
      </w:r>
      <w:r w:rsidR="00F2049E">
        <w:rPr>
          <w:rFonts w:eastAsia="Malgun Gothic"/>
          <w:lang w:val="en-GB" w:eastAsia="ko-KR"/>
        </w:rPr>
      </w:r>
      <w:r w:rsidR="00F2049E">
        <w:rPr>
          <w:rFonts w:eastAsia="Malgun Gothic"/>
          <w:lang w:val="en-GB" w:eastAsia="ko-KR"/>
        </w:rPr>
        <w:fldChar w:fldCharType="separate"/>
      </w:r>
      <w:r w:rsidR="00F2049E">
        <w:t xml:space="preserve">Figure </w:t>
      </w:r>
      <w:r w:rsidR="00F2049E">
        <w:rPr>
          <w:noProof/>
        </w:rPr>
        <w:t>1</w:t>
      </w:r>
      <w:r w:rsidR="00F2049E">
        <w:rPr>
          <w:rFonts w:eastAsia="Malgun Gothic"/>
          <w:lang w:val="en-GB" w:eastAsia="ko-KR"/>
        </w:rPr>
        <w:fldChar w:fldCharType="end"/>
      </w:r>
      <w:r w:rsidR="00E269BB">
        <w:rPr>
          <w:rFonts w:eastAsia="Malgun Gothic"/>
          <w:lang w:val="en-GB" w:eastAsia="ko-KR"/>
        </w:rPr>
        <w:t>) and of magnitude and phase value (</w:t>
      </w:r>
      <w:r w:rsidR="00296DF5">
        <w:rPr>
          <w:rFonts w:eastAsia="Malgun Gothic"/>
          <w:lang w:val="en-GB" w:eastAsia="ko-KR"/>
        </w:rPr>
        <w:t>in</w:t>
      </w:r>
      <w:r w:rsidR="00F2049E">
        <w:rPr>
          <w:rFonts w:eastAsia="Malgun Gothic"/>
          <w:lang w:val="en-GB" w:eastAsia="ko-KR"/>
        </w:rPr>
        <w:t xml:space="preserve"> </w:t>
      </w:r>
      <w:r w:rsidR="00F2049E">
        <w:rPr>
          <w:rFonts w:eastAsia="Malgun Gothic"/>
          <w:lang w:val="en-GB" w:eastAsia="ko-KR"/>
        </w:rPr>
        <w:fldChar w:fldCharType="begin"/>
      </w:r>
      <w:r w:rsidR="00F2049E">
        <w:rPr>
          <w:rFonts w:eastAsia="Malgun Gothic"/>
          <w:lang w:val="en-GB" w:eastAsia="ko-KR"/>
        </w:rPr>
        <w:instrText xml:space="preserve"> REF _Ref213235083 \h </w:instrText>
      </w:r>
      <w:r w:rsidR="00F2049E">
        <w:rPr>
          <w:rFonts w:eastAsia="Malgun Gothic"/>
          <w:lang w:val="en-GB" w:eastAsia="ko-KR"/>
        </w:rPr>
      </w:r>
      <w:r w:rsidR="00F2049E">
        <w:rPr>
          <w:rFonts w:eastAsia="Malgun Gothic"/>
          <w:lang w:val="en-GB" w:eastAsia="ko-KR"/>
        </w:rPr>
        <w:fldChar w:fldCharType="separate"/>
      </w:r>
      <w:r w:rsidR="00F2049E">
        <w:t xml:space="preserve">Figure </w:t>
      </w:r>
      <w:r w:rsidR="00F2049E">
        <w:rPr>
          <w:noProof/>
        </w:rPr>
        <w:t>2</w:t>
      </w:r>
      <w:r w:rsidR="00F2049E">
        <w:rPr>
          <w:rFonts w:eastAsia="Malgun Gothic"/>
          <w:lang w:val="en-GB" w:eastAsia="ko-KR"/>
        </w:rPr>
        <w:fldChar w:fldCharType="end"/>
      </w:r>
      <w:r w:rsidR="00E269BB">
        <w:rPr>
          <w:rFonts w:eastAsia="Malgun Gothic"/>
          <w:lang w:val="en-GB" w:eastAsia="ko-KR"/>
        </w:rPr>
        <w:t xml:space="preserve">). </w:t>
      </w:r>
      <w:r w:rsidR="00AD0301">
        <w:rPr>
          <w:rFonts w:eastAsia="Malgun Gothic"/>
          <w:lang w:val="en-GB" w:eastAsia="ko-KR"/>
        </w:rPr>
        <w:t>To plot the histogram, t</w:t>
      </w:r>
      <w:r w:rsidR="00E269BB">
        <w:rPr>
          <w:rFonts w:eastAsia="Malgun Gothic"/>
          <w:lang w:val="en-GB" w:eastAsia="ko-KR"/>
        </w:rPr>
        <w:t xml:space="preserve">he channel eigenvectors (&gt; 1M samples) </w:t>
      </w:r>
      <w:r w:rsidR="00EF0391">
        <w:rPr>
          <w:rFonts w:eastAsia="Malgun Gothic"/>
          <w:lang w:val="en-GB" w:eastAsia="ko-KR"/>
        </w:rPr>
        <w:t xml:space="preserve">considering Urban Macro scenario </w:t>
      </w:r>
      <w:r w:rsidR="00E269BB">
        <w:rPr>
          <w:rFonts w:eastAsia="Malgun Gothic"/>
          <w:lang w:val="en-GB" w:eastAsia="ko-KR"/>
        </w:rPr>
        <w:t xml:space="preserve">have been generated based on SLS assumptions </w:t>
      </w:r>
      <w:r w:rsidR="0062530F">
        <w:rPr>
          <w:rFonts w:eastAsia="Malgun Gothic"/>
          <w:lang w:val="en-GB" w:eastAsia="ko-KR"/>
        </w:rPr>
        <w:t>(see Appendix A)</w:t>
      </w:r>
      <w:r w:rsidR="00FC3AFC">
        <w:rPr>
          <w:rFonts w:eastAsia="Malgun Gothic"/>
          <w:lang w:val="en-GB" w:eastAsia="ko-KR"/>
        </w:rPr>
        <w:t xml:space="preserve"> and</w:t>
      </w:r>
      <w:r w:rsidR="000A31D4">
        <w:rPr>
          <w:rFonts w:eastAsia="Malgun Gothic"/>
          <w:lang w:val="en-GB" w:eastAsia="ko-KR"/>
        </w:rPr>
        <w:t xml:space="preserve"> o</w:t>
      </w:r>
      <w:r w:rsidR="00E269BB">
        <w:rPr>
          <w:rFonts w:eastAsia="Malgun Gothic"/>
          <w:lang w:val="en-GB" w:eastAsia="ko-KR"/>
        </w:rPr>
        <w:t xml:space="preserve">nly </w:t>
      </w:r>
      <w:r w:rsidR="00FC3AFC">
        <w:rPr>
          <w:rFonts w:eastAsia="Malgun Gothic"/>
          <w:lang w:val="en-GB" w:eastAsia="ko-KR"/>
        </w:rPr>
        <w:t>‘</w:t>
      </w:r>
      <w:r w:rsidR="00E269BB">
        <w:rPr>
          <w:rFonts w:eastAsia="Malgun Gothic"/>
          <w:lang w:val="en-GB" w:eastAsia="ko-KR"/>
        </w:rPr>
        <w:t>layer 1</w:t>
      </w:r>
      <w:r w:rsidR="00FC3AFC">
        <w:rPr>
          <w:rFonts w:eastAsia="Malgun Gothic"/>
          <w:lang w:val="en-GB" w:eastAsia="ko-KR"/>
        </w:rPr>
        <w:t>’</w:t>
      </w:r>
      <w:r w:rsidR="00E269BB">
        <w:rPr>
          <w:rFonts w:eastAsia="Malgun Gothic"/>
          <w:lang w:val="en-GB" w:eastAsia="ko-KR"/>
        </w:rPr>
        <w:t xml:space="preserve"> data was used </w:t>
      </w:r>
      <w:r w:rsidR="002212FE">
        <w:rPr>
          <w:rFonts w:eastAsia="Malgun Gothic"/>
          <w:lang w:val="en-GB" w:eastAsia="ko-KR"/>
        </w:rPr>
        <w:t>(</w:t>
      </w:r>
      <w:r w:rsidR="00E269BB">
        <w:rPr>
          <w:rFonts w:eastAsia="Malgun Gothic"/>
          <w:lang w:val="en-GB" w:eastAsia="ko-KR"/>
        </w:rPr>
        <w:t xml:space="preserve">other layers’ data </w:t>
      </w:r>
      <w:r w:rsidR="006B3034">
        <w:rPr>
          <w:rFonts w:eastAsia="Malgun Gothic"/>
          <w:lang w:val="en-GB" w:eastAsia="ko-KR"/>
        </w:rPr>
        <w:t xml:space="preserve">also </w:t>
      </w:r>
      <w:r w:rsidR="00E269BB">
        <w:rPr>
          <w:rFonts w:eastAsia="Malgun Gothic"/>
          <w:lang w:val="en-GB" w:eastAsia="ko-KR"/>
        </w:rPr>
        <w:t>show</w:t>
      </w:r>
      <w:r w:rsidR="006B3034">
        <w:rPr>
          <w:rFonts w:eastAsia="Malgun Gothic"/>
          <w:lang w:val="en-GB" w:eastAsia="ko-KR"/>
        </w:rPr>
        <w:t>s</w:t>
      </w:r>
      <w:r w:rsidR="00E269BB">
        <w:rPr>
          <w:rFonts w:eastAsia="Malgun Gothic"/>
          <w:lang w:val="en-GB" w:eastAsia="ko-KR"/>
        </w:rPr>
        <w:t xml:space="preserve"> the same distribution</w:t>
      </w:r>
      <w:r w:rsidR="002212FE">
        <w:rPr>
          <w:rFonts w:eastAsia="Malgun Gothic"/>
          <w:lang w:val="en-GB" w:eastAsia="ko-KR"/>
        </w:rPr>
        <w:t>)</w:t>
      </w:r>
      <w:r w:rsidR="00E269BB">
        <w:rPr>
          <w:rFonts w:eastAsia="Malgun Gothic"/>
          <w:lang w:val="en-GB" w:eastAsia="ko-KR"/>
        </w:rPr>
        <w:t>.</w:t>
      </w:r>
    </w:p>
    <w:p w14:paraId="2CD8EC93" w14:textId="77777777" w:rsidR="00F14909" w:rsidRDefault="00A27E5C" w:rsidP="00F14909">
      <w:pPr>
        <w:keepNext/>
        <w:jc w:val="center"/>
      </w:pPr>
      <w:r>
        <w:rPr>
          <w:rFonts w:eastAsia="Malgun Gothic" w:hint="eastAsia"/>
          <w:noProof/>
          <w:lang w:val="en-GB" w:eastAsia="ko-KR"/>
          <w14:ligatures w14:val="none"/>
        </w:rPr>
        <w:drawing>
          <wp:inline distT="0" distB="0" distL="0" distR="0" wp14:anchorId="50DBCAB7" wp14:editId="2F88205A">
            <wp:extent cx="2475719" cy="1856788"/>
            <wp:effectExtent l="0" t="0" r="1270" b="0"/>
            <wp:docPr id="1617274614" name="Picture 4" descr="A black and whit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6400" name="Picture 4" descr="A black and white graph&#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2515366" cy="1886523"/>
                    </a:xfrm>
                    <a:prstGeom prst="rect">
                      <a:avLst/>
                    </a:prstGeom>
                  </pic:spPr>
                </pic:pic>
              </a:graphicData>
            </a:graphic>
          </wp:inline>
        </w:drawing>
      </w:r>
      <w:r>
        <w:rPr>
          <w:rFonts w:eastAsia="Malgun Gothic" w:hint="eastAsia"/>
          <w:noProof/>
          <w:lang w:val="en-GB" w:eastAsia="ko-KR"/>
          <w14:ligatures w14:val="none"/>
        </w:rPr>
        <w:drawing>
          <wp:inline distT="0" distB="0" distL="0" distR="0" wp14:anchorId="687932FA" wp14:editId="2D3FECF2">
            <wp:extent cx="2475914" cy="1856936"/>
            <wp:effectExtent l="0" t="0" r="635" b="0"/>
            <wp:docPr id="398767546" name="Picture 5" descr="A black and whit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240605" name="Picture 5" descr="A black and white graph&#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2524896" cy="1893673"/>
                    </a:xfrm>
                    <a:prstGeom prst="rect">
                      <a:avLst/>
                    </a:prstGeom>
                  </pic:spPr>
                </pic:pic>
              </a:graphicData>
            </a:graphic>
          </wp:inline>
        </w:drawing>
      </w:r>
    </w:p>
    <w:p w14:paraId="18F88A5D" w14:textId="771487F8" w:rsidR="00A27E5C" w:rsidRPr="00F14909" w:rsidRDefault="00F14909" w:rsidP="00F14909">
      <w:pPr>
        <w:pStyle w:val="Caption"/>
        <w:jc w:val="center"/>
        <w:rPr>
          <w:rFonts w:eastAsia="Malgun Gothic"/>
          <w:lang w:val="en-GB" w:eastAsia="ko-KR"/>
        </w:rPr>
      </w:pPr>
      <w:bookmarkStart w:id="7" w:name="_Ref213235060"/>
      <w:r>
        <w:t xml:space="preserve">Figure </w:t>
      </w:r>
      <w:r>
        <w:fldChar w:fldCharType="begin"/>
      </w:r>
      <w:r>
        <w:instrText xml:space="preserve"> SEQ Figure \* ARABIC </w:instrText>
      </w:r>
      <w:r>
        <w:fldChar w:fldCharType="separate"/>
      </w:r>
      <w:r w:rsidR="00F2049E">
        <w:rPr>
          <w:noProof/>
        </w:rPr>
        <w:t>1</w:t>
      </w:r>
      <w:r>
        <w:fldChar w:fldCharType="end"/>
      </w:r>
      <w:bookmarkEnd w:id="7"/>
      <w:r w:rsidR="00C31D4E">
        <w:t>: Empirical distribution of real (left) and imaginary (right) parts of the complex elements of the channel eigenvectors (layer 1).</w:t>
      </w:r>
    </w:p>
    <w:p w14:paraId="11E0C5CA" w14:textId="77777777" w:rsidR="00C31D4E" w:rsidRDefault="00A27E5C" w:rsidP="00C31D4E">
      <w:pPr>
        <w:keepNext/>
        <w:jc w:val="center"/>
      </w:pPr>
      <w:r>
        <w:rPr>
          <w:rFonts w:hint="eastAsia"/>
          <w:noProof/>
          <w:lang w:val="en-GB" w:eastAsia="ko-KR"/>
          <w14:ligatures w14:val="none"/>
        </w:rPr>
        <w:drawing>
          <wp:inline distT="0" distB="0" distL="0" distR="0" wp14:anchorId="486CFCDF" wp14:editId="689BB708">
            <wp:extent cx="2545667" cy="1909250"/>
            <wp:effectExtent l="0" t="0" r="7620" b="0"/>
            <wp:docPr id="660682467" name="Picture 6" descr="A black and whit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616917" name="Picture 6" descr="A black and white graph&#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2565978" cy="1924483"/>
                    </a:xfrm>
                    <a:prstGeom prst="rect">
                      <a:avLst/>
                    </a:prstGeom>
                  </pic:spPr>
                </pic:pic>
              </a:graphicData>
            </a:graphic>
          </wp:inline>
        </w:drawing>
      </w:r>
      <w:r>
        <w:rPr>
          <w:rFonts w:hint="eastAsia"/>
          <w:noProof/>
          <w:lang w:val="en-GB" w:eastAsia="ko-KR"/>
          <w14:ligatures w14:val="none"/>
        </w:rPr>
        <w:drawing>
          <wp:inline distT="0" distB="0" distL="0" distR="0" wp14:anchorId="2EACA426" wp14:editId="17759AFE">
            <wp:extent cx="2504047" cy="1878037"/>
            <wp:effectExtent l="0" t="0" r="0" b="8255"/>
            <wp:docPr id="658479492" name="Picture 8" descr="A black squar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104388" name="Picture 8" descr="A black square with white text&#10;&#10;AI-generated content may be incorrect."/>
                    <pic:cNvPicPr/>
                  </pic:nvPicPr>
                  <pic:blipFill>
                    <a:blip r:embed="rId17">
                      <a:extLst>
                        <a:ext uri="{28A0092B-C50C-407E-A947-70E740481C1C}">
                          <a14:useLocalDpi xmlns:a14="http://schemas.microsoft.com/office/drawing/2010/main" val="0"/>
                        </a:ext>
                      </a:extLst>
                    </a:blip>
                    <a:stretch>
                      <a:fillRect/>
                    </a:stretch>
                  </pic:blipFill>
                  <pic:spPr>
                    <a:xfrm>
                      <a:off x="0" y="0"/>
                      <a:ext cx="2541063" cy="1905799"/>
                    </a:xfrm>
                    <a:prstGeom prst="rect">
                      <a:avLst/>
                    </a:prstGeom>
                  </pic:spPr>
                </pic:pic>
              </a:graphicData>
            </a:graphic>
          </wp:inline>
        </w:drawing>
      </w:r>
    </w:p>
    <w:p w14:paraId="77108C1A" w14:textId="652C3200" w:rsidR="00A27E5C" w:rsidRPr="00C31D4E" w:rsidRDefault="00C31D4E" w:rsidP="00C31D4E">
      <w:pPr>
        <w:pStyle w:val="Caption"/>
        <w:jc w:val="center"/>
        <w:rPr>
          <w:lang w:val="en-GB" w:eastAsia="ko-KR"/>
        </w:rPr>
      </w:pPr>
      <w:bookmarkStart w:id="8" w:name="_Ref213235083"/>
      <w:r>
        <w:t xml:space="preserve">Figure </w:t>
      </w:r>
      <w:r>
        <w:fldChar w:fldCharType="begin"/>
      </w:r>
      <w:r>
        <w:instrText xml:space="preserve"> SEQ Figure \* ARABIC </w:instrText>
      </w:r>
      <w:r>
        <w:fldChar w:fldCharType="separate"/>
      </w:r>
      <w:r w:rsidR="00F2049E">
        <w:rPr>
          <w:noProof/>
        </w:rPr>
        <w:t>2</w:t>
      </w:r>
      <w:r>
        <w:fldChar w:fldCharType="end"/>
      </w:r>
      <w:bookmarkEnd w:id="8"/>
      <w:r>
        <w:t>:</w:t>
      </w:r>
      <w:r w:rsidRPr="00C31D4E">
        <w:t xml:space="preserve"> </w:t>
      </w:r>
      <w:r>
        <w:t>Empirical distribution of magnitude (left) and phase (right) parts of the complex elements of the channel eigenvectors (layer 1).</w:t>
      </w:r>
    </w:p>
    <w:p w14:paraId="16669E80" w14:textId="17F49613" w:rsidR="00CE2273" w:rsidRDefault="00CE2273" w:rsidP="00CE2273">
      <w:pPr>
        <w:contextualSpacing/>
        <w:jc w:val="both"/>
        <w:rPr>
          <w:rFonts w:eastAsia="Malgun Gothic"/>
          <w:lang w:val="en-GB" w:eastAsia="ko-KR"/>
        </w:rPr>
      </w:pPr>
      <w:r>
        <w:rPr>
          <w:rFonts w:eastAsia="Malgun Gothic"/>
          <w:lang w:val="en-GB" w:eastAsia="ko-KR"/>
        </w:rPr>
        <w:t xml:space="preserve">From </w:t>
      </w:r>
      <w:r>
        <w:rPr>
          <w:rFonts w:eastAsia="Malgun Gothic"/>
          <w:lang w:val="en-GB" w:eastAsia="ko-KR"/>
        </w:rPr>
        <w:fldChar w:fldCharType="begin"/>
      </w:r>
      <w:r>
        <w:rPr>
          <w:rFonts w:eastAsia="Malgun Gothic"/>
          <w:lang w:val="en-GB" w:eastAsia="ko-KR"/>
        </w:rPr>
        <w:instrText xml:space="preserve"> REF _Ref213235060 \h </w:instrText>
      </w:r>
      <w:r>
        <w:rPr>
          <w:rFonts w:eastAsia="Malgun Gothic"/>
          <w:lang w:val="en-GB" w:eastAsia="ko-KR"/>
        </w:rPr>
      </w:r>
      <w:r>
        <w:rPr>
          <w:rFonts w:eastAsia="Malgun Gothic"/>
          <w:lang w:val="en-GB" w:eastAsia="ko-KR"/>
        </w:rPr>
        <w:fldChar w:fldCharType="separate"/>
      </w:r>
      <w:r w:rsidR="00404145">
        <w:t xml:space="preserve">Figure </w:t>
      </w:r>
      <w:r w:rsidR="00404145">
        <w:rPr>
          <w:noProof/>
        </w:rPr>
        <w:t>1</w:t>
      </w:r>
      <w:r>
        <w:rPr>
          <w:rFonts w:eastAsia="Malgun Gothic"/>
          <w:lang w:val="en-GB" w:eastAsia="ko-KR"/>
        </w:rPr>
        <w:fldChar w:fldCharType="end"/>
      </w:r>
      <w:r>
        <w:rPr>
          <w:rFonts w:eastAsia="Malgun Gothic"/>
          <w:lang w:val="en-GB" w:eastAsia="ko-KR"/>
        </w:rPr>
        <w:t xml:space="preserve">, it can be observed that the empirical distributions of real and imaginary parts are similar and follows a normal distribution and hence </w:t>
      </w:r>
      <w:r>
        <w:rPr>
          <w:rFonts w:eastAsia="Malgun Gothic" w:hint="eastAsia"/>
          <w:lang w:val="en-GB" w:eastAsia="ko-KR"/>
        </w:rPr>
        <w:t xml:space="preserve">it makes </w:t>
      </w:r>
      <w:r>
        <w:rPr>
          <w:rFonts w:eastAsia="Malgun Gothic"/>
          <w:lang w:val="en-GB" w:eastAsia="ko-KR"/>
        </w:rPr>
        <w:t xml:space="preserve">more </w:t>
      </w:r>
      <w:r>
        <w:rPr>
          <w:rFonts w:eastAsia="Malgun Gothic" w:hint="eastAsia"/>
          <w:lang w:val="en-GB" w:eastAsia="ko-KR"/>
        </w:rPr>
        <w:t xml:space="preserve">sense to </w:t>
      </w:r>
      <w:r>
        <w:rPr>
          <w:rFonts w:eastAsia="Malgun Gothic"/>
          <w:lang w:val="en-GB" w:eastAsia="ko-KR"/>
        </w:rPr>
        <w:t xml:space="preserve">consider k1 = k2 if the complex element is to be quantized to real and imaginary parts. However, from </w:t>
      </w:r>
      <w:r>
        <w:rPr>
          <w:rFonts w:eastAsia="Malgun Gothic"/>
          <w:lang w:val="en-GB" w:eastAsia="ko-KR"/>
        </w:rPr>
        <w:fldChar w:fldCharType="begin"/>
      </w:r>
      <w:r>
        <w:rPr>
          <w:rFonts w:eastAsia="Malgun Gothic"/>
          <w:lang w:val="en-GB" w:eastAsia="ko-KR"/>
        </w:rPr>
        <w:instrText xml:space="preserve"> REF _Ref213235083 \h </w:instrText>
      </w:r>
      <w:r>
        <w:rPr>
          <w:rFonts w:eastAsia="Malgun Gothic"/>
          <w:lang w:val="en-GB" w:eastAsia="ko-KR"/>
        </w:rPr>
      </w:r>
      <w:r>
        <w:rPr>
          <w:rFonts w:eastAsia="Malgun Gothic"/>
          <w:lang w:val="en-GB" w:eastAsia="ko-KR"/>
        </w:rPr>
        <w:fldChar w:fldCharType="separate"/>
      </w:r>
      <w:r w:rsidR="00404145">
        <w:t xml:space="preserve">Figure </w:t>
      </w:r>
      <w:r w:rsidR="00404145">
        <w:rPr>
          <w:noProof/>
        </w:rPr>
        <w:t>2</w:t>
      </w:r>
      <w:r>
        <w:rPr>
          <w:rFonts w:eastAsia="Malgun Gothic"/>
          <w:lang w:val="en-GB" w:eastAsia="ko-KR"/>
        </w:rPr>
        <w:fldChar w:fldCharType="end"/>
      </w:r>
      <w:r>
        <w:rPr>
          <w:rFonts w:eastAsia="Malgun Gothic"/>
          <w:lang w:val="en-GB" w:eastAsia="ko-KR"/>
        </w:rPr>
        <w:t xml:space="preserve">, we can observe that the empirical distributions of amplitude and phase parts show different behaviour where amplitude follows the Rayleigh distribution whereas phase follows the uniform distribution. Therefore, the choice k1 </w:t>
      </w:r>
      <m:oMath>
        <m:r>
          <w:rPr>
            <w:rFonts w:ascii="Cambria Math" w:eastAsia="Malgun Gothic" w:hAnsi="Cambria Math"/>
            <w:lang w:val="en-GB" w:eastAsia="ko-KR"/>
          </w:rPr>
          <m:t>≠</m:t>
        </m:r>
      </m:oMath>
      <w:r>
        <w:rPr>
          <w:rFonts w:eastAsia="Malgun Gothic"/>
          <w:lang w:val="en-GB" w:eastAsia="ko-KR"/>
        </w:rPr>
        <w:t xml:space="preserve"> k2 </w:t>
      </w:r>
      <w:r w:rsidR="00CA479E">
        <w:rPr>
          <w:rFonts w:eastAsia="Malgun Gothic"/>
          <w:lang w:val="en-GB" w:eastAsia="ko-KR"/>
        </w:rPr>
        <w:t xml:space="preserve">can be beneficial </w:t>
      </w:r>
      <w:r>
        <w:rPr>
          <w:rFonts w:eastAsia="Malgun Gothic"/>
          <w:lang w:val="en-GB" w:eastAsia="ko-KR"/>
        </w:rPr>
        <w:t xml:space="preserve">if the complex element is to be quantized to amplitude and phase parts. Furthermore, </w:t>
      </w:r>
      <w:r>
        <w:rPr>
          <w:rFonts w:eastAsia="Malgun Gothic" w:hint="eastAsia"/>
          <w:lang w:val="en-GB" w:eastAsia="ko-KR"/>
        </w:rPr>
        <w:t xml:space="preserve">it </w:t>
      </w:r>
      <w:r>
        <w:rPr>
          <w:rFonts w:eastAsia="Malgun Gothic"/>
          <w:lang w:val="en-GB" w:eastAsia="ko-KR"/>
        </w:rPr>
        <w:t xml:space="preserve">will </w:t>
      </w:r>
      <w:r>
        <w:rPr>
          <w:rFonts w:eastAsia="Malgun Gothic" w:hint="eastAsia"/>
          <w:lang w:val="en-GB" w:eastAsia="ko-KR"/>
        </w:rPr>
        <w:t xml:space="preserve">be interesting to see </w:t>
      </w:r>
      <w:r>
        <w:rPr>
          <w:rFonts w:eastAsia="Malgun Gothic"/>
          <w:lang w:val="en-GB" w:eastAsia="ko-KR"/>
        </w:rPr>
        <w:t xml:space="preserve">the </w:t>
      </w:r>
      <w:r>
        <w:rPr>
          <w:rFonts w:eastAsia="Malgun Gothic" w:hint="eastAsia"/>
          <w:lang w:val="en-GB" w:eastAsia="ko-KR"/>
        </w:rPr>
        <w:t>impact of various combinations of</w:t>
      </w:r>
      <w:r>
        <w:rPr>
          <w:rFonts w:eastAsia="Malgun Gothic"/>
          <w:lang w:val="en-GB" w:eastAsia="ko-KR"/>
        </w:rPr>
        <w:t xml:space="preserve"> k1 and k2 for this case on the agreed performance metrics</w:t>
      </w:r>
      <w:r>
        <w:rPr>
          <w:rFonts w:eastAsia="Malgun Gothic" w:hint="eastAsia"/>
          <w:lang w:val="en-GB" w:eastAsia="ko-KR"/>
        </w:rPr>
        <w:t>.</w:t>
      </w:r>
    </w:p>
    <w:p w14:paraId="39928061" w14:textId="7D539561" w:rsidR="002E17F9" w:rsidRDefault="00BC4324" w:rsidP="00CE2273">
      <w:pPr>
        <w:spacing w:before="240"/>
        <w:jc w:val="both"/>
        <w:rPr>
          <w:rFonts w:eastAsia="Malgun Gothic"/>
          <w:lang w:val="en-GB" w:eastAsia="ko-KR"/>
        </w:rPr>
      </w:pPr>
      <w:r>
        <w:rPr>
          <w:rFonts w:eastAsia="Malgun Gothic"/>
          <w:lang w:val="en-GB" w:eastAsia="ko-KR"/>
        </w:rPr>
        <w:fldChar w:fldCharType="begin"/>
      </w:r>
      <w:r>
        <w:rPr>
          <w:rFonts w:eastAsia="Malgun Gothic"/>
          <w:lang w:val="en-GB" w:eastAsia="ko-KR"/>
        </w:rPr>
        <w:instrText xml:space="preserve"> </w:instrText>
      </w:r>
      <w:r>
        <w:rPr>
          <w:rFonts w:eastAsia="Malgun Gothic" w:hint="eastAsia"/>
          <w:lang w:val="en-GB" w:eastAsia="ko-KR"/>
        </w:rPr>
        <w:instrText>REF _Ref213236236 \h</w:instrText>
      </w:r>
      <w:r>
        <w:rPr>
          <w:rFonts w:eastAsia="Malgun Gothic"/>
          <w:lang w:val="en-GB" w:eastAsia="ko-KR"/>
        </w:rPr>
        <w:instrText xml:space="preserve"> </w:instrText>
      </w:r>
      <w:r>
        <w:rPr>
          <w:rFonts w:eastAsia="Malgun Gothic"/>
          <w:lang w:val="en-GB" w:eastAsia="ko-KR"/>
        </w:rPr>
      </w:r>
      <w:r>
        <w:rPr>
          <w:rFonts w:eastAsia="Malgun Gothic"/>
          <w:lang w:val="en-GB" w:eastAsia="ko-KR"/>
        </w:rPr>
        <w:fldChar w:fldCharType="separate"/>
      </w:r>
      <w:r w:rsidR="00404145">
        <w:t xml:space="preserve">Figure </w:t>
      </w:r>
      <w:r w:rsidR="00404145">
        <w:rPr>
          <w:noProof/>
        </w:rPr>
        <w:t>3</w:t>
      </w:r>
      <w:r>
        <w:rPr>
          <w:rFonts w:eastAsia="Malgun Gothic"/>
          <w:lang w:val="en-GB" w:eastAsia="ko-KR"/>
        </w:rPr>
        <w:fldChar w:fldCharType="end"/>
      </w:r>
      <w:r>
        <w:rPr>
          <w:rFonts w:eastAsia="Malgun Gothic"/>
          <w:lang w:val="en-GB" w:eastAsia="ko-KR"/>
        </w:rPr>
        <w:t xml:space="preserve"> </w:t>
      </w:r>
      <w:r w:rsidR="00CE2273">
        <w:rPr>
          <w:rFonts w:eastAsia="Malgun Gothic" w:hint="eastAsia"/>
          <w:lang w:val="en-GB" w:eastAsia="ko-KR"/>
        </w:rPr>
        <w:t>depict</w:t>
      </w:r>
      <w:r w:rsidR="00CE2273">
        <w:rPr>
          <w:rFonts w:eastAsia="Malgun Gothic"/>
          <w:lang w:val="en-GB" w:eastAsia="ko-KR"/>
        </w:rPr>
        <w:t>s</w:t>
      </w:r>
      <w:r w:rsidR="00CE2273">
        <w:rPr>
          <w:rFonts w:eastAsia="Malgun Gothic" w:hint="eastAsia"/>
          <w:lang w:val="en-GB" w:eastAsia="ko-KR"/>
        </w:rPr>
        <w:t xml:space="preserve"> </w:t>
      </w:r>
      <w:r w:rsidR="00A163D9">
        <w:rPr>
          <w:rFonts w:eastAsia="Malgun Gothic"/>
          <w:lang w:val="en-GB" w:eastAsia="ko-KR"/>
        </w:rPr>
        <w:t xml:space="preserve">the </w:t>
      </w:r>
      <w:r w:rsidR="00CE2273">
        <w:rPr>
          <w:rFonts w:eastAsia="Malgun Gothic" w:hint="eastAsia"/>
          <w:lang w:val="en-GB" w:eastAsia="ko-KR"/>
        </w:rPr>
        <w:t xml:space="preserve">impact of </w:t>
      </w:r>
      <w:r w:rsidR="00CF2AD1">
        <w:rPr>
          <w:rFonts w:eastAsia="Malgun Gothic" w:hint="eastAsia"/>
          <w:lang w:val="en-GB" w:eastAsia="ko-KR"/>
        </w:rPr>
        <w:t>various combinations of</w:t>
      </w:r>
      <w:r w:rsidR="00CF2AD1">
        <w:rPr>
          <w:rFonts w:eastAsia="Malgun Gothic"/>
          <w:lang w:val="en-GB" w:eastAsia="ko-KR"/>
        </w:rPr>
        <w:t xml:space="preserve"> k1 and k2 </w:t>
      </w:r>
      <w:r w:rsidR="00DA65E6">
        <w:rPr>
          <w:rFonts w:eastAsia="Malgun Gothic"/>
          <w:lang w:val="en-GB" w:eastAsia="ko-KR"/>
        </w:rPr>
        <w:t xml:space="preserve">on </w:t>
      </w:r>
      <w:r w:rsidR="001E6CE4">
        <w:rPr>
          <w:rFonts w:eastAsia="Malgun Gothic"/>
          <w:lang w:val="en-GB" w:eastAsia="ko-KR"/>
        </w:rPr>
        <w:t xml:space="preserve">the </w:t>
      </w:r>
      <w:r w:rsidR="00DA65E6">
        <w:rPr>
          <w:rFonts w:eastAsia="Malgun Gothic"/>
          <w:lang w:val="en-GB" w:eastAsia="ko-KR"/>
        </w:rPr>
        <w:t xml:space="preserve">SGCS </w:t>
      </w:r>
      <w:r w:rsidR="001E6CE4">
        <w:rPr>
          <w:rFonts w:eastAsia="Malgun Gothic"/>
          <w:lang w:val="en-GB" w:eastAsia="ko-KR"/>
        </w:rPr>
        <w:t xml:space="preserve">performance </w:t>
      </w:r>
      <w:r w:rsidR="00DA65E6">
        <w:rPr>
          <w:rFonts w:eastAsia="Malgun Gothic"/>
          <w:lang w:val="en-GB" w:eastAsia="ko-KR"/>
        </w:rPr>
        <w:t xml:space="preserve">(Metric#2) </w:t>
      </w:r>
      <w:r w:rsidR="00404918">
        <w:rPr>
          <w:rFonts w:eastAsia="Malgun Gothic"/>
          <w:lang w:val="en-GB" w:eastAsia="ko-KR"/>
        </w:rPr>
        <w:t xml:space="preserve">for </w:t>
      </w:r>
      <w:r w:rsidR="00625AFA">
        <w:rPr>
          <w:rFonts w:eastAsia="Malgun Gothic"/>
          <w:lang w:val="en-GB" w:eastAsia="ko-KR"/>
        </w:rPr>
        <w:t>both</w:t>
      </w:r>
      <w:r w:rsidR="00404918">
        <w:rPr>
          <w:rFonts w:eastAsia="Malgun Gothic"/>
          <w:lang w:val="en-GB" w:eastAsia="ko-KR"/>
        </w:rPr>
        <w:t xml:space="preserve"> cases </w:t>
      </w:r>
      <w:r w:rsidR="00DA65E6">
        <w:rPr>
          <w:rFonts w:eastAsia="Malgun Gothic"/>
          <w:lang w:val="en-GB" w:eastAsia="ko-KR"/>
        </w:rPr>
        <w:t xml:space="preserve">when </w:t>
      </w:r>
      <w:r w:rsidR="00667D60">
        <w:rPr>
          <w:rFonts w:eastAsia="Malgun Gothic"/>
          <w:lang w:val="en-GB" w:eastAsia="ko-KR"/>
        </w:rPr>
        <w:t>(1) r</w:t>
      </w:r>
      <w:r w:rsidR="00667D60">
        <w:rPr>
          <w:rFonts w:eastAsia="Malgun Gothic" w:hint="eastAsia"/>
          <w:lang w:val="en-GB" w:eastAsia="ko-KR"/>
        </w:rPr>
        <w:t>eal</w:t>
      </w:r>
      <w:r w:rsidR="00667D60">
        <w:rPr>
          <w:rFonts w:eastAsia="Malgun Gothic"/>
          <w:lang w:val="en-GB" w:eastAsia="ko-KR"/>
        </w:rPr>
        <w:t xml:space="preserve"> and i</w:t>
      </w:r>
      <w:r w:rsidR="00667D60">
        <w:rPr>
          <w:rFonts w:eastAsia="Malgun Gothic" w:hint="eastAsia"/>
          <w:lang w:val="en-GB" w:eastAsia="ko-KR"/>
        </w:rPr>
        <w:t>mag</w:t>
      </w:r>
      <w:r w:rsidR="00667D60">
        <w:rPr>
          <w:rFonts w:eastAsia="Malgun Gothic"/>
          <w:lang w:val="en-GB" w:eastAsia="ko-KR"/>
        </w:rPr>
        <w:t>inary parts,</w:t>
      </w:r>
      <w:r w:rsidR="00667D60">
        <w:rPr>
          <w:rFonts w:eastAsia="Malgun Gothic" w:hint="eastAsia"/>
          <w:lang w:val="en-GB" w:eastAsia="ko-KR"/>
        </w:rPr>
        <w:t xml:space="preserve"> and </w:t>
      </w:r>
      <w:r w:rsidR="00667D60">
        <w:rPr>
          <w:rFonts w:eastAsia="Malgun Gothic"/>
          <w:lang w:val="en-GB" w:eastAsia="ko-KR"/>
        </w:rPr>
        <w:t>(2) amplitude and p</w:t>
      </w:r>
      <w:r w:rsidR="00667D60">
        <w:rPr>
          <w:rFonts w:eastAsia="Malgun Gothic" w:hint="eastAsia"/>
          <w:lang w:val="en-GB" w:eastAsia="ko-KR"/>
        </w:rPr>
        <w:t xml:space="preserve">hase </w:t>
      </w:r>
      <w:r w:rsidR="00667D60">
        <w:rPr>
          <w:rFonts w:eastAsia="Malgun Gothic"/>
          <w:lang w:val="en-GB" w:eastAsia="ko-KR"/>
        </w:rPr>
        <w:t xml:space="preserve">parts, of </w:t>
      </w:r>
      <w:r w:rsidR="000E2B01">
        <w:rPr>
          <w:rFonts w:eastAsia="Malgun Gothic"/>
          <w:lang w:val="en-GB" w:eastAsia="ko-KR"/>
        </w:rPr>
        <w:t xml:space="preserve">each complex element </w:t>
      </w:r>
      <w:r w:rsidR="00032FE3">
        <w:rPr>
          <w:rFonts w:eastAsia="Malgun Gothic"/>
          <w:lang w:val="en-GB" w:eastAsia="ko-KR"/>
        </w:rPr>
        <w:t xml:space="preserve">of target CSI sample </w:t>
      </w:r>
      <w:r w:rsidR="00BC1BC1">
        <w:rPr>
          <w:rFonts w:eastAsia="Malgun Gothic"/>
          <w:lang w:val="en-GB" w:eastAsia="ko-KR"/>
        </w:rPr>
        <w:t xml:space="preserve">is </w:t>
      </w:r>
      <w:r w:rsidR="00E60825">
        <w:rPr>
          <w:rFonts w:eastAsia="Malgun Gothic"/>
          <w:lang w:val="en-GB" w:eastAsia="ko-KR"/>
        </w:rPr>
        <w:t xml:space="preserve">quantized </w:t>
      </w:r>
      <w:r w:rsidR="0021385B">
        <w:rPr>
          <w:rFonts w:eastAsia="Malgun Gothic"/>
          <w:lang w:val="en-GB" w:eastAsia="ko-KR"/>
        </w:rPr>
        <w:t>using</w:t>
      </w:r>
      <w:r w:rsidR="00E60825">
        <w:rPr>
          <w:rFonts w:eastAsia="Malgun Gothic"/>
          <w:lang w:val="en-GB" w:eastAsia="ko-KR"/>
        </w:rPr>
        <w:t xml:space="preserve"> </w:t>
      </w:r>
      <w:r w:rsidR="00FB4616">
        <w:rPr>
          <w:rFonts w:eastAsia="Malgun Gothic" w:hint="eastAsia"/>
          <w:lang w:val="en-GB" w:eastAsia="ko-KR"/>
        </w:rPr>
        <w:t xml:space="preserve">elementwise uniform SQ </w:t>
      </w:r>
      <w:r w:rsidR="00FB4616">
        <w:rPr>
          <w:rFonts w:eastAsia="Malgun Gothic"/>
          <w:lang w:val="en-GB" w:eastAsia="ko-KR"/>
        </w:rPr>
        <w:t>(Option 1)</w:t>
      </w:r>
      <w:r w:rsidR="006B4750">
        <w:rPr>
          <w:rFonts w:eastAsia="Malgun Gothic"/>
          <w:lang w:val="en-GB" w:eastAsia="ko-KR"/>
        </w:rPr>
        <w:t>.</w:t>
      </w:r>
      <w:r w:rsidR="000078B2">
        <w:rPr>
          <w:rFonts w:eastAsia="Malgun Gothic"/>
          <w:lang w:val="en-GB" w:eastAsia="ko-KR"/>
        </w:rPr>
        <w:t xml:space="preserve"> </w:t>
      </w:r>
      <w:r w:rsidR="00ED5579">
        <w:rPr>
          <w:rFonts w:eastAsia="Malgun Gothic"/>
          <w:lang w:val="en-GB" w:eastAsia="ko-KR"/>
        </w:rPr>
        <w:t xml:space="preserve">In </w:t>
      </w:r>
      <w:r w:rsidR="00ED5579">
        <w:rPr>
          <w:rFonts w:eastAsia="Malgun Gothic"/>
          <w:lang w:val="en-GB" w:eastAsia="ko-KR"/>
        </w:rPr>
        <w:fldChar w:fldCharType="begin"/>
      </w:r>
      <w:r w:rsidR="00ED5579">
        <w:rPr>
          <w:rFonts w:eastAsia="Malgun Gothic"/>
          <w:lang w:val="en-GB" w:eastAsia="ko-KR"/>
        </w:rPr>
        <w:instrText xml:space="preserve"> REF _Ref213236236 \h </w:instrText>
      </w:r>
      <w:r w:rsidR="00ED5579">
        <w:rPr>
          <w:rFonts w:eastAsia="Malgun Gothic"/>
          <w:lang w:val="en-GB" w:eastAsia="ko-KR"/>
        </w:rPr>
      </w:r>
      <w:r w:rsidR="00ED5579">
        <w:rPr>
          <w:rFonts w:eastAsia="Malgun Gothic"/>
          <w:lang w:val="en-GB" w:eastAsia="ko-KR"/>
        </w:rPr>
        <w:fldChar w:fldCharType="separate"/>
      </w:r>
      <w:r w:rsidR="00404145">
        <w:t xml:space="preserve">Figure </w:t>
      </w:r>
      <w:r w:rsidR="00404145">
        <w:rPr>
          <w:noProof/>
        </w:rPr>
        <w:t>3</w:t>
      </w:r>
      <w:r w:rsidR="00ED5579">
        <w:rPr>
          <w:rFonts w:eastAsia="Malgun Gothic"/>
          <w:lang w:val="en-GB" w:eastAsia="ko-KR"/>
        </w:rPr>
        <w:fldChar w:fldCharType="end"/>
      </w:r>
      <w:r w:rsidR="008B13AE">
        <w:rPr>
          <w:rFonts w:eastAsia="Malgun Gothic"/>
          <w:lang w:val="en-GB" w:eastAsia="ko-KR"/>
        </w:rPr>
        <w:t xml:space="preserve">, </w:t>
      </w:r>
      <w:r w:rsidR="00CE2273">
        <w:rPr>
          <w:rFonts w:eastAsia="Malgun Gothic" w:hint="eastAsia"/>
          <w:lang w:val="en-GB" w:eastAsia="ko-KR"/>
        </w:rPr>
        <w:t xml:space="preserve">SGCS </w:t>
      </w:r>
      <w:r w:rsidR="00CE2273">
        <w:rPr>
          <w:rFonts w:eastAsia="Malgun Gothic"/>
          <w:lang w:val="en-GB" w:eastAsia="ko-KR"/>
        </w:rPr>
        <w:t>is</w:t>
      </w:r>
      <w:r w:rsidR="00CE2273">
        <w:rPr>
          <w:rFonts w:eastAsia="Malgun Gothic" w:hint="eastAsia"/>
          <w:lang w:val="en-GB" w:eastAsia="ko-KR"/>
        </w:rPr>
        <w:t xml:space="preserve"> plotted </w:t>
      </w:r>
      <w:r w:rsidR="00612967">
        <w:rPr>
          <w:rFonts w:eastAsia="Malgun Gothic"/>
          <w:lang w:val="en-GB" w:eastAsia="ko-KR"/>
        </w:rPr>
        <w:t xml:space="preserve">as a function of the </w:t>
      </w:r>
      <w:r w:rsidR="00CE2273">
        <w:rPr>
          <w:rFonts w:eastAsia="Malgun Gothic" w:hint="eastAsia"/>
          <w:lang w:val="en-GB" w:eastAsia="ko-KR"/>
        </w:rPr>
        <w:t xml:space="preserve">total number of bits </w:t>
      </w:r>
      <w:r w:rsidR="00620462">
        <w:rPr>
          <w:rFonts w:eastAsia="Malgun Gothic"/>
          <w:lang w:val="en-GB" w:eastAsia="ko-KR"/>
        </w:rPr>
        <w:t>required to quantize each</w:t>
      </w:r>
      <w:r w:rsidR="00CE2273">
        <w:rPr>
          <w:rFonts w:eastAsia="Malgun Gothic" w:hint="eastAsia"/>
          <w:lang w:val="en-GB" w:eastAsia="ko-KR"/>
        </w:rPr>
        <w:t xml:space="preserve"> </w:t>
      </w:r>
      <w:r w:rsidR="00612967">
        <w:rPr>
          <w:rFonts w:eastAsia="Malgun Gothic"/>
          <w:lang w:val="en-GB" w:eastAsia="ko-KR"/>
        </w:rPr>
        <w:t xml:space="preserve">complex </w:t>
      </w:r>
      <w:r w:rsidR="00CE2273">
        <w:rPr>
          <w:rFonts w:eastAsia="Malgun Gothic" w:hint="eastAsia"/>
          <w:lang w:val="en-GB" w:eastAsia="ko-KR"/>
        </w:rPr>
        <w:t>element</w:t>
      </w:r>
      <w:r w:rsidR="00612967">
        <w:rPr>
          <w:rFonts w:eastAsia="Malgun Gothic"/>
          <w:lang w:val="en-GB" w:eastAsia="ko-KR"/>
        </w:rPr>
        <w:t xml:space="preserve">, i.e., </w:t>
      </w:r>
      <w:r w:rsidR="00D069FE">
        <w:rPr>
          <w:rFonts w:eastAsia="Malgun Gothic"/>
          <w:lang w:val="en-GB" w:eastAsia="ko-KR"/>
        </w:rPr>
        <w:t>k</w:t>
      </w:r>
      <w:r w:rsidR="0031470C">
        <w:rPr>
          <w:rFonts w:eastAsia="Malgun Gothic"/>
          <w:lang w:val="en-GB" w:eastAsia="ko-KR"/>
        </w:rPr>
        <w:t xml:space="preserve">_total </w:t>
      </w:r>
      <m:oMath>
        <m:r>
          <w:rPr>
            <w:rFonts w:ascii="Cambria Math" w:eastAsia="Malgun Gothic" w:hAnsi="Cambria Math"/>
            <w:lang w:val="en-GB" w:eastAsia="ko-KR"/>
          </w:rPr>
          <m:t>≝</m:t>
        </m:r>
      </m:oMath>
      <w:r w:rsidR="0031470C">
        <w:rPr>
          <w:rFonts w:eastAsia="Malgun Gothic"/>
          <w:lang w:val="en-GB" w:eastAsia="ko-KR"/>
        </w:rPr>
        <w:t xml:space="preserve"> </w:t>
      </w:r>
      <w:r w:rsidR="00612967">
        <w:rPr>
          <w:rFonts w:eastAsia="Malgun Gothic"/>
          <w:lang w:val="en-GB" w:eastAsia="ko-KR"/>
        </w:rPr>
        <w:t>(k1 + k2)</w:t>
      </w:r>
      <w:r w:rsidR="00CE2273">
        <w:rPr>
          <w:rFonts w:eastAsia="Malgun Gothic" w:hint="eastAsia"/>
          <w:lang w:val="en-GB" w:eastAsia="ko-KR"/>
        </w:rPr>
        <w:t>.</w:t>
      </w:r>
      <w:r w:rsidR="00620462">
        <w:rPr>
          <w:rFonts w:eastAsia="Malgun Gothic"/>
          <w:lang w:val="en-GB" w:eastAsia="ko-KR"/>
        </w:rPr>
        <w:t xml:space="preserve"> For the case where </w:t>
      </w:r>
      <w:r w:rsidR="00D146E1">
        <w:rPr>
          <w:rFonts w:eastAsia="Malgun Gothic"/>
          <w:lang w:val="en-GB" w:eastAsia="ko-KR"/>
        </w:rPr>
        <w:t>each complex element is quantized using real and imaginary parts,</w:t>
      </w:r>
      <w:r w:rsidR="007A3AA7">
        <w:rPr>
          <w:rFonts w:eastAsia="Malgun Gothic"/>
          <w:lang w:val="en-GB" w:eastAsia="ko-KR"/>
        </w:rPr>
        <w:t xml:space="preserve"> we have k1 = k2 = k_total/2</w:t>
      </w:r>
      <w:r w:rsidR="00CE2273">
        <w:rPr>
          <w:rFonts w:eastAsia="Malgun Gothic" w:hint="eastAsia"/>
          <w:lang w:val="en-GB" w:eastAsia="ko-KR"/>
        </w:rPr>
        <w:t xml:space="preserve">. </w:t>
      </w:r>
      <w:r w:rsidR="007A3AA7">
        <w:rPr>
          <w:rFonts w:eastAsia="Malgun Gothic"/>
          <w:lang w:val="en-GB" w:eastAsia="ko-KR"/>
        </w:rPr>
        <w:t xml:space="preserve">On the other hand, when each complex element is quantized using amplitude and phase parts, </w:t>
      </w:r>
      <w:r w:rsidR="00795736">
        <w:rPr>
          <w:rFonts w:eastAsia="Malgun Gothic"/>
          <w:lang w:val="en-GB" w:eastAsia="ko-KR"/>
        </w:rPr>
        <w:t>we</w:t>
      </w:r>
      <w:r w:rsidR="0064500F">
        <w:rPr>
          <w:rFonts w:eastAsia="Malgun Gothic"/>
          <w:lang w:val="en-GB" w:eastAsia="ko-KR"/>
        </w:rPr>
        <w:t xml:space="preserve"> </w:t>
      </w:r>
      <w:r w:rsidR="00CE2273">
        <w:rPr>
          <w:rFonts w:eastAsia="Malgun Gothic" w:hint="eastAsia"/>
          <w:lang w:val="en-GB" w:eastAsia="ko-KR"/>
        </w:rPr>
        <w:t>allocat</w:t>
      </w:r>
      <w:r w:rsidR="00795736">
        <w:rPr>
          <w:rFonts w:eastAsia="Malgun Gothic"/>
          <w:lang w:val="en-GB" w:eastAsia="ko-KR"/>
        </w:rPr>
        <w:t>e</w:t>
      </w:r>
      <w:r w:rsidR="00CE2273">
        <w:rPr>
          <w:rFonts w:eastAsia="Malgun Gothic" w:hint="eastAsia"/>
          <w:lang w:val="en-GB" w:eastAsia="ko-KR"/>
        </w:rPr>
        <w:t xml:space="preserve"> </w:t>
      </w:r>
      <w:r w:rsidR="00CE2273" w:rsidRPr="00DA4314">
        <w:rPr>
          <w:rFonts w:ascii="Courier New" w:eastAsia="Malgun Gothic" w:hAnsi="Courier New" w:cs="Courier New" w:hint="eastAsia"/>
          <w:lang w:val="en-GB" w:eastAsia="ko-KR"/>
        </w:rPr>
        <w:t>numBitsMag</w:t>
      </w:r>
      <w:r w:rsidR="00CE2273">
        <w:rPr>
          <w:rFonts w:eastAsia="Malgun Gothic" w:hint="eastAsia"/>
          <w:lang w:val="en-GB" w:eastAsia="ko-KR"/>
        </w:rPr>
        <w:t xml:space="preserve"> bits </w:t>
      </w:r>
      <w:r w:rsidR="00CE2273">
        <w:rPr>
          <w:rFonts w:eastAsia="Malgun Gothic"/>
          <w:lang w:val="en-GB" w:eastAsia="ko-KR"/>
        </w:rPr>
        <w:t>(</w:t>
      </w:r>
      <w:r w:rsidR="00CE2273" w:rsidRPr="00795736">
        <w:rPr>
          <w:rFonts w:eastAsia="Malgun Gothic"/>
          <w:lang w:val="en-GB" w:eastAsia="ko-KR"/>
        </w:rPr>
        <w:t>k1</w:t>
      </w:r>
      <w:r w:rsidR="00CE2273">
        <w:rPr>
          <w:rFonts w:eastAsia="Malgun Gothic"/>
          <w:lang w:val="en-GB" w:eastAsia="ko-KR"/>
        </w:rPr>
        <w:t>)</w:t>
      </w:r>
      <w:r w:rsidR="00CE2273">
        <w:rPr>
          <w:rFonts w:eastAsia="Malgun Gothic" w:hint="eastAsia"/>
          <w:lang w:val="en-GB" w:eastAsia="ko-KR"/>
        </w:rPr>
        <w:t xml:space="preserve"> to the magnitude part</w:t>
      </w:r>
      <w:r w:rsidR="006441A8">
        <w:rPr>
          <w:rFonts w:eastAsia="Malgun Gothic"/>
          <w:lang w:val="en-GB" w:eastAsia="ko-KR"/>
        </w:rPr>
        <w:t xml:space="preserve"> and the </w:t>
      </w:r>
      <w:r w:rsidR="00624CCF">
        <w:rPr>
          <w:rFonts w:eastAsia="Malgun Gothic"/>
          <w:lang w:val="en-GB" w:eastAsia="ko-KR"/>
        </w:rPr>
        <w:t>remaining</w:t>
      </w:r>
      <w:r w:rsidR="00CE2273">
        <w:rPr>
          <w:rFonts w:eastAsia="Malgun Gothic" w:hint="eastAsia"/>
          <w:lang w:val="en-GB" w:eastAsia="ko-KR"/>
        </w:rPr>
        <w:t xml:space="preserve"> </w:t>
      </w:r>
      <w:r w:rsidR="00A82F19">
        <w:rPr>
          <w:rFonts w:eastAsia="Malgun Gothic"/>
          <w:lang w:val="en-GB" w:eastAsia="ko-KR"/>
        </w:rPr>
        <w:t>(</w:t>
      </w:r>
      <w:r w:rsidR="00CE2273" w:rsidRPr="00DA4314">
        <w:rPr>
          <w:rFonts w:ascii="Courier New" w:eastAsia="Malgun Gothic" w:hAnsi="Courier New" w:cs="Courier New" w:hint="eastAsia"/>
          <w:lang w:val="en-GB" w:eastAsia="ko-KR"/>
        </w:rPr>
        <w:t>numBitsTot</w:t>
      </w:r>
      <w:r w:rsidR="00A82F19">
        <w:rPr>
          <w:rFonts w:ascii="Courier New" w:eastAsia="Malgun Gothic" w:hAnsi="Courier New" w:cs="Courier New"/>
          <w:lang w:val="en-GB" w:eastAsia="ko-KR"/>
        </w:rPr>
        <w:t xml:space="preserve"> – </w:t>
      </w:r>
      <w:r w:rsidR="00CE2273" w:rsidRPr="00DA4314">
        <w:rPr>
          <w:rFonts w:ascii="Courier New" w:eastAsia="Malgun Gothic" w:hAnsi="Courier New" w:cs="Courier New" w:hint="eastAsia"/>
          <w:lang w:val="en-GB" w:eastAsia="ko-KR"/>
        </w:rPr>
        <w:t>numBitsMag</w:t>
      </w:r>
      <w:r w:rsidR="00A82F19">
        <w:rPr>
          <w:rFonts w:ascii="Courier New" w:eastAsia="Malgun Gothic" w:hAnsi="Courier New" w:cs="Courier New"/>
          <w:lang w:val="en-GB" w:eastAsia="ko-KR"/>
        </w:rPr>
        <w:t xml:space="preserve">) </w:t>
      </w:r>
      <w:r w:rsidR="007E5271">
        <w:rPr>
          <w:rFonts w:eastAsia="Malgun Gothic"/>
          <w:lang w:val="en-GB" w:eastAsia="ko-KR"/>
        </w:rPr>
        <w:t>bits</w:t>
      </w:r>
      <w:r w:rsidR="00834C55">
        <w:rPr>
          <w:rFonts w:eastAsia="Malgun Gothic"/>
          <w:lang w:val="en-GB" w:eastAsia="ko-KR"/>
        </w:rPr>
        <w:t>,</w:t>
      </w:r>
      <w:r w:rsidR="00834C55">
        <w:rPr>
          <w:rFonts w:eastAsia="Malgun Gothic" w:hint="eastAsia"/>
          <w:lang w:val="en-GB" w:eastAsia="ko-KR"/>
        </w:rPr>
        <w:t xml:space="preserve"> </w:t>
      </w:r>
      <w:r w:rsidR="00834C55">
        <w:rPr>
          <w:rFonts w:eastAsia="Malgun Gothic"/>
          <w:lang w:val="en-GB" w:eastAsia="ko-KR"/>
        </w:rPr>
        <w:t>i.e.,</w:t>
      </w:r>
      <w:r w:rsidR="00CE2273" w:rsidRPr="009744FB">
        <w:rPr>
          <w:rFonts w:eastAsia="Malgun Gothic"/>
          <w:lang w:val="en-GB" w:eastAsia="ko-KR"/>
        </w:rPr>
        <w:t xml:space="preserve"> </w:t>
      </w:r>
      <w:r w:rsidR="00CE2273" w:rsidRPr="00B643F9">
        <w:rPr>
          <w:rFonts w:eastAsia="Malgun Gothic"/>
          <w:lang w:val="en-GB" w:eastAsia="ko-KR"/>
        </w:rPr>
        <w:t>k2</w:t>
      </w:r>
      <w:r w:rsidR="00330233">
        <w:rPr>
          <w:rFonts w:eastAsia="Malgun Gothic"/>
          <w:lang w:val="en-GB" w:eastAsia="ko-KR"/>
        </w:rPr>
        <w:t xml:space="preserve"> </w:t>
      </w:r>
      <w:r w:rsidR="00D2153A">
        <w:rPr>
          <w:rFonts w:eastAsia="Malgun Gothic"/>
          <w:lang w:val="en-GB" w:eastAsia="ko-KR"/>
        </w:rPr>
        <w:t>=</w:t>
      </w:r>
      <w:r w:rsidR="00330233">
        <w:rPr>
          <w:rFonts w:eastAsia="Malgun Gothic"/>
          <w:lang w:val="en-GB" w:eastAsia="ko-KR"/>
        </w:rPr>
        <w:t xml:space="preserve"> k_total – k1</w:t>
      </w:r>
      <w:r w:rsidR="00D52552">
        <w:rPr>
          <w:rFonts w:eastAsia="Malgun Gothic"/>
          <w:lang w:val="en-GB" w:eastAsia="ko-KR"/>
        </w:rPr>
        <w:t>,</w:t>
      </w:r>
      <w:r w:rsidR="00D2153A">
        <w:rPr>
          <w:rFonts w:eastAsia="Malgun Gothic"/>
          <w:lang w:val="en-GB" w:eastAsia="ko-KR"/>
        </w:rPr>
        <w:t xml:space="preserve"> </w:t>
      </w:r>
      <w:r w:rsidR="00CE2273">
        <w:rPr>
          <w:rFonts w:eastAsia="Malgun Gothic" w:hint="eastAsia"/>
          <w:lang w:val="en-GB" w:eastAsia="ko-KR"/>
        </w:rPr>
        <w:t xml:space="preserve">to the phase part. </w:t>
      </w:r>
      <w:r w:rsidR="00410CAA">
        <w:rPr>
          <w:rFonts w:eastAsia="Malgun Gothic"/>
          <w:lang w:val="en-GB" w:eastAsia="ko-KR"/>
        </w:rPr>
        <w:t xml:space="preserve">It is worth mentioning that the </w:t>
      </w:r>
      <w:r w:rsidR="00CE2273">
        <w:rPr>
          <w:rFonts w:eastAsia="Malgun Gothic" w:hint="eastAsia"/>
          <w:lang w:val="en-GB" w:eastAsia="ko-KR"/>
        </w:rPr>
        <w:t xml:space="preserve">SGCS in </w:t>
      </w:r>
      <w:r w:rsidR="00410CAA">
        <w:rPr>
          <w:rFonts w:eastAsia="Malgun Gothic"/>
          <w:lang w:val="en-GB" w:eastAsia="ko-KR"/>
        </w:rPr>
        <w:fldChar w:fldCharType="begin"/>
      </w:r>
      <w:r w:rsidR="00410CAA">
        <w:rPr>
          <w:rFonts w:eastAsia="Malgun Gothic"/>
          <w:lang w:val="en-GB" w:eastAsia="ko-KR"/>
        </w:rPr>
        <w:instrText xml:space="preserve"> </w:instrText>
      </w:r>
      <w:r w:rsidR="00410CAA">
        <w:rPr>
          <w:rFonts w:eastAsia="Malgun Gothic" w:hint="eastAsia"/>
          <w:lang w:val="en-GB" w:eastAsia="ko-KR"/>
        </w:rPr>
        <w:instrText>REF _Ref213236236 \h</w:instrText>
      </w:r>
      <w:r w:rsidR="00410CAA">
        <w:rPr>
          <w:rFonts w:eastAsia="Malgun Gothic"/>
          <w:lang w:val="en-GB" w:eastAsia="ko-KR"/>
        </w:rPr>
        <w:instrText xml:space="preserve"> </w:instrText>
      </w:r>
      <w:r w:rsidR="00410CAA">
        <w:rPr>
          <w:rFonts w:eastAsia="Malgun Gothic"/>
          <w:lang w:val="en-GB" w:eastAsia="ko-KR"/>
        </w:rPr>
      </w:r>
      <w:r w:rsidR="00410CAA">
        <w:rPr>
          <w:rFonts w:eastAsia="Malgun Gothic"/>
          <w:lang w:val="en-GB" w:eastAsia="ko-KR"/>
        </w:rPr>
        <w:fldChar w:fldCharType="separate"/>
      </w:r>
      <w:r w:rsidR="00404145">
        <w:t xml:space="preserve">Figure </w:t>
      </w:r>
      <w:r w:rsidR="00404145">
        <w:rPr>
          <w:noProof/>
        </w:rPr>
        <w:t>3</w:t>
      </w:r>
      <w:r w:rsidR="00410CAA">
        <w:rPr>
          <w:rFonts w:eastAsia="Malgun Gothic"/>
          <w:lang w:val="en-GB" w:eastAsia="ko-KR"/>
        </w:rPr>
        <w:fldChar w:fldCharType="end"/>
      </w:r>
      <w:r w:rsidR="00410CAA">
        <w:rPr>
          <w:rFonts w:eastAsia="Malgun Gothic"/>
          <w:lang w:val="en-GB" w:eastAsia="ko-KR"/>
        </w:rPr>
        <w:t xml:space="preserve"> </w:t>
      </w:r>
      <w:r w:rsidR="00CE2273">
        <w:rPr>
          <w:rFonts w:eastAsia="Malgun Gothic" w:hint="eastAsia"/>
          <w:lang w:val="en-GB" w:eastAsia="ko-KR"/>
        </w:rPr>
        <w:t xml:space="preserve">is represented in two formats, i.e., linear </w:t>
      </w:r>
      <w:r w:rsidR="00FE4982">
        <w:rPr>
          <w:rFonts w:eastAsia="Malgun Gothic"/>
          <w:lang w:val="en-GB" w:eastAsia="ko-KR"/>
        </w:rPr>
        <w:t>scale (</w:t>
      </w:r>
      <w:r w:rsidR="00FE4982">
        <w:rPr>
          <w:rFonts w:eastAsia="Malgun Gothic" w:hint="eastAsia"/>
          <w:lang w:eastAsia="ko-KR"/>
        </w:rPr>
        <w:t>SGCS</w:t>
      </w:r>
      <w:r w:rsidR="003C15BE">
        <w:rPr>
          <w:rFonts w:ascii="Times New Roman Bold" w:eastAsia="Malgun Gothic" w:hAnsi="Times New Roman Bold"/>
          <w:vertAlign w:val="subscript"/>
          <w:lang w:eastAsia="ko-KR"/>
        </w:rPr>
        <w:t>lin</w:t>
      </w:r>
      <w:r w:rsidR="00FE4982">
        <w:rPr>
          <w:rFonts w:eastAsia="Malgun Gothic"/>
          <w:lang w:val="en-GB" w:eastAsia="ko-KR"/>
        </w:rPr>
        <w:t xml:space="preserve">) </w:t>
      </w:r>
      <w:r w:rsidR="00CE2273">
        <w:rPr>
          <w:rFonts w:eastAsia="Malgun Gothic" w:hint="eastAsia"/>
          <w:lang w:val="en-GB" w:eastAsia="ko-KR"/>
        </w:rPr>
        <w:t>and dB</w:t>
      </w:r>
      <w:r w:rsidR="00410CAA">
        <w:rPr>
          <w:rFonts w:eastAsia="Malgun Gothic"/>
          <w:lang w:val="en-GB" w:eastAsia="ko-KR"/>
        </w:rPr>
        <w:t xml:space="preserve"> scale</w:t>
      </w:r>
      <w:r w:rsidR="00FE4982">
        <w:rPr>
          <w:rFonts w:eastAsia="Malgun Gothic"/>
          <w:lang w:val="en-GB" w:eastAsia="ko-KR"/>
        </w:rPr>
        <w:t xml:space="preserve"> (</w:t>
      </w:r>
      <w:r w:rsidR="003C15BE">
        <w:rPr>
          <w:rFonts w:eastAsia="Malgun Gothic" w:hint="eastAsia"/>
          <w:lang w:eastAsia="ko-KR"/>
        </w:rPr>
        <w:t>SGCS</w:t>
      </w:r>
      <w:r w:rsidR="003C15BE" w:rsidRPr="009B53CB">
        <w:rPr>
          <w:rFonts w:ascii="Times New Roman Bold" w:eastAsia="Malgun Gothic" w:hAnsi="Times New Roman Bold" w:hint="eastAsia"/>
          <w:vertAlign w:val="subscript"/>
          <w:lang w:eastAsia="ko-KR"/>
        </w:rPr>
        <w:t>dB</w:t>
      </w:r>
      <w:r w:rsidR="00FE4982">
        <w:rPr>
          <w:rFonts w:eastAsia="Malgun Gothic"/>
          <w:lang w:val="en-GB" w:eastAsia="ko-KR"/>
        </w:rPr>
        <w:t>)</w:t>
      </w:r>
      <w:r w:rsidR="00D16329">
        <w:rPr>
          <w:rFonts w:eastAsia="Malgun Gothic"/>
          <w:lang w:val="en-GB" w:eastAsia="ko-KR"/>
        </w:rPr>
        <w:t xml:space="preserve">, where </w:t>
      </w:r>
      <w:r w:rsidR="00CE2273">
        <w:rPr>
          <w:rFonts w:eastAsia="Malgun Gothic" w:hint="eastAsia"/>
          <w:lang w:eastAsia="ko-KR"/>
        </w:rPr>
        <w:t>SGCS</w:t>
      </w:r>
      <w:r w:rsidR="00CE2273" w:rsidRPr="009B53CB">
        <w:rPr>
          <w:rFonts w:ascii="Times New Roman Bold" w:eastAsia="Malgun Gothic" w:hAnsi="Times New Roman Bold" w:hint="eastAsia"/>
          <w:vertAlign w:val="subscript"/>
          <w:lang w:eastAsia="ko-KR"/>
        </w:rPr>
        <w:t>dB</w:t>
      </w:r>
      <w:r w:rsidR="00CE2273">
        <w:rPr>
          <w:rFonts w:eastAsia="Malgun Gothic" w:hint="eastAsia"/>
          <w:lang w:eastAsia="ko-KR"/>
        </w:rPr>
        <w:t xml:space="preserve"> :=10log</w:t>
      </w:r>
      <w:r w:rsidR="00CE2273" w:rsidRPr="00C92D6B">
        <w:rPr>
          <w:rFonts w:ascii="Times New Roman Bold" w:eastAsia="Malgun Gothic" w:hAnsi="Times New Roman Bold" w:hint="eastAsia"/>
          <w:vertAlign w:val="subscript"/>
          <w:lang w:eastAsia="ko-KR"/>
        </w:rPr>
        <w:t>10</w:t>
      </w:r>
      <w:r w:rsidR="00CE2273">
        <w:rPr>
          <w:rFonts w:eastAsia="Malgun Gothic" w:hint="eastAsia"/>
          <w:lang w:eastAsia="ko-KR"/>
        </w:rPr>
        <w:t>(1</w:t>
      </w:r>
      <w:r w:rsidR="00E93E6B">
        <w:rPr>
          <w:rFonts w:eastAsia="Malgun Gothic"/>
          <w:lang w:eastAsia="ko-KR"/>
        </w:rPr>
        <w:t xml:space="preserve"> </w:t>
      </w:r>
      <w:r w:rsidR="00CE2273">
        <w:rPr>
          <w:rFonts w:eastAsia="Malgun Gothic" w:hint="eastAsia"/>
          <w:lang w:eastAsia="ko-KR"/>
        </w:rPr>
        <w:t>-</w:t>
      </w:r>
      <w:r w:rsidR="00E93E6B">
        <w:rPr>
          <w:rFonts w:eastAsia="Malgun Gothic"/>
          <w:lang w:eastAsia="ko-KR"/>
        </w:rPr>
        <w:t xml:space="preserve"> </w:t>
      </w:r>
      <w:r w:rsidR="00CE2273">
        <w:rPr>
          <w:rFonts w:eastAsia="Malgun Gothic" w:hint="eastAsia"/>
          <w:lang w:eastAsia="ko-KR"/>
        </w:rPr>
        <w:t>SGCS</w:t>
      </w:r>
      <w:r w:rsidR="00CE2273" w:rsidRPr="009B53CB">
        <w:rPr>
          <w:rFonts w:ascii="Times New Roman Bold" w:eastAsia="Malgun Gothic" w:hAnsi="Times New Roman Bold" w:hint="eastAsia"/>
          <w:vertAlign w:val="subscript"/>
          <w:lang w:eastAsia="ko-KR"/>
        </w:rPr>
        <w:t>lin</w:t>
      </w:r>
      <w:r w:rsidR="00CE2273">
        <w:rPr>
          <w:rFonts w:eastAsia="Malgun Gothic" w:hint="eastAsia"/>
          <w:lang w:eastAsia="ko-KR"/>
        </w:rPr>
        <w:t>)</w:t>
      </w:r>
      <w:r w:rsidR="00F00FDD">
        <w:rPr>
          <w:rFonts w:eastAsia="Malgun Gothic"/>
          <w:lang w:val="en-GB" w:eastAsia="ko-KR"/>
        </w:rPr>
        <w:t xml:space="preserve">. This </w:t>
      </w:r>
      <w:r w:rsidR="00300247">
        <w:rPr>
          <w:rFonts w:eastAsia="Malgun Gothic"/>
          <w:lang w:val="en-GB" w:eastAsia="ko-KR"/>
        </w:rPr>
        <w:t>further implies that</w:t>
      </w:r>
      <w:r w:rsidR="00CE2273">
        <w:rPr>
          <w:rFonts w:eastAsia="Malgun Gothic" w:hint="eastAsia"/>
          <w:lang w:val="en-GB" w:eastAsia="ko-KR"/>
        </w:rPr>
        <w:t xml:space="preserve"> the lower</w:t>
      </w:r>
      <w:r w:rsidR="00F00FDD">
        <w:rPr>
          <w:rFonts w:eastAsia="Malgun Gothic"/>
          <w:lang w:val="en-GB" w:eastAsia="ko-KR"/>
        </w:rPr>
        <w:t xml:space="preserve"> the value of </w:t>
      </w:r>
      <w:r w:rsidR="00F00FDD">
        <w:rPr>
          <w:rFonts w:eastAsia="Malgun Gothic" w:hint="eastAsia"/>
          <w:lang w:eastAsia="ko-KR"/>
        </w:rPr>
        <w:t>SGCS</w:t>
      </w:r>
      <w:r w:rsidR="00F00FDD" w:rsidRPr="009B53CB">
        <w:rPr>
          <w:rFonts w:ascii="Times New Roman Bold" w:eastAsia="Malgun Gothic" w:hAnsi="Times New Roman Bold" w:hint="eastAsia"/>
          <w:vertAlign w:val="subscript"/>
          <w:lang w:eastAsia="ko-KR"/>
        </w:rPr>
        <w:t>dB</w:t>
      </w:r>
      <w:r w:rsidR="00CE2273">
        <w:rPr>
          <w:rFonts w:eastAsia="Malgun Gothic" w:hint="eastAsia"/>
          <w:lang w:val="en-GB" w:eastAsia="ko-KR"/>
        </w:rPr>
        <w:t>, the better</w:t>
      </w:r>
      <w:r w:rsidR="00F00FDD">
        <w:rPr>
          <w:rFonts w:eastAsia="Malgun Gothic"/>
          <w:lang w:val="en-GB" w:eastAsia="ko-KR"/>
        </w:rPr>
        <w:t xml:space="preserve"> the performance</w:t>
      </w:r>
      <w:r w:rsidR="00A56126">
        <w:rPr>
          <w:rFonts w:eastAsia="Malgun Gothic"/>
          <w:lang w:val="en-GB" w:eastAsia="ko-KR"/>
        </w:rPr>
        <w:t xml:space="preserve"> is expected</w:t>
      </w:r>
      <w:r w:rsidR="00CE2273">
        <w:rPr>
          <w:rFonts w:eastAsia="Malgun Gothic" w:hint="eastAsia"/>
          <w:lang w:val="en-GB" w:eastAsia="ko-KR"/>
        </w:rPr>
        <w:t xml:space="preserve">. </w:t>
      </w:r>
      <w:r w:rsidR="00505C0C">
        <w:rPr>
          <w:rFonts w:eastAsia="Malgun Gothic"/>
          <w:lang w:val="en-GB" w:eastAsia="ko-KR"/>
        </w:rPr>
        <w:t xml:space="preserve">In </w:t>
      </w:r>
      <w:r w:rsidR="003E358C">
        <w:rPr>
          <w:rFonts w:eastAsia="Malgun Gothic"/>
          <w:lang w:val="en-GB" w:eastAsia="ko-KR"/>
        </w:rPr>
        <w:t>the</w:t>
      </w:r>
      <w:r w:rsidR="00505C0C">
        <w:rPr>
          <w:rFonts w:eastAsia="Malgun Gothic"/>
          <w:lang w:val="en-GB" w:eastAsia="ko-KR"/>
        </w:rPr>
        <w:t xml:space="preserve"> definition of </w:t>
      </w:r>
      <w:r w:rsidR="00CE2273">
        <w:rPr>
          <w:rFonts w:eastAsia="Malgun Gothic"/>
          <w:lang w:val="en-GB" w:eastAsia="ko-KR"/>
        </w:rPr>
        <w:t xml:space="preserve">Metric#2 </w:t>
      </w:r>
      <w:r w:rsidR="00505C0C">
        <w:rPr>
          <w:rFonts w:eastAsia="Malgun Gothic"/>
          <w:lang w:val="en-GB" w:eastAsia="ko-KR"/>
        </w:rPr>
        <w:t>(agreed in</w:t>
      </w:r>
      <w:r w:rsidR="00CE2273">
        <w:rPr>
          <w:rFonts w:eastAsia="Malgun Gothic"/>
          <w:lang w:val="en-GB" w:eastAsia="ko-KR"/>
        </w:rPr>
        <w:t xml:space="preserve"> RAN1#122-bis meeting)</w:t>
      </w:r>
      <w:r w:rsidR="00505C0C">
        <w:rPr>
          <w:rFonts w:eastAsia="Malgun Gothic"/>
          <w:lang w:val="en-GB" w:eastAsia="ko-KR"/>
        </w:rPr>
        <w:t>, SGCS</w:t>
      </w:r>
      <w:r w:rsidR="00CE2273">
        <w:rPr>
          <w:rFonts w:eastAsia="Malgun Gothic" w:hint="eastAsia"/>
          <w:lang w:val="en-GB" w:eastAsia="ko-KR"/>
        </w:rPr>
        <w:t xml:space="preserve"> </w:t>
      </w:r>
      <w:r w:rsidR="00CE2273">
        <w:rPr>
          <w:rFonts w:eastAsia="Malgun Gothic"/>
          <w:lang w:val="en-GB" w:eastAsia="ko-KR"/>
        </w:rPr>
        <w:t>is</w:t>
      </w:r>
      <w:r w:rsidR="00CE2273">
        <w:rPr>
          <w:rFonts w:eastAsia="Malgun Gothic" w:hint="eastAsia"/>
          <w:lang w:val="en-GB" w:eastAsia="ko-KR"/>
        </w:rPr>
        <w:t xml:space="preserve"> </w:t>
      </w:r>
      <w:r w:rsidR="00B32BB7">
        <w:rPr>
          <w:rFonts w:eastAsia="Malgun Gothic"/>
          <w:lang w:val="en-GB" w:eastAsia="ko-KR"/>
        </w:rPr>
        <w:t xml:space="preserve">selected </w:t>
      </w:r>
      <w:r w:rsidR="00CE2273">
        <w:rPr>
          <w:rFonts w:eastAsia="Malgun Gothic" w:hint="eastAsia"/>
          <w:lang w:val="en-GB" w:eastAsia="ko-KR"/>
        </w:rPr>
        <w:t xml:space="preserve">to serve as a metric of quantization error/distortion. Even though </w:t>
      </w:r>
      <w:r w:rsidR="00B32BB7">
        <w:rPr>
          <w:rFonts w:eastAsia="Malgun Gothic"/>
          <w:lang w:val="en-GB" w:eastAsia="ko-KR"/>
        </w:rPr>
        <w:t>it</w:t>
      </w:r>
      <w:r w:rsidR="00CE2273">
        <w:rPr>
          <w:rFonts w:eastAsia="Malgun Gothic" w:hint="eastAsia"/>
          <w:lang w:val="en-GB" w:eastAsia="ko-KR"/>
        </w:rPr>
        <w:t xml:space="preserve"> do</w:t>
      </w:r>
      <w:r w:rsidR="00B32BB7">
        <w:rPr>
          <w:rFonts w:eastAsia="Malgun Gothic"/>
          <w:lang w:val="en-GB" w:eastAsia="ko-KR"/>
        </w:rPr>
        <w:t>es not</w:t>
      </w:r>
      <w:r w:rsidR="00CE2273">
        <w:rPr>
          <w:rFonts w:eastAsia="Malgun Gothic" w:hint="eastAsia"/>
          <w:lang w:val="en-GB" w:eastAsia="ko-KR"/>
        </w:rPr>
        <w:t xml:space="preserve"> indicate </w:t>
      </w:r>
      <w:r w:rsidR="003F7D6D">
        <w:rPr>
          <w:rFonts w:eastAsia="Malgun Gothic"/>
          <w:lang w:val="en-GB" w:eastAsia="ko-KR"/>
        </w:rPr>
        <w:t xml:space="preserve">the </w:t>
      </w:r>
      <w:r w:rsidR="00B50251">
        <w:rPr>
          <w:rFonts w:eastAsia="Malgun Gothic"/>
          <w:lang w:val="en-GB" w:eastAsia="ko-KR"/>
        </w:rPr>
        <w:t>end-to-end</w:t>
      </w:r>
      <w:r w:rsidR="003F7D6D">
        <w:rPr>
          <w:rFonts w:eastAsia="Malgun Gothic"/>
          <w:lang w:val="en-GB" w:eastAsia="ko-KR"/>
        </w:rPr>
        <w:t xml:space="preserve"> </w:t>
      </w:r>
      <w:r w:rsidR="00CE2273">
        <w:rPr>
          <w:rFonts w:eastAsia="Malgun Gothic" w:hint="eastAsia"/>
          <w:lang w:val="en-GB" w:eastAsia="ko-KR"/>
        </w:rPr>
        <w:t>performance (</w:t>
      </w:r>
      <w:r w:rsidR="00B13C62">
        <w:rPr>
          <w:rFonts w:eastAsia="Malgun Gothic"/>
          <w:lang w:val="en-GB" w:eastAsia="ko-KR"/>
        </w:rPr>
        <w:t>e.g.</w:t>
      </w:r>
      <w:r w:rsidR="00CE2273">
        <w:rPr>
          <w:rFonts w:eastAsia="Malgun Gothic" w:hint="eastAsia"/>
          <w:lang w:val="en-GB" w:eastAsia="ko-KR"/>
        </w:rPr>
        <w:t xml:space="preserve">, </w:t>
      </w:r>
      <w:r w:rsidR="00F44B74">
        <w:rPr>
          <w:rFonts w:eastAsia="Malgun Gothic"/>
          <w:lang w:val="en-GB" w:eastAsia="ko-KR"/>
        </w:rPr>
        <w:t xml:space="preserve">Metric 1 </w:t>
      </w:r>
      <w:r w:rsidR="00950FD9">
        <w:rPr>
          <w:rFonts w:eastAsia="Malgun Gothic"/>
          <w:lang w:val="en-GB" w:eastAsia="ko-KR"/>
        </w:rPr>
        <w:t xml:space="preserve">which </w:t>
      </w:r>
      <w:r w:rsidR="00F44B74">
        <w:rPr>
          <w:rFonts w:eastAsia="Malgun Gothic"/>
          <w:lang w:val="en-GB" w:eastAsia="ko-KR"/>
        </w:rPr>
        <w:t>correspo</w:t>
      </w:r>
      <w:r w:rsidR="00950FD9">
        <w:rPr>
          <w:rFonts w:eastAsia="Malgun Gothic"/>
          <w:lang w:val="en-GB" w:eastAsia="ko-KR"/>
        </w:rPr>
        <w:t xml:space="preserve">nds to the </w:t>
      </w:r>
      <w:r w:rsidR="00CE2273">
        <w:rPr>
          <w:rFonts w:eastAsia="Malgun Gothic" w:hint="eastAsia"/>
          <w:lang w:val="en-GB" w:eastAsia="ko-KR"/>
        </w:rPr>
        <w:t xml:space="preserve">difference between ground truth target CSI at UE </w:t>
      </w:r>
      <w:r w:rsidR="0084053E">
        <w:rPr>
          <w:rFonts w:eastAsia="Malgun Gothic"/>
          <w:lang w:val="en-GB" w:eastAsia="ko-KR"/>
        </w:rPr>
        <w:t>Vs</w:t>
      </w:r>
      <w:r w:rsidR="00CE2273">
        <w:rPr>
          <w:rFonts w:eastAsia="Malgun Gothic" w:hint="eastAsia"/>
          <w:lang w:val="en-GB" w:eastAsia="ko-KR"/>
        </w:rPr>
        <w:t xml:space="preserve"> reconstructed target CSI at NW</w:t>
      </w:r>
      <w:r w:rsidR="007B059B">
        <w:rPr>
          <w:rFonts w:eastAsia="Malgun Gothic"/>
          <w:lang w:val="en-GB" w:eastAsia="ko-KR"/>
        </w:rPr>
        <w:t>)</w:t>
      </w:r>
      <w:r w:rsidR="00CE2273">
        <w:rPr>
          <w:rFonts w:eastAsia="Malgun Gothic"/>
          <w:lang w:val="en-GB" w:eastAsia="ko-KR"/>
        </w:rPr>
        <w:t xml:space="preserve">, </w:t>
      </w:r>
      <w:r w:rsidR="00402244">
        <w:rPr>
          <w:rFonts w:eastAsia="Malgun Gothic"/>
          <w:lang w:val="en-GB" w:eastAsia="ko-KR"/>
        </w:rPr>
        <w:t xml:space="preserve">it </w:t>
      </w:r>
      <w:r w:rsidR="00CE2273">
        <w:rPr>
          <w:rFonts w:eastAsia="Malgun Gothic" w:hint="eastAsia"/>
          <w:lang w:val="en-GB" w:eastAsia="ko-KR"/>
        </w:rPr>
        <w:t xml:space="preserve">can serve as </w:t>
      </w:r>
      <w:r w:rsidR="00402244">
        <w:rPr>
          <w:rFonts w:eastAsia="Malgun Gothic"/>
          <w:lang w:val="en-GB" w:eastAsia="ko-KR"/>
        </w:rPr>
        <w:t xml:space="preserve">a </w:t>
      </w:r>
      <w:r w:rsidR="00CE2273">
        <w:rPr>
          <w:rFonts w:eastAsia="Malgun Gothic" w:hint="eastAsia"/>
          <w:lang w:val="en-GB" w:eastAsia="ko-KR"/>
        </w:rPr>
        <w:t xml:space="preserve">useful guideline </w:t>
      </w:r>
      <w:r w:rsidR="00402244">
        <w:rPr>
          <w:rFonts w:eastAsia="Malgun Gothic"/>
          <w:lang w:val="en-GB" w:eastAsia="ko-KR"/>
        </w:rPr>
        <w:t xml:space="preserve">for </w:t>
      </w:r>
      <w:r w:rsidR="00CE2273">
        <w:rPr>
          <w:rFonts w:eastAsia="Malgun Gothic" w:hint="eastAsia"/>
          <w:lang w:val="en-GB" w:eastAsia="ko-KR"/>
        </w:rPr>
        <w:t xml:space="preserve">determining </w:t>
      </w:r>
      <w:r w:rsidR="00402244">
        <w:rPr>
          <w:rFonts w:eastAsia="Malgun Gothic"/>
          <w:lang w:val="en-GB" w:eastAsia="ko-KR"/>
        </w:rPr>
        <w:t xml:space="preserve">the </w:t>
      </w:r>
      <w:r w:rsidR="00CE2273">
        <w:rPr>
          <w:rFonts w:eastAsia="Malgun Gothic" w:hint="eastAsia"/>
          <w:lang w:val="en-GB" w:eastAsia="ko-KR"/>
        </w:rPr>
        <w:t>bit allocation and setting the requirements.</w:t>
      </w:r>
    </w:p>
    <w:p w14:paraId="46F4BD6C" w14:textId="77777777" w:rsidR="00477596" w:rsidRDefault="00477596">
      <w:pPr>
        <w:spacing w:after="0" w:line="240" w:lineRule="auto"/>
        <w:rPr>
          <w:rFonts w:eastAsia="Malgun Gothic"/>
          <w:lang w:val="en-GB" w:eastAsia="ko-KR"/>
        </w:rPr>
      </w:pPr>
      <w:r>
        <w:rPr>
          <w:rFonts w:eastAsia="Malgun Gothic"/>
          <w:lang w:val="en-GB" w:eastAsia="ko-KR"/>
        </w:rPr>
        <w:br w:type="page"/>
      </w:r>
    </w:p>
    <w:p w14:paraId="57F47299" w14:textId="483F5C96" w:rsidR="001A3AB3" w:rsidRDefault="001C51F0" w:rsidP="00D4451E">
      <w:pPr>
        <w:spacing w:before="240"/>
        <w:jc w:val="center"/>
        <w:rPr>
          <w:noProof/>
          <w:lang w:eastAsia="ko-KR"/>
          <w14:ligatures w14:val="none"/>
        </w:rPr>
      </w:pPr>
      <w:r>
        <w:rPr>
          <w:noProof/>
        </w:rPr>
        <w:drawing>
          <wp:inline distT="0" distB="0" distL="0" distR="0" wp14:anchorId="41CFB325" wp14:editId="7AD00AD0">
            <wp:extent cx="4288098" cy="3398268"/>
            <wp:effectExtent l="0" t="0" r="0" b="0"/>
            <wp:docPr id="1664659079" name="Picture 1" descr="A graph of a number of bi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542784" name="Picture 1" descr="A graph of a number of bits&#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02842" cy="3489202"/>
                    </a:xfrm>
                    <a:prstGeom prst="rect">
                      <a:avLst/>
                    </a:prstGeom>
                    <a:noFill/>
                    <a:ln>
                      <a:noFill/>
                    </a:ln>
                  </pic:spPr>
                </pic:pic>
              </a:graphicData>
            </a:graphic>
          </wp:inline>
        </w:drawing>
      </w:r>
    </w:p>
    <w:p w14:paraId="6DF78162" w14:textId="575AF4AE" w:rsidR="00CE2273" w:rsidRDefault="00CE2273" w:rsidP="00D4451E">
      <w:pPr>
        <w:spacing w:before="240"/>
        <w:jc w:val="center"/>
      </w:pPr>
      <w:r>
        <w:rPr>
          <w:rFonts w:hint="eastAsia"/>
          <w:noProof/>
          <w:lang w:eastAsia="ko-KR"/>
          <w14:ligatures w14:val="none"/>
        </w:rPr>
        <w:t xml:space="preserve"> </w:t>
      </w:r>
      <w:r>
        <w:rPr>
          <w:noProof/>
        </w:rPr>
        <w:drawing>
          <wp:inline distT="0" distB="0" distL="0" distR="0" wp14:anchorId="49C9738C" wp14:editId="782D9AEC">
            <wp:extent cx="4365102" cy="3455215"/>
            <wp:effectExtent l="0" t="0" r="0" b="0"/>
            <wp:docPr id="704328522" name="Picture 2"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924256" name="Picture 2" descr="A graph of a number of data&#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24556" cy="3502276"/>
                    </a:xfrm>
                    <a:prstGeom prst="rect">
                      <a:avLst/>
                    </a:prstGeom>
                    <a:noFill/>
                    <a:ln>
                      <a:noFill/>
                    </a:ln>
                  </pic:spPr>
                </pic:pic>
              </a:graphicData>
            </a:graphic>
          </wp:inline>
        </w:drawing>
      </w:r>
    </w:p>
    <w:p w14:paraId="4B2B8B01" w14:textId="3D58EB5E" w:rsidR="00CE2273" w:rsidRPr="00E75875" w:rsidRDefault="00CE2273" w:rsidP="00CE2273">
      <w:pPr>
        <w:pStyle w:val="Caption"/>
        <w:jc w:val="center"/>
      </w:pPr>
      <w:bookmarkStart w:id="9" w:name="_Ref213236236"/>
      <w:r>
        <w:t xml:space="preserve">Figure </w:t>
      </w:r>
      <w:r>
        <w:fldChar w:fldCharType="begin"/>
      </w:r>
      <w:r>
        <w:instrText xml:space="preserve"> SEQ Figure \* ARABIC </w:instrText>
      </w:r>
      <w:r>
        <w:fldChar w:fldCharType="separate"/>
      </w:r>
      <w:r w:rsidR="00404145">
        <w:rPr>
          <w:noProof/>
        </w:rPr>
        <w:t>3</w:t>
      </w:r>
      <w:r>
        <w:fldChar w:fldCharType="end"/>
      </w:r>
      <w:bookmarkEnd w:id="9"/>
      <w:r>
        <w:t xml:space="preserve">: </w:t>
      </w:r>
      <w:r>
        <w:rPr>
          <w:rFonts w:eastAsia="Malgun Gothic" w:hint="eastAsia"/>
          <w:lang w:eastAsia="ko-KR"/>
        </w:rPr>
        <w:t>SGCS</w:t>
      </w:r>
      <w:r w:rsidR="00607DCC">
        <w:rPr>
          <w:rFonts w:eastAsia="Malgun Gothic"/>
          <w:lang w:eastAsia="ko-KR"/>
        </w:rPr>
        <w:t xml:space="preserve"> performance</w:t>
      </w:r>
      <w:r w:rsidR="00584F98">
        <w:rPr>
          <w:rFonts w:eastAsia="Malgun Gothic"/>
          <w:lang w:eastAsia="ko-KR"/>
        </w:rPr>
        <w:t xml:space="preserve"> [</w:t>
      </w:r>
      <w:r w:rsidR="00497729">
        <w:rPr>
          <w:rFonts w:eastAsia="Malgun Gothic"/>
          <w:lang w:eastAsia="ko-KR"/>
        </w:rPr>
        <w:t>top</w:t>
      </w:r>
      <w:r w:rsidR="00663BDE">
        <w:rPr>
          <w:rFonts w:eastAsia="Malgun Gothic"/>
          <w:lang w:eastAsia="ko-KR"/>
        </w:rPr>
        <w:t xml:space="preserve">: </w:t>
      </w:r>
      <w:r w:rsidR="00663BDE">
        <w:rPr>
          <w:rFonts w:eastAsia="Malgun Gothic" w:hint="eastAsia"/>
          <w:lang w:eastAsia="ko-KR"/>
        </w:rPr>
        <w:t>SGCS</w:t>
      </w:r>
      <w:r w:rsidR="00663BDE">
        <w:rPr>
          <w:rFonts w:ascii="Times New Roman Bold" w:eastAsia="Malgun Gothic" w:hAnsi="Times New Roman Bold"/>
          <w:vertAlign w:val="subscript"/>
          <w:lang w:eastAsia="ko-KR"/>
        </w:rPr>
        <w:t>lin</w:t>
      </w:r>
      <w:r w:rsidR="00F03922">
        <w:rPr>
          <w:rFonts w:eastAsia="Malgun Gothic"/>
          <w:lang w:eastAsia="ko-KR"/>
        </w:rPr>
        <w:t xml:space="preserve">, </w:t>
      </w:r>
      <w:r w:rsidR="00497729">
        <w:rPr>
          <w:rFonts w:eastAsia="Malgun Gothic"/>
          <w:lang w:eastAsia="ko-KR"/>
        </w:rPr>
        <w:t>bottom</w:t>
      </w:r>
      <w:r w:rsidR="00F03922">
        <w:rPr>
          <w:rFonts w:eastAsia="Malgun Gothic"/>
          <w:lang w:eastAsia="ko-KR"/>
        </w:rPr>
        <w:t xml:space="preserve">: </w:t>
      </w:r>
      <w:r w:rsidR="00F03922">
        <w:rPr>
          <w:rFonts w:eastAsia="Malgun Gothic" w:hint="eastAsia"/>
          <w:lang w:eastAsia="ko-KR"/>
        </w:rPr>
        <w:t>SGCS</w:t>
      </w:r>
      <w:r w:rsidR="00F03922">
        <w:rPr>
          <w:rFonts w:ascii="Times New Roman Bold" w:eastAsia="Malgun Gothic" w:hAnsi="Times New Roman Bold"/>
          <w:vertAlign w:val="subscript"/>
          <w:lang w:eastAsia="ko-KR"/>
        </w:rPr>
        <w:t>dB</w:t>
      </w:r>
      <w:r w:rsidR="00F03922">
        <w:rPr>
          <w:rFonts w:eastAsia="Malgun Gothic"/>
          <w:lang w:eastAsia="ko-KR"/>
        </w:rPr>
        <w:t xml:space="preserve">] </w:t>
      </w:r>
      <w:r>
        <w:rPr>
          <w:rFonts w:eastAsia="Malgun Gothic" w:hint="eastAsia"/>
          <w:lang w:eastAsia="ko-KR"/>
        </w:rPr>
        <w:t xml:space="preserve">of the quantized </w:t>
      </w:r>
      <w:r w:rsidR="008D615F">
        <w:rPr>
          <w:rFonts w:eastAsia="Malgun Gothic"/>
          <w:lang w:eastAsia="ko-KR"/>
        </w:rPr>
        <w:t xml:space="preserve">and unquantized </w:t>
      </w:r>
      <w:r>
        <w:rPr>
          <w:rFonts w:eastAsia="Malgun Gothic" w:hint="eastAsia"/>
          <w:lang w:eastAsia="ko-KR"/>
        </w:rPr>
        <w:t>channel eigenvectors</w:t>
      </w:r>
      <w:r w:rsidR="00D57EFB">
        <w:rPr>
          <w:rFonts w:eastAsia="Malgun Gothic"/>
          <w:lang w:eastAsia="ko-KR"/>
        </w:rPr>
        <w:t xml:space="preserve"> as a function of </w:t>
      </w:r>
      <w:r>
        <w:rPr>
          <w:rFonts w:eastAsia="Malgun Gothic" w:hint="eastAsia"/>
          <w:lang w:eastAsia="ko-KR"/>
        </w:rPr>
        <w:t xml:space="preserve">total number of bits per </w:t>
      </w:r>
      <w:r w:rsidR="00247C58">
        <w:rPr>
          <w:rFonts w:eastAsia="Malgun Gothic"/>
          <w:lang w:eastAsia="ko-KR"/>
        </w:rPr>
        <w:t xml:space="preserve">complex </w:t>
      </w:r>
      <w:r>
        <w:rPr>
          <w:rFonts w:eastAsia="Malgun Gothic" w:hint="eastAsia"/>
          <w:lang w:eastAsia="ko-KR"/>
        </w:rPr>
        <w:t xml:space="preserve">element </w:t>
      </w:r>
      <w:r w:rsidR="00F80FEF">
        <w:rPr>
          <w:rFonts w:eastAsia="Malgun Gothic"/>
          <w:lang w:eastAsia="ko-KR"/>
        </w:rPr>
        <w:t>[</w:t>
      </w:r>
      <w:r>
        <w:rPr>
          <w:rFonts w:eastAsia="Malgun Gothic"/>
          <w:lang w:eastAsia="ko-KR"/>
        </w:rPr>
        <w:t>“</w:t>
      </w:r>
      <w:r>
        <w:rPr>
          <w:rFonts w:eastAsia="Malgun Gothic" w:hint="eastAsia"/>
          <w:lang w:eastAsia="ko-KR"/>
        </w:rPr>
        <w:t>baseline</w:t>
      </w:r>
      <w:r>
        <w:rPr>
          <w:rFonts w:eastAsia="Malgun Gothic"/>
          <w:lang w:eastAsia="ko-KR"/>
        </w:rPr>
        <w:t>”</w:t>
      </w:r>
      <w:r w:rsidR="00E749E1">
        <w:rPr>
          <w:rFonts w:eastAsia="Malgun Gothic"/>
          <w:lang w:eastAsia="ko-KR"/>
        </w:rPr>
        <w:t>: k1 = k2</w:t>
      </w:r>
      <w:r w:rsidR="00CA479E">
        <w:rPr>
          <w:rFonts w:eastAsia="Malgun Gothic"/>
          <w:lang w:eastAsia="ko-KR"/>
        </w:rPr>
        <w:t xml:space="preserve"> for (Real/Imag) quantization</w:t>
      </w:r>
      <w:r>
        <w:rPr>
          <w:rFonts w:eastAsia="Malgun Gothic" w:hint="eastAsia"/>
          <w:lang w:eastAsia="ko-KR"/>
        </w:rPr>
        <w:t xml:space="preserve">, </w:t>
      </w:r>
      <w:r>
        <w:rPr>
          <w:rFonts w:eastAsia="Malgun Gothic"/>
          <w:lang w:eastAsia="ko-KR"/>
        </w:rPr>
        <w:t>“</w:t>
      </w:r>
      <w:r>
        <w:rPr>
          <w:rFonts w:eastAsia="Malgun Gothic" w:hint="eastAsia"/>
          <w:lang w:eastAsia="ko-KR"/>
        </w:rPr>
        <w:t>numBitsMag:n</w:t>
      </w:r>
      <w:r>
        <w:rPr>
          <w:rFonts w:eastAsia="Malgun Gothic"/>
          <w:lang w:eastAsia="ko-KR"/>
        </w:rPr>
        <w:t>”</w:t>
      </w:r>
      <w:r w:rsidR="006F3208">
        <w:rPr>
          <w:rFonts w:eastAsia="Malgun Gothic"/>
          <w:lang w:eastAsia="ko-KR"/>
        </w:rPr>
        <w:t>:</w:t>
      </w:r>
      <w:r>
        <w:rPr>
          <w:rFonts w:eastAsia="Malgun Gothic" w:hint="eastAsia"/>
          <w:lang w:eastAsia="ko-KR"/>
        </w:rPr>
        <w:t xml:space="preserve"> </w:t>
      </w:r>
      <w:r w:rsidR="005B32CB">
        <w:rPr>
          <w:rFonts w:eastAsia="Malgun Gothic"/>
          <w:lang w:eastAsia="ko-KR"/>
        </w:rPr>
        <w:t xml:space="preserve">k1 = </w:t>
      </w:r>
      <w:r>
        <w:rPr>
          <w:rFonts w:eastAsia="Malgun Gothic" w:hint="eastAsia"/>
          <w:lang w:eastAsia="ko-KR"/>
        </w:rPr>
        <w:t>n</w:t>
      </w:r>
      <w:r w:rsidR="005B32CB">
        <w:rPr>
          <w:rFonts w:eastAsia="Malgun Gothic"/>
          <w:lang w:eastAsia="ko-KR"/>
        </w:rPr>
        <w:t xml:space="preserve"> and</w:t>
      </w:r>
      <w:r>
        <w:rPr>
          <w:rFonts w:eastAsia="Malgun Gothic" w:hint="eastAsia"/>
          <w:lang w:eastAsia="ko-KR"/>
        </w:rPr>
        <w:t xml:space="preserve"> </w:t>
      </w:r>
      <w:r w:rsidR="00706E54">
        <w:rPr>
          <w:rFonts w:eastAsia="Malgun Gothic"/>
          <w:lang w:eastAsia="ko-KR"/>
        </w:rPr>
        <w:t xml:space="preserve">k2 = </w:t>
      </w:r>
      <w:r>
        <w:rPr>
          <w:rFonts w:eastAsia="Malgun Gothic" w:hint="eastAsia"/>
          <w:lang w:eastAsia="ko-KR"/>
        </w:rPr>
        <w:t xml:space="preserve">(numBitsTot </w:t>
      </w:r>
      <w:r>
        <w:rPr>
          <w:rFonts w:eastAsia="Malgun Gothic"/>
          <w:lang w:eastAsia="ko-KR"/>
        </w:rPr>
        <w:t>–</w:t>
      </w:r>
      <w:r>
        <w:rPr>
          <w:rFonts w:eastAsia="Malgun Gothic" w:hint="eastAsia"/>
          <w:lang w:eastAsia="ko-KR"/>
        </w:rPr>
        <w:t xml:space="preserve"> n)</w:t>
      </w:r>
      <w:r w:rsidR="00CA479E">
        <w:rPr>
          <w:rFonts w:eastAsia="Malgun Gothic"/>
          <w:lang w:eastAsia="ko-KR"/>
        </w:rPr>
        <w:t xml:space="preserve"> for (Mag/Ph) quantization</w:t>
      </w:r>
      <w:r w:rsidR="00F80FEF">
        <w:rPr>
          <w:rFonts w:eastAsia="Malgun Gothic"/>
          <w:lang w:eastAsia="ko-KR"/>
        </w:rPr>
        <w:t>].</w:t>
      </w:r>
    </w:p>
    <w:p w14:paraId="19E89236" w14:textId="1006B9E4" w:rsidR="004A4877" w:rsidRDefault="004A4877" w:rsidP="004A4877">
      <w:pPr>
        <w:pStyle w:val="Caption"/>
        <w:spacing w:before="0" w:after="0"/>
        <w:rPr>
          <w:rFonts w:eastAsia="Malgun Gothic"/>
          <w:b w:val="0"/>
          <w:lang w:eastAsia="ko-KR"/>
        </w:rPr>
      </w:pPr>
      <w:r>
        <w:rPr>
          <w:rFonts w:eastAsia="Malgun Gothic" w:hint="eastAsia"/>
          <w:b w:val="0"/>
          <w:bCs/>
          <w:lang w:eastAsia="ko-KR"/>
        </w:rPr>
        <w:t>The following observations can be made based on examination of SGCS plots</w:t>
      </w:r>
      <w:r w:rsidR="007404AE">
        <w:rPr>
          <w:rFonts w:eastAsia="Malgun Gothic"/>
          <w:b w:val="0"/>
          <w:bCs/>
          <w:lang w:eastAsia="ko-KR"/>
        </w:rPr>
        <w:t xml:space="preserve"> in </w:t>
      </w:r>
      <w:r w:rsidR="007404AE" w:rsidRPr="007404AE">
        <w:rPr>
          <w:rFonts w:eastAsia="Malgun Gothic"/>
          <w:b w:val="0"/>
          <w:bCs/>
          <w:lang w:eastAsia="ko-KR"/>
        </w:rPr>
        <w:fldChar w:fldCharType="begin"/>
      </w:r>
      <w:r w:rsidR="007404AE" w:rsidRPr="007404AE">
        <w:rPr>
          <w:rFonts w:eastAsia="Malgun Gothic"/>
          <w:b w:val="0"/>
          <w:bCs/>
          <w:lang w:eastAsia="ko-KR"/>
        </w:rPr>
        <w:instrText xml:space="preserve"> REF _Ref213236236 \h  \* MERGEFORMAT </w:instrText>
      </w:r>
      <w:r w:rsidR="007404AE" w:rsidRPr="007404AE">
        <w:rPr>
          <w:rFonts w:eastAsia="Malgun Gothic"/>
          <w:b w:val="0"/>
          <w:bCs/>
          <w:lang w:eastAsia="ko-KR"/>
        </w:rPr>
      </w:r>
      <w:r w:rsidR="007404AE" w:rsidRPr="007404AE">
        <w:rPr>
          <w:rFonts w:eastAsia="Malgun Gothic"/>
          <w:b w:val="0"/>
          <w:bCs/>
          <w:lang w:eastAsia="ko-KR"/>
        </w:rPr>
        <w:fldChar w:fldCharType="separate"/>
      </w:r>
      <w:r w:rsidR="00404145" w:rsidRPr="00404145">
        <w:rPr>
          <w:b w:val="0"/>
          <w:bCs/>
        </w:rPr>
        <w:t xml:space="preserve">Figure </w:t>
      </w:r>
      <w:r w:rsidR="00404145" w:rsidRPr="00404145">
        <w:rPr>
          <w:b w:val="0"/>
          <w:bCs/>
          <w:noProof/>
        </w:rPr>
        <w:t>3</w:t>
      </w:r>
      <w:r w:rsidR="007404AE" w:rsidRPr="007404AE">
        <w:rPr>
          <w:rFonts w:eastAsia="Malgun Gothic"/>
          <w:b w:val="0"/>
          <w:bCs/>
          <w:lang w:eastAsia="ko-KR"/>
        </w:rPr>
        <w:fldChar w:fldCharType="end"/>
      </w:r>
      <w:r>
        <w:rPr>
          <w:rFonts w:eastAsia="Malgun Gothic" w:hint="eastAsia"/>
          <w:b w:val="0"/>
          <w:bCs/>
          <w:lang w:eastAsia="ko-KR"/>
        </w:rPr>
        <w:t>.</w:t>
      </w:r>
    </w:p>
    <w:p w14:paraId="0A3DEE59" w14:textId="35D89A89" w:rsidR="004A4877" w:rsidRPr="00EA6039" w:rsidRDefault="00DB3416" w:rsidP="00CA2210">
      <w:pPr>
        <w:pStyle w:val="Caption"/>
        <w:spacing w:after="0"/>
        <w:jc w:val="both"/>
        <w:rPr>
          <w:rFonts w:eastAsia="Malgun Gothic"/>
          <w:lang w:eastAsia="ko-KR"/>
        </w:rPr>
      </w:pPr>
      <w:r w:rsidRPr="00DB3416">
        <w:rPr>
          <w:rFonts w:eastAsia="Malgun Gothic"/>
          <w:bCs/>
          <w:szCs w:val="20"/>
          <w:lang w:eastAsia="ko-KR"/>
        </w:rPr>
        <w:t xml:space="preserve">Observation </w:t>
      </w:r>
      <w:r w:rsidR="00616BA2">
        <w:rPr>
          <w:rFonts w:eastAsia="Malgun Gothic"/>
          <w:bCs/>
          <w:szCs w:val="20"/>
          <w:lang w:eastAsia="ko-KR"/>
        </w:rPr>
        <w:t>3</w:t>
      </w:r>
      <w:r w:rsidRPr="00DB3416">
        <w:rPr>
          <w:rFonts w:eastAsia="Malgun Gothic"/>
          <w:bCs/>
          <w:szCs w:val="20"/>
          <w:lang w:eastAsia="ko-KR"/>
        </w:rPr>
        <w:t>:</w:t>
      </w:r>
      <w:r w:rsidRPr="00EA6039">
        <w:rPr>
          <w:rFonts w:eastAsia="Malgun Gothic"/>
          <w:szCs w:val="20"/>
          <w:lang w:eastAsia="ko-KR"/>
        </w:rPr>
        <w:t xml:space="preserve"> </w:t>
      </w:r>
      <w:r w:rsidR="004A4877" w:rsidRPr="00EA6039">
        <w:rPr>
          <w:rFonts w:eastAsia="Malgun Gothic" w:hint="eastAsia"/>
          <w:szCs w:val="20"/>
          <w:lang w:eastAsia="ko-KR"/>
        </w:rPr>
        <w:t>Elementwise uniform SQ applied to Magnitude</w:t>
      </w:r>
      <w:r w:rsidR="00BC2018" w:rsidRPr="00EA6039">
        <w:rPr>
          <w:rFonts w:eastAsia="Malgun Gothic"/>
          <w:szCs w:val="20"/>
          <w:lang w:eastAsia="ko-KR"/>
        </w:rPr>
        <w:t>-</w:t>
      </w:r>
      <w:r w:rsidR="00200D6D" w:rsidRPr="00EA6039">
        <w:rPr>
          <w:rFonts w:eastAsia="Malgun Gothic"/>
          <w:szCs w:val="20"/>
          <w:lang w:eastAsia="ko-KR"/>
        </w:rPr>
        <w:t>Phase</w:t>
      </w:r>
      <w:r w:rsidR="001039AA" w:rsidRPr="00EA6039">
        <w:rPr>
          <w:rFonts w:eastAsia="Malgun Gothic"/>
          <w:szCs w:val="20"/>
          <w:lang w:eastAsia="ko-KR"/>
        </w:rPr>
        <w:t xml:space="preserve"> representation </w:t>
      </w:r>
      <w:r w:rsidR="00BB32F5" w:rsidRPr="00EA6039">
        <w:rPr>
          <w:rFonts w:eastAsia="Malgun Gothic"/>
          <w:szCs w:val="20"/>
          <w:lang w:eastAsia="ko-KR"/>
        </w:rPr>
        <w:t xml:space="preserve">of a complex element </w:t>
      </w:r>
      <w:r w:rsidR="004A4877" w:rsidRPr="00EA6039">
        <w:rPr>
          <w:rFonts w:eastAsia="Malgun Gothic" w:hint="eastAsia"/>
          <w:szCs w:val="20"/>
          <w:lang w:eastAsia="ko-KR"/>
        </w:rPr>
        <w:t xml:space="preserve">shows better </w:t>
      </w:r>
      <w:r w:rsidR="003D12BB" w:rsidRPr="00EA6039">
        <w:rPr>
          <w:rFonts w:eastAsia="Malgun Gothic"/>
          <w:szCs w:val="20"/>
          <w:lang w:eastAsia="ko-KR"/>
        </w:rPr>
        <w:t xml:space="preserve">SGCS </w:t>
      </w:r>
      <w:r w:rsidR="004A4877" w:rsidRPr="00EA6039">
        <w:rPr>
          <w:rFonts w:eastAsia="Malgun Gothic" w:hint="eastAsia"/>
          <w:szCs w:val="20"/>
          <w:lang w:eastAsia="ko-KR"/>
        </w:rPr>
        <w:t>performance than elementwise uniform SQ being applied to Real</w:t>
      </w:r>
      <w:r w:rsidR="00CB53AA" w:rsidRPr="00EA6039">
        <w:rPr>
          <w:rFonts w:eastAsia="Malgun Gothic"/>
          <w:szCs w:val="20"/>
          <w:lang w:eastAsia="ko-KR"/>
        </w:rPr>
        <w:t>-</w:t>
      </w:r>
      <w:r w:rsidR="004A4877" w:rsidRPr="00EA6039">
        <w:rPr>
          <w:rFonts w:eastAsia="Malgun Gothic" w:hint="eastAsia"/>
          <w:szCs w:val="20"/>
          <w:lang w:eastAsia="ko-KR"/>
        </w:rPr>
        <w:t>Imag</w:t>
      </w:r>
      <w:r w:rsidR="00BB32F5" w:rsidRPr="00EA6039">
        <w:rPr>
          <w:rFonts w:eastAsia="Malgun Gothic"/>
          <w:szCs w:val="20"/>
          <w:lang w:eastAsia="ko-KR"/>
        </w:rPr>
        <w:t>inary</w:t>
      </w:r>
      <w:r w:rsidR="00CB53AA" w:rsidRPr="00EA6039">
        <w:rPr>
          <w:rFonts w:eastAsia="Malgun Gothic"/>
          <w:szCs w:val="20"/>
          <w:lang w:eastAsia="ko-KR"/>
        </w:rPr>
        <w:t xml:space="preserve"> </w:t>
      </w:r>
      <w:r w:rsidR="001039AA" w:rsidRPr="00EA6039">
        <w:rPr>
          <w:rFonts w:eastAsia="Malgun Gothic"/>
          <w:szCs w:val="20"/>
          <w:lang w:eastAsia="ko-KR"/>
        </w:rPr>
        <w:t>representation</w:t>
      </w:r>
      <w:r w:rsidR="00DE724C" w:rsidRPr="002347F7">
        <w:rPr>
          <w:rFonts w:eastAsia="Malgun Gothic"/>
          <w:szCs w:val="20"/>
          <w:lang w:eastAsia="ko-KR"/>
        </w:rPr>
        <w:t xml:space="preserve"> in general</w:t>
      </w:r>
      <w:r w:rsidR="004A4877" w:rsidRPr="00EA6039">
        <w:rPr>
          <w:rFonts w:eastAsia="Malgun Gothic" w:hint="eastAsia"/>
          <w:szCs w:val="20"/>
          <w:lang w:eastAsia="ko-KR"/>
        </w:rPr>
        <w:t>.</w:t>
      </w:r>
    </w:p>
    <w:p w14:paraId="3B6AE34D" w14:textId="53973A71" w:rsidR="003B6840" w:rsidRPr="007364C6" w:rsidRDefault="00DB3416" w:rsidP="007364C6">
      <w:pPr>
        <w:pStyle w:val="Caption"/>
        <w:spacing w:after="0"/>
        <w:jc w:val="both"/>
        <w:rPr>
          <w:rFonts w:eastAsia="Malgun Gothic"/>
          <w:lang w:eastAsia="ko-KR"/>
        </w:rPr>
      </w:pPr>
      <w:r w:rsidRPr="00DB3416">
        <w:rPr>
          <w:rFonts w:eastAsia="Malgun Gothic"/>
          <w:bCs/>
          <w:szCs w:val="20"/>
          <w:lang w:eastAsia="ko-KR"/>
        </w:rPr>
        <w:t xml:space="preserve">Observation </w:t>
      </w:r>
      <w:r w:rsidR="00616BA2">
        <w:rPr>
          <w:rFonts w:eastAsia="Malgun Gothic"/>
          <w:bCs/>
          <w:szCs w:val="20"/>
          <w:lang w:eastAsia="ko-KR"/>
        </w:rPr>
        <w:t>4</w:t>
      </w:r>
      <w:r w:rsidRPr="00DB3416">
        <w:rPr>
          <w:rFonts w:eastAsia="Malgun Gothic"/>
          <w:bCs/>
          <w:szCs w:val="20"/>
          <w:lang w:eastAsia="ko-KR"/>
        </w:rPr>
        <w:t>:</w:t>
      </w:r>
      <w:r>
        <w:rPr>
          <w:rFonts w:eastAsia="Malgun Gothic"/>
          <w:bCs/>
          <w:szCs w:val="20"/>
          <w:lang w:eastAsia="ko-KR"/>
        </w:rPr>
        <w:t xml:space="preserve"> </w:t>
      </w:r>
      <w:r w:rsidR="004A4877" w:rsidRPr="00EA6039">
        <w:rPr>
          <w:rFonts w:eastAsia="Malgun Gothic" w:hint="eastAsia"/>
          <w:szCs w:val="20"/>
          <w:lang w:eastAsia="ko-KR"/>
        </w:rPr>
        <w:t xml:space="preserve">When elementwise uniform SQ </w:t>
      </w:r>
      <w:r w:rsidR="00FB081F" w:rsidRPr="00EA6039">
        <w:rPr>
          <w:rFonts w:eastAsia="Malgun Gothic"/>
          <w:szCs w:val="20"/>
          <w:lang w:eastAsia="ko-KR"/>
        </w:rPr>
        <w:t xml:space="preserve">is </w:t>
      </w:r>
      <w:r w:rsidR="004A4877" w:rsidRPr="00EA6039">
        <w:rPr>
          <w:rFonts w:eastAsia="Malgun Gothic" w:hint="eastAsia"/>
          <w:szCs w:val="20"/>
          <w:lang w:eastAsia="ko-KR"/>
        </w:rPr>
        <w:t>applied to Magnitude</w:t>
      </w:r>
      <w:r w:rsidR="00FB081F" w:rsidRPr="00EA6039">
        <w:rPr>
          <w:rFonts w:eastAsia="Malgun Gothic"/>
          <w:szCs w:val="20"/>
          <w:lang w:eastAsia="ko-KR"/>
        </w:rPr>
        <w:t>-</w:t>
      </w:r>
      <w:r w:rsidR="004A4877" w:rsidRPr="00EA6039">
        <w:rPr>
          <w:rFonts w:eastAsia="Malgun Gothic" w:hint="eastAsia"/>
          <w:szCs w:val="20"/>
          <w:lang w:eastAsia="ko-KR"/>
        </w:rPr>
        <w:t>Phase</w:t>
      </w:r>
      <w:r w:rsidR="00FB081F" w:rsidRPr="00EA6039">
        <w:rPr>
          <w:rFonts w:eastAsia="Malgun Gothic"/>
          <w:szCs w:val="20"/>
          <w:lang w:eastAsia="ko-KR"/>
        </w:rPr>
        <w:t xml:space="preserve"> </w:t>
      </w:r>
      <w:r w:rsidR="00F14D08" w:rsidRPr="00EA6039">
        <w:rPr>
          <w:rFonts w:eastAsia="Malgun Gothic"/>
          <w:szCs w:val="20"/>
          <w:lang w:eastAsia="ko-KR"/>
        </w:rPr>
        <w:t>representation</w:t>
      </w:r>
      <w:r w:rsidR="004A4877" w:rsidRPr="00EA6039">
        <w:rPr>
          <w:rFonts w:eastAsia="Malgun Gothic" w:hint="eastAsia"/>
          <w:szCs w:val="20"/>
          <w:lang w:eastAsia="ko-KR"/>
        </w:rPr>
        <w:t xml:space="preserve">, increasing the number of bits for phase </w:t>
      </w:r>
      <w:r w:rsidR="00F5146F" w:rsidRPr="00EA6039">
        <w:rPr>
          <w:rFonts w:eastAsia="Malgun Gothic" w:hint="eastAsia"/>
          <w:szCs w:val="20"/>
          <w:lang w:eastAsia="ko-KR"/>
        </w:rPr>
        <w:t xml:space="preserve">for </w:t>
      </w:r>
      <w:r w:rsidR="00F5146F" w:rsidRPr="00EA6039">
        <w:rPr>
          <w:rFonts w:eastAsia="Malgun Gothic"/>
          <w:szCs w:val="20"/>
          <w:lang w:eastAsia="ko-KR"/>
        </w:rPr>
        <w:t xml:space="preserve">a </w:t>
      </w:r>
      <w:r w:rsidR="00F5146F" w:rsidRPr="00EA6039">
        <w:rPr>
          <w:rFonts w:eastAsia="Malgun Gothic" w:hint="eastAsia"/>
          <w:szCs w:val="20"/>
          <w:lang w:eastAsia="ko-KR"/>
        </w:rPr>
        <w:t>given fixed number of bits per magnitude</w:t>
      </w:r>
      <w:r w:rsidR="00F5146F" w:rsidRPr="00EA6039">
        <w:rPr>
          <w:rFonts w:eastAsia="Malgun Gothic"/>
          <w:szCs w:val="20"/>
          <w:lang w:eastAsia="ko-KR"/>
        </w:rPr>
        <w:t xml:space="preserve"> (fixed k1) </w:t>
      </w:r>
      <w:r w:rsidR="004A4877" w:rsidRPr="00EA6039">
        <w:rPr>
          <w:rFonts w:eastAsia="Malgun Gothic" w:hint="eastAsia"/>
          <w:szCs w:val="20"/>
          <w:lang w:eastAsia="ko-KR"/>
        </w:rPr>
        <w:t>decrease</w:t>
      </w:r>
      <w:r w:rsidR="00D427DB" w:rsidRPr="00EA6039">
        <w:rPr>
          <w:rFonts w:eastAsia="Malgun Gothic"/>
          <w:szCs w:val="20"/>
          <w:lang w:eastAsia="ko-KR"/>
        </w:rPr>
        <w:t>s</w:t>
      </w:r>
      <w:r w:rsidR="004A4877" w:rsidRPr="00EA6039">
        <w:rPr>
          <w:rFonts w:eastAsia="Malgun Gothic" w:hint="eastAsia"/>
          <w:szCs w:val="20"/>
          <w:lang w:eastAsia="ko-KR"/>
        </w:rPr>
        <w:t xml:space="preserve"> </w:t>
      </w:r>
      <w:r w:rsidR="007164A7" w:rsidRPr="00EA6039">
        <w:rPr>
          <w:rFonts w:eastAsia="Malgun Gothic"/>
          <w:szCs w:val="20"/>
          <w:lang w:eastAsia="ko-KR"/>
        </w:rPr>
        <w:t xml:space="preserve">the </w:t>
      </w:r>
      <w:r w:rsidR="004A4877" w:rsidRPr="00EA6039">
        <w:rPr>
          <w:rFonts w:eastAsia="Malgun Gothic" w:hint="eastAsia"/>
          <w:szCs w:val="20"/>
          <w:lang w:eastAsia="ko-KR"/>
        </w:rPr>
        <w:t>quantization distortion with diminishing gains.</w:t>
      </w:r>
    </w:p>
    <w:p w14:paraId="64612313" w14:textId="55F15BE5" w:rsidR="00DF0732" w:rsidRPr="00EA6039" w:rsidRDefault="00DB3416" w:rsidP="002347F7">
      <w:pPr>
        <w:pStyle w:val="Caption"/>
        <w:spacing w:after="0"/>
        <w:jc w:val="both"/>
        <w:rPr>
          <w:rFonts w:eastAsia="Malgun Gothic"/>
          <w:szCs w:val="20"/>
          <w:lang w:eastAsia="ko-KR"/>
        </w:rPr>
      </w:pPr>
      <w:r w:rsidRPr="00DB3416">
        <w:rPr>
          <w:rFonts w:eastAsia="Malgun Gothic"/>
          <w:bCs/>
          <w:szCs w:val="20"/>
          <w:lang w:eastAsia="ko-KR"/>
        </w:rPr>
        <w:t xml:space="preserve">Observation </w:t>
      </w:r>
      <w:r w:rsidR="00616BA2">
        <w:rPr>
          <w:rFonts w:eastAsia="Malgun Gothic"/>
          <w:bCs/>
          <w:szCs w:val="20"/>
          <w:lang w:eastAsia="ko-KR"/>
        </w:rPr>
        <w:t>5</w:t>
      </w:r>
      <w:r w:rsidRPr="00DB3416">
        <w:rPr>
          <w:rFonts w:eastAsia="Malgun Gothic"/>
          <w:bCs/>
          <w:szCs w:val="20"/>
          <w:lang w:eastAsia="ko-KR"/>
        </w:rPr>
        <w:t>:</w:t>
      </w:r>
      <w:r w:rsidR="00AF0875">
        <w:rPr>
          <w:rFonts w:eastAsia="Malgun Gothic"/>
          <w:bCs/>
          <w:szCs w:val="20"/>
          <w:lang w:eastAsia="ko-KR"/>
        </w:rPr>
        <w:t xml:space="preserve"> </w:t>
      </w:r>
      <w:r w:rsidR="004A4877" w:rsidRPr="00EA6039">
        <w:rPr>
          <w:rFonts w:eastAsia="Malgun Gothic" w:hint="eastAsia"/>
          <w:szCs w:val="20"/>
          <w:lang w:eastAsia="ko-KR"/>
        </w:rPr>
        <w:t xml:space="preserve">When elementwise uniform SQ </w:t>
      </w:r>
      <w:r w:rsidR="007164A7" w:rsidRPr="00EA6039">
        <w:rPr>
          <w:rFonts w:eastAsia="Malgun Gothic"/>
          <w:szCs w:val="20"/>
          <w:lang w:eastAsia="ko-KR"/>
        </w:rPr>
        <w:t xml:space="preserve">is </w:t>
      </w:r>
      <w:r w:rsidR="004A4877" w:rsidRPr="00EA6039">
        <w:rPr>
          <w:rFonts w:eastAsia="Malgun Gothic" w:hint="eastAsia"/>
          <w:szCs w:val="20"/>
          <w:lang w:eastAsia="ko-KR"/>
        </w:rPr>
        <w:t>applied to Magnitud</w:t>
      </w:r>
      <w:r w:rsidR="007164A7" w:rsidRPr="00EA6039">
        <w:rPr>
          <w:rFonts w:eastAsia="Malgun Gothic"/>
          <w:szCs w:val="20"/>
          <w:lang w:eastAsia="ko-KR"/>
        </w:rPr>
        <w:t>e-</w:t>
      </w:r>
      <w:r w:rsidR="004A4877" w:rsidRPr="00EA6039">
        <w:rPr>
          <w:rFonts w:eastAsia="Malgun Gothic" w:hint="eastAsia"/>
          <w:szCs w:val="20"/>
          <w:lang w:eastAsia="ko-KR"/>
        </w:rPr>
        <w:t>Phase</w:t>
      </w:r>
      <w:r w:rsidR="007164A7" w:rsidRPr="00EA6039">
        <w:rPr>
          <w:rFonts w:eastAsia="Malgun Gothic"/>
          <w:szCs w:val="20"/>
          <w:lang w:eastAsia="ko-KR"/>
        </w:rPr>
        <w:t xml:space="preserve"> representation</w:t>
      </w:r>
      <w:r w:rsidR="004A4877" w:rsidRPr="00EA6039">
        <w:rPr>
          <w:rFonts w:eastAsia="Malgun Gothic" w:hint="eastAsia"/>
          <w:szCs w:val="20"/>
          <w:lang w:eastAsia="ko-KR"/>
        </w:rPr>
        <w:t xml:space="preserve">, for </w:t>
      </w:r>
      <w:r w:rsidR="007164A7" w:rsidRPr="00EA6039">
        <w:rPr>
          <w:rFonts w:eastAsia="Malgun Gothic"/>
          <w:szCs w:val="20"/>
          <w:lang w:eastAsia="ko-KR"/>
        </w:rPr>
        <w:t>a</w:t>
      </w:r>
      <w:r w:rsidR="004A4877" w:rsidRPr="00EA6039">
        <w:rPr>
          <w:rFonts w:eastAsia="Malgun Gothic" w:hint="eastAsia"/>
          <w:szCs w:val="20"/>
          <w:lang w:eastAsia="ko-KR"/>
        </w:rPr>
        <w:t xml:space="preserve"> given total number of bit</w:t>
      </w:r>
      <w:r w:rsidR="00DF0732" w:rsidRPr="00EA6039">
        <w:rPr>
          <w:rFonts w:eastAsia="Malgun Gothic"/>
          <w:szCs w:val="20"/>
          <w:lang w:eastAsia="ko-KR"/>
        </w:rPr>
        <w:t>s:</w:t>
      </w:r>
    </w:p>
    <w:p w14:paraId="0BE45488" w14:textId="178DA7D7" w:rsidR="00571CF2" w:rsidRPr="00EA6039" w:rsidRDefault="00571CF2" w:rsidP="00DF0732">
      <w:pPr>
        <w:pStyle w:val="Caption"/>
        <w:numPr>
          <w:ilvl w:val="1"/>
          <w:numId w:val="37"/>
        </w:numPr>
        <w:spacing w:before="0" w:after="0"/>
        <w:jc w:val="both"/>
        <w:rPr>
          <w:rFonts w:eastAsia="Malgun Gothic"/>
          <w:szCs w:val="20"/>
          <w:lang w:eastAsia="ko-KR"/>
        </w:rPr>
      </w:pPr>
      <w:r w:rsidRPr="00EA6039">
        <w:rPr>
          <w:rFonts w:eastAsia="Malgun Gothic"/>
          <w:szCs w:val="20"/>
          <w:lang w:eastAsia="ko-KR"/>
        </w:rPr>
        <w:t xml:space="preserve">When </w:t>
      </w:r>
      <w:r w:rsidR="00784710" w:rsidRPr="00EA6039">
        <w:rPr>
          <w:rFonts w:eastAsia="Malgun Gothic"/>
          <w:szCs w:val="20"/>
          <w:lang w:eastAsia="ko-KR"/>
        </w:rPr>
        <w:t>the total</w:t>
      </w:r>
      <w:r w:rsidRPr="00EA6039">
        <w:rPr>
          <w:rFonts w:eastAsia="Malgun Gothic" w:hint="eastAsia"/>
          <w:szCs w:val="20"/>
          <w:lang w:eastAsia="ko-KR"/>
        </w:rPr>
        <w:t xml:space="preserve"> number of bits</w:t>
      </w:r>
      <w:r w:rsidRPr="00EA6039">
        <w:rPr>
          <w:rFonts w:eastAsia="Malgun Gothic"/>
          <w:szCs w:val="20"/>
          <w:lang w:eastAsia="ko-KR"/>
        </w:rPr>
        <w:t xml:space="preserve"> is an even number, </w:t>
      </w:r>
      <w:r w:rsidR="00784710" w:rsidRPr="00EA6039">
        <w:rPr>
          <w:rFonts w:eastAsia="Malgun Gothic"/>
          <w:szCs w:val="20"/>
          <w:lang w:eastAsia="ko-KR"/>
        </w:rPr>
        <w:t>k1 = k2</w:t>
      </w:r>
      <w:r w:rsidR="004A4877" w:rsidRPr="00EA6039">
        <w:rPr>
          <w:rFonts w:eastAsia="Malgun Gothic" w:hint="eastAsia"/>
          <w:szCs w:val="20"/>
          <w:lang w:eastAsia="ko-KR"/>
        </w:rPr>
        <w:t xml:space="preserve"> provides </w:t>
      </w:r>
      <w:r w:rsidR="00784710" w:rsidRPr="00EA6039">
        <w:rPr>
          <w:rFonts w:eastAsia="Malgun Gothic"/>
          <w:szCs w:val="20"/>
          <w:lang w:eastAsia="ko-KR"/>
        </w:rPr>
        <w:t>the best</w:t>
      </w:r>
      <w:r w:rsidR="004A4877" w:rsidRPr="00EA6039">
        <w:rPr>
          <w:rFonts w:eastAsia="Malgun Gothic" w:hint="eastAsia"/>
          <w:szCs w:val="20"/>
          <w:lang w:eastAsia="ko-KR"/>
        </w:rPr>
        <w:t xml:space="preserve"> SGCS performance.</w:t>
      </w:r>
    </w:p>
    <w:p w14:paraId="264CF9DF" w14:textId="53FD44CD" w:rsidR="004A4877" w:rsidRDefault="004A4877" w:rsidP="00DF0732">
      <w:pPr>
        <w:pStyle w:val="Caption"/>
        <w:numPr>
          <w:ilvl w:val="1"/>
          <w:numId w:val="37"/>
        </w:numPr>
        <w:spacing w:before="0" w:after="0"/>
        <w:jc w:val="both"/>
        <w:rPr>
          <w:rFonts w:eastAsia="Malgun Gothic"/>
          <w:b w:val="0"/>
          <w:szCs w:val="20"/>
          <w:lang w:eastAsia="ko-KR"/>
        </w:rPr>
      </w:pPr>
      <w:r w:rsidRPr="00EA6039">
        <w:rPr>
          <w:rFonts w:eastAsia="Malgun Gothic" w:hint="eastAsia"/>
          <w:szCs w:val="20"/>
          <w:lang w:eastAsia="ko-KR"/>
        </w:rPr>
        <w:t xml:space="preserve">When </w:t>
      </w:r>
      <w:r w:rsidR="00784710" w:rsidRPr="00EA6039">
        <w:rPr>
          <w:rFonts w:eastAsia="Malgun Gothic"/>
          <w:szCs w:val="20"/>
          <w:lang w:eastAsia="ko-KR"/>
        </w:rPr>
        <w:t>the total</w:t>
      </w:r>
      <w:r w:rsidR="00571CF2" w:rsidRPr="00EA6039">
        <w:rPr>
          <w:rFonts w:eastAsia="Malgun Gothic" w:hint="eastAsia"/>
          <w:szCs w:val="20"/>
          <w:lang w:eastAsia="ko-KR"/>
        </w:rPr>
        <w:t xml:space="preserve"> number of bits</w:t>
      </w:r>
      <w:r w:rsidR="00571CF2" w:rsidRPr="00EA6039">
        <w:rPr>
          <w:rFonts w:eastAsia="Malgun Gothic"/>
          <w:szCs w:val="20"/>
          <w:lang w:eastAsia="ko-KR"/>
        </w:rPr>
        <w:t xml:space="preserve"> is an odd number</w:t>
      </w:r>
      <w:r w:rsidR="00384FAB" w:rsidRPr="00EA6039">
        <w:rPr>
          <w:rFonts w:eastAsia="Malgun Gothic"/>
          <w:szCs w:val="20"/>
          <w:lang w:eastAsia="ko-KR"/>
        </w:rPr>
        <w:t xml:space="preserve">, k1 = </w:t>
      </w:r>
      <w:r w:rsidR="008B26B6" w:rsidRPr="00EA6039">
        <w:rPr>
          <w:rFonts w:eastAsia="Malgun Gothic"/>
          <w:szCs w:val="20"/>
          <w:lang w:eastAsia="ko-KR"/>
        </w:rPr>
        <w:t>floor(k_total</w:t>
      </w:r>
      <w:r w:rsidR="0079108C" w:rsidRPr="00EA6039">
        <w:rPr>
          <w:rFonts w:eastAsia="Malgun Gothic"/>
          <w:szCs w:val="20"/>
          <w:lang w:eastAsia="ko-KR"/>
        </w:rPr>
        <w:t>/2</w:t>
      </w:r>
      <w:r w:rsidR="008B26B6" w:rsidRPr="00EA6039">
        <w:rPr>
          <w:rFonts w:eastAsia="Malgun Gothic"/>
          <w:szCs w:val="20"/>
          <w:lang w:eastAsia="ko-KR"/>
        </w:rPr>
        <w:t>)</w:t>
      </w:r>
      <w:r w:rsidR="002923B5" w:rsidRPr="00EA6039">
        <w:rPr>
          <w:rFonts w:eastAsia="Malgun Gothic"/>
          <w:szCs w:val="20"/>
          <w:lang w:eastAsia="ko-KR"/>
        </w:rPr>
        <w:t xml:space="preserve"> and k2 = ceil(k_total</w:t>
      </w:r>
      <w:r w:rsidR="0079108C" w:rsidRPr="00EA6039">
        <w:rPr>
          <w:rFonts w:eastAsia="Malgun Gothic"/>
          <w:szCs w:val="20"/>
          <w:lang w:eastAsia="ko-KR"/>
        </w:rPr>
        <w:t>/2</w:t>
      </w:r>
      <w:r w:rsidR="002923B5" w:rsidRPr="00EA6039">
        <w:rPr>
          <w:rFonts w:eastAsia="Malgun Gothic"/>
          <w:szCs w:val="20"/>
          <w:lang w:eastAsia="ko-KR"/>
        </w:rPr>
        <w:t xml:space="preserve">) or k2 = (k_total – k1) provides the best performance. The extra bit </w:t>
      </w:r>
      <w:r w:rsidR="0009612C" w:rsidRPr="00EA6039">
        <w:rPr>
          <w:rFonts w:eastAsia="Malgun Gothic"/>
          <w:szCs w:val="20"/>
          <w:lang w:eastAsia="ko-KR"/>
        </w:rPr>
        <w:t>is allocated</w:t>
      </w:r>
      <w:r w:rsidR="002923B5" w:rsidRPr="00EA6039">
        <w:rPr>
          <w:rFonts w:eastAsia="Malgun Gothic"/>
          <w:szCs w:val="20"/>
          <w:lang w:eastAsia="ko-KR"/>
        </w:rPr>
        <w:t xml:space="preserve"> to the phase part in this case</w:t>
      </w:r>
      <w:r w:rsidR="002923B5">
        <w:rPr>
          <w:rFonts w:eastAsia="Malgun Gothic"/>
          <w:b w:val="0"/>
          <w:szCs w:val="20"/>
          <w:lang w:eastAsia="ko-KR"/>
        </w:rPr>
        <w:t>.</w:t>
      </w:r>
    </w:p>
    <w:p w14:paraId="3D5E32F6" w14:textId="42A2F0B7" w:rsidR="001E7338" w:rsidRDefault="004A4877" w:rsidP="00805953">
      <w:pPr>
        <w:spacing w:before="240" w:after="0"/>
        <w:jc w:val="both"/>
        <w:rPr>
          <w:rFonts w:eastAsia="Malgun Gothic"/>
          <w:b/>
          <w:lang w:eastAsia="ko-KR"/>
        </w:rPr>
      </w:pPr>
      <w:r w:rsidRPr="00F76B79">
        <w:rPr>
          <w:rFonts w:eastAsia="Malgun Gothic"/>
          <w:b/>
          <w:lang w:eastAsia="ko-KR"/>
        </w:rPr>
        <w:t>Propos</w:t>
      </w:r>
      <w:r w:rsidR="00DB3416">
        <w:rPr>
          <w:rFonts w:eastAsia="Malgun Gothic"/>
          <w:b/>
          <w:lang w:eastAsia="ko-KR"/>
        </w:rPr>
        <w:t>a</w:t>
      </w:r>
      <w:r w:rsidRPr="00F76B79">
        <w:rPr>
          <w:rFonts w:eastAsia="Malgun Gothic"/>
          <w:b/>
          <w:lang w:eastAsia="ko-KR"/>
        </w:rPr>
        <w:t xml:space="preserve">l </w:t>
      </w:r>
      <w:r w:rsidR="0098771C">
        <w:rPr>
          <w:rFonts w:eastAsia="Malgun Gothic"/>
          <w:b/>
          <w:lang w:eastAsia="ko-KR"/>
        </w:rPr>
        <w:t>5</w:t>
      </w:r>
      <w:r w:rsidRPr="00F76B79">
        <w:rPr>
          <w:rFonts w:eastAsia="Malgun Gothic" w:hint="eastAsia"/>
          <w:b/>
          <w:lang w:eastAsia="ko-KR"/>
        </w:rPr>
        <w:t xml:space="preserve">: </w:t>
      </w:r>
      <w:r w:rsidR="001E7338">
        <w:rPr>
          <w:rFonts w:eastAsia="Malgun Gothic"/>
          <w:b/>
          <w:lang w:eastAsia="ko-KR"/>
        </w:rPr>
        <w:t>If Option 1 is selected for NW side data collection, agree</w:t>
      </w:r>
      <w:r w:rsidR="00BC3B89">
        <w:rPr>
          <w:rFonts w:eastAsia="Malgun Gothic"/>
          <w:b/>
          <w:lang w:eastAsia="ko-KR"/>
        </w:rPr>
        <w:t xml:space="preserve"> on </w:t>
      </w:r>
      <w:r w:rsidR="009D460F">
        <w:rPr>
          <w:rFonts w:eastAsia="Malgun Gothic"/>
          <w:b/>
          <w:lang w:eastAsia="ko-KR"/>
        </w:rPr>
        <w:t>quantiz</w:t>
      </w:r>
      <w:r w:rsidR="00145545">
        <w:rPr>
          <w:rFonts w:eastAsia="Malgun Gothic"/>
          <w:b/>
          <w:lang w:eastAsia="ko-KR"/>
        </w:rPr>
        <w:t>ing</w:t>
      </w:r>
      <w:r w:rsidR="009D460F">
        <w:rPr>
          <w:rFonts w:eastAsia="Malgun Gothic"/>
          <w:b/>
          <w:lang w:eastAsia="ko-KR"/>
        </w:rPr>
        <w:t xml:space="preserve"> </w:t>
      </w:r>
      <w:r w:rsidR="001E7338">
        <w:rPr>
          <w:rFonts w:eastAsia="Malgun Gothic"/>
          <w:b/>
          <w:lang w:eastAsia="ko-KR"/>
        </w:rPr>
        <w:t>the</w:t>
      </w:r>
      <w:r w:rsidR="009D460F">
        <w:rPr>
          <w:rFonts w:eastAsia="Malgun Gothic"/>
          <w:b/>
          <w:lang w:eastAsia="ko-KR"/>
        </w:rPr>
        <w:t xml:space="preserve"> </w:t>
      </w:r>
      <w:r w:rsidR="00F1657A">
        <w:rPr>
          <w:rFonts w:eastAsia="Malgun Gothic"/>
          <w:b/>
          <w:lang w:eastAsia="ko-KR"/>
        </w:rPr>
        <w:t>amplitude and phase part</w:t>
      </w:r>
      <w:r w:rsidR="003771C1">
        <w:rPr>
          <w:rFonts w:eastAsia="Malgun Gothic"/>
          <w:b/>
          <w:lang w:eastAsia="ko-KR"/>
        </w:rPr>
        <w:t>s</w:t>
      </w:r>
      <w:r w:rsidR="00F1657A">
        <w:rPr>
          <w:rFonts w:eastAsia="Malgun Gothic"/>
          <w:b/>
          <w:lang w:eastAsia="ko-KR"/>
        </w:rPr>
        <w:t xml:space="preserve"> of eac</w:t>
      </w:r>
      <w:r w:rsidR="00475A62">
        <w:rPr>
          <w:rFonts w:eastAsia="Malgun Gothic"/>
          <w:b/>
          <w:lang w:eastAsia="ko-KR"/>
        </w:rPr>
        <w:t>h complex element</w:t>
      </w:r>
      <w:r w:rsidR="003771C1">
        <w:rPr>
          <w:rFonts w:eastAsia="Malgun Gothic"/>
          <w:b/>
          <w:lang w:eastAsia="ko-KR"/>
        </w:rPr>
        <w:t xml:space="preserve"> of </w:t>
      </w:r>
      <w:r w:rsidR="003E551D">
        <w:rPr>
          <w:rFonts w:eastAsia="Malgun Gothic"/>
          <w:b/>
          <w:lang w:eastAsia="ko-KR"/>
        </w:rPr>
        <w:t>target CSI sample(s)</w:t>
      </w:r>
      <w:r w:rsidR="001E7338">
        <w:rPr>
          <w:rFonts w:eastAsia="Malgun Gothic"/>
          <w:b/>
          <w:lang w:eastAsia="ko-KR"/>
        </w:rPr>
        <w:t>.</w:t>
      </w:r>
    </w:p>
    <w:p w14:paraId="064772A6" w14:textId="20D8327B" w:rsidR="004A4877" w:rsidRPr="00F76B79" w:rsidRDefault="001E7338" w:rsidP="00594F2A">
      <w:pPr>
        <w:spacing w:before="240"/>
        <w:jc w:val="both"/>
        <w:rPr>
          <w:rFonts w:eastAsia="Malgun Gothic"/>
          <w:b/>
          <w:lang w:eastAsia="ko-KR"/>
        </w:rPr>
      </w:pPr>
      <w:r w:rsidRPr="00F76B79">
        <w:rPr>
          <w:rFonts w:eastAsia="Malgun Gothic"/>
          <w:b/>
          <w:lang w:eastAsia="ko-KR"/>
        </w:rPr>
        <w:t>Propos</w:t>
      </w:r>
      <w:r>
        <w:rPr>
          <w:rFonts w:eastAsia="Malgun Gothic"/>
          <w:b/>
          <w:lang w:eastAsia="ko-KR"/>
        </w:rPr>
        <w:t>a</w:t>
      </w:r>
      <w:r w:rsidRPr="00F76B79">
        <w:rPr>
          <w:rFonts w:eastAsia="Malgun Gothic"/>
          <w:b/>
          <w:lang w:eastAsia="ko-KR"/>
        </w:rPr>
        <w:t xml:space="preserve">l </w:t>
      </w:r>
      <w:r w:rsidR="0098771C">
        <w:rPr>
          <w:rFonts w:eastAsia="Malgun Gothic"/>
          <w:b/>
          <w:lang w:eastAsia="ko-KR"/>
        </w:rPr>
        <w:t>6</w:t>
      </w:r>
      <w:r w:rsidRPr="00F76B79">
        <w:rPr>
          <w:rFonts w:eastAsia="Malgun Gothic" w:hint="eastAsia"/>
          <w:b/>
          <w:lang w:eastAsia="ko-KR"/>
        </w:rPr>
        <w:t>:</w:t>
      </w:r>
      <w:r>
        <w:rPr>
          <w:rFonts w:eastAsia="Malgun Gothic"/>
          <w:b/>
          <w:lang w:eastAsia="ko-KR"/>
        </w:rPr>
        <w:t xml:space="preserve"> </w:t>
      </w:r>
      <w:r w:rsidR="004A4877">
        <w:rPr>
          <w:rFonts w:eastAsia="Malgun Gothic"/>
          <w:b/>
          <w:lang w:eastAsia="ko-KR"/>
        </w:rPr>
        <w:t xml:space="preserve">For </w:t>
      </w:r>
      <w:r w:rsidR="00275E3C">
        <w:rPr>
          <w:rFonts w:eastAsia="Malgun Gothic"/>
          <w:b/>
          <w:lang w:eastAsia="ko-KR"/>
        </w:rPr>
        <w:t xml:space="preserve">quantizing the amplitude and phase parts </w:t>
      </w:r>
      <w:r w:rsidR="00FE4EFE">
        <w:rPr>
          <w:rFonts w:eastAsia="Malgun Gothic"/>
          <w:b/>
          <w:lang w:eastAsia="ko-KR"/>
        </w:rPr>
        <w:t xml:space="preserve">in Option 1 of </w:t>
      </w:r>
      <w:r w:rsidR="004A4877">
        <w:rPr>
          <w:rFonts w:eastAsia="Malgun Gothic"/>
          <w:b/>
          <w:lang w:eastAsia="ko-KR"/>
        </w:rPr>
        <w:t xml:space="preserve">NW-sided data collection, </w:t>
      </w:r>
      <w:r w:rsidR="004A4877">
        <w:rPr>
          <w:rFonts w:eastAsia="Malgun Gothic" w:hint="eastAsia"/>
          <w:b/>
          <w:lang w:eastAsia="ko-KR"/>
        </w:rPr>
        <w:t xml:space="preserve">for the given total number of allocation bits, allocate </w:t>
      </w:r>
      <m:oMath>
        <m:d>
          <m:dPr>
            <m:begChr m:val="⌊"/>
            <m:endChr m:val="⌋"/>
            <m:ctrlPr>
              <w:rPr>
                <w:rFonts w:ascii="Cambria Math" w:eastAsia="Malgun Gothic" w:hAnsi="Cambria Math"/>
                <w:b/>
                <w:i/>
                <w:lang w:eastAsia="ko-KR"/>
              </w:rPr>
            </m:ctrlPr>
          </m:dPr>
          <m:e>
            <m:r>
              <m:rPr>
                <m:sty m:val="b"/>
              </m:rPr>
              <w:rPr>
                <w:rFonts w:ascii="Cambria Math" w:eastAsia="Malgun Gothic" w:hAnsi="Cambria Math" w:hint="eastAsia"/>
                <w:lang w:eastAsia="ko-KR"/>
              </w:rPr>
              <m:t>total number of allocation bits/2</m:t>
            </m:r>
          </m:e>
        </m:d>
      </m:oMath>
      <w:r w:rsidR="004A4877">
        <w:rPr>
          <w:rFonts w:eastAsia="Malgun Gothic" w:hint="eastAsia"/>
          <w:b/>
          <w:lang w:eastAsia="ko-KR"/>
        </w:rPr>
        <w:t xml:space="preserve"> bits to the magnitude part and the remaining bits to the phase part.</w:t>
      </w:r>
    </w:p>
    <w:p w14:paraId="44C94BA4" w14:textId="414EC92C" w:rsidR="004A4877" w:rsidRDefault="0061735E" w:rsidP="00C357F3">
      <w:pPr>
        <w:jc w:val="both"/>
        <w:rPr>
          <w:rFonts w:eastAsia="Malgun Gothic"/>
          <w:bCs/>
          <w:lang w:eastAsia="ko-KR"/>
        </w:rPr>
      </w:pPr>
      <w:r>
        <w:rPr>
          <w:rFonts w:eastAsia="Malgun Gothic"/>
          <w:bCs/>
          <w:lang w:eastAsia="ko-KR"/>
        </w:rPr>
        <w:t>A c</w:t>
      </w:r>
      <w:r w:rsidR="004A4877">
        <w:rPr>
          <w:rFonts w:eastAsia="Malgun Gothic"/>
          <w:bCs/>
          <w:lang w:eastAsia="ko-KR"/>
        </w:rPr>
        <w:t xml:space="preserve">lose examination of </w:t>
      </w:r>
      <w:r>
        <w:rPr>
          <w:rFonts w:eastAsia="Malgun Gothic"/>
          <w:bCs/>
          <w:lang w:eastAsia="ko-KR"/>
        </w:rPr>
        <w:t xml:space="preserve">the </w:t>
      </w:r>
      <w:r w:rsidR="004A4877">
        <w:rPr>
          <w:rFonts w:eastAsia="Malgun Gothic"/>
          <w:bCs/>
          <w:lang w:eastAsia="ko-KR"/>
        </w:rPr>
        <w:t>SGCS plots in</w:t>
      </w:r>
      <w:r w:rsidR="00C357F3">
        <w:rPr>
          <w:rFonts w:eastAsia="Malgun Gothic"/>
          <w:bCs/>
          <w:lang w:eastAsia="ko-KR"/>
        </w:rPr>
        <w:t xml:space="preserve"> </w:t>
      </w:r>
      <w:r w:rsidR="00C357F3">
        <w:rPr>
          <w:rFonts w:eastAsia="Malgun Gothic"/>
          <w:bCs/>
          <w:lang w:eastAsia="ko-KR"/>
        </w:rPr>
        <w:fldChar w:fldCharType="begin"/>
      </w:r>
      <w:r w:rsidR="00C357F3">
        <w:rPr>
          <w:rFonts w:eastAsia="Malgun Gothic"/>
          <w:bCs/>
          <w:lang w:eastAsia="ko-KR"/>
        </w:rPr>
        <w:instrText xml:space="preserve"> REF _Ref213236236 \h </w:instrText>
      </w:r>
      <w:r w:rsidR="00C357F3">
        <w:rPr>
          <w:rFonts w:eastAsia="Malgun Gothic"/>
          <w:bCs/>
          <w:lang w:eastAsia="ko-KR"/>
        </w:rPr>
      </w:r>
      <w:r w:rsidR="00C357F3">
        <w:rPr>
          <w:rFonts w:eastAsia="Malgun Gothic"/>
          <w:bCs/>
          <w:lang w:eastAsia="ko-KR"/>
        </w:rPr>
        <w:fldChar w:fldCharType="separate"/>
      </w:r>
      <w:r w:rsidR="00404145">
        <w:t xml:space="preserve">Figure </w:t>
      </w:r>
      <w:r w:rsidR="00404145">
        <w:rPr>
          <w:noProof/>
        </w:rPr>
        <w:t>3</w:t>
      </w:r>
      <w:r w:rsidR="00C357F3">
        <w:rPr>
          <w:rFonts w:eastAsia="Malgun Gothic"/>
          <w:bCs/>
          <w:lang w:eastAsia="ko-KR"/>
        </w:rPr>
        <w:fldChar w:fldCharType="end"/>
      </w:r>
      <w:r w:rsidR="00C357F3">
        <w:rPr>
          <w:rFonts w:eastAsia="Malgun Gothic"/>
          <w:bCs/>
          <w:lang w:eastAsia="ko-KR"/>
        </w:rPr>
        <w:t xml:space="preserve"> </w:t>
      </w:r>
      <w:r w:rsidR="004A4877">
        <w:rPr>
          <w:rFonts w:eastAsia="Malgun Gothic"/>
          <w:bCs/>
          <w:lang w:eastAsia="ko-KR"/>
        </w:rPr>
        <w:t xml:space="preserve">reveals that </w:t>
      </w:r>
      <w:r w:rsidR="005F1EB1">
        <w:rPr>
          <w:rFonts w:eastAsia="Malgun Gothic"/>
          <w:bCs/>
          <w:lang w:eastAsia="ko-KR"/>
        </w:rPr>
        <w:t xml:space="preserve">when </w:t>
      </w:r>
      <w:r w:rsidR="004A4877">
        <w:rPr>
          <w:rFonts w:eastAsia="Malgun Gothic"/>
          <w:bCs/>
          <w:lang w:eastAsia="ko-KR"/>
        </w:rPr>
        <w:t xml:space="preserve">the total number of bits </w:t>
      </w:r>
      <w:r w:rsidR="005F1EB1">
        <w:rPr>
          <w:rFonts w:eastAsia="Malgun Gothic"/>
          <w:bCs/>
          <w:lang w:eastAsia="ko-KR"/>
        </w:rPr>
        <w:t>is 7</w:t>
      </w:r>
      <w:r w:rsidR="009F6479">
        <w:rPr>
          <w:rFonts w:eastAsia="Malgun Gothic"/>
          <w:bCs/>
          <w:lang w:eastAsia="ko-KR"/>
        </w:rPr>
        <w:t xml:space="preserve">, </w:t>
      </w:r>
      <w:r w:rsidR="00985E6D">
        <w:rPr>
          <w:rFonts w:eastAsia="Malgun Gothic"/>
          <w:bCs/>
          <w:lang w:eastAsia="ko-KR"/>
        </w:rPr>
        <w:t xml:space="preserve">using </w:t>
      </w:r>
      <w:r w:rsidR="004A4877">
        <w:rPr>
          <w:rFonts w:eastAsia="Malgun Gothic"/>
          <w:bCs/>
          <w:lang w:eastAsia="ko-KR"/>
        </w:rPr>
        <w:t>k1</w:t>
      </w:r>
      <w:r w:rsidR="00985E6D">
        <w:rPr>
          <w:rFonts w:eastAsia="Malgun Gothic"/>
          <w:bCs/>
          <w:lang w:eastAsia="ko-KR"/>
        </w:rPr>
        <w:t xml:space="preserve"> </w:t>
      </w:r>
      <w:r w:rsidR="004A4877">
        <w:rPr>
          <w:rFonts w:eastAsia="Malgun Gothic"/>
          <w:bCs/>
          <w:lang w:eastAsia="ko-KR"/>
        </w:rPr>
        <w:t>=</w:t>
      </w:r>
      <w:r w:rsidR="00985E6D">
        <w:rPr>
          <w:rFonts w:eastAsia="Malgun Gothic"/>
          <w:bCs/>
          <w:lang w:eastAsia="ko-KR"/>
        </w:rPr>
        <w:t xml:space="preserve"> </w:t>
      </w:r>
      <w:r w:rsidR="004A4877">
        <w:rPr>
          <w:rFonts w:eastAsia="Malgun Gothic"/>
          <w:bCs/>
          <w:lang w:eastAsia="ko-KR"/>
        </w:rPr>
        <w:t>3 and k2</w:t>
      </w:r>
      <w:r w:rsidR="00985E6D">
        <w:rPr>
          <w:rFonts w:eastAsia="Malgun Gothic"/>
          <w:bCs/>
          <w:lang w:eastAsia="ko-KR"/>
        </w:rPr>
        <w:t xml:space="preserve"> </w:t>
      </w:r>
      <w:r w:rsidR="004A4877">
        <w:rPr>
          <w:rFonts w:eastAsia="Malgun Gothic"/>
          <w:bCs/>
          <w:lang w:eastAsia="ko-KR"/>
        </w:rPr>
        <w:t>=</w:t>
      </w:r>
      <w:r w:rsidR="00985E6D">
        <w:rPr>
          <w:rFonts w:eastAsia="Malgun Gothic"/>
          <w:bCs/>
          <w:lang w:eastAsia="ko-KR"/>
        </w:rPr>
        <w:t xml:space="preserve"> </w:t>
      </w:r>
      <w:r w:rsidR="004A4877">
        <w:rPr>
          <w:rFonts w:eastAsia="Malgun Gothic"/>
          <w:bCs/>
          <w:lang w:eastAsia="ko-KR"/>
        </w:rPr>
        <w:t xml:space="preserve">4 </w:t>
      </w:r>
      <w:r w:rsidR="00985E6D">
        <w:rPr>
          <w:rFonts w:eastAsia="Malgun Gothic"/>
          <w:bCs/>
          <w:lang w:eastAsia="ko-KR"/>
        </w:rPr>
        <w:t xml:space="preserve">to quantize the magnitude-phase representation </w:t>
      </w:r>
      <w:r w:rsidR="002A01B7">
        <w:rPr>
          <w:rFonts w:eastAsia="Malgun Gothic"/>
          <w:bCs/>
          <w:lang w:eastAsia="ko-KR"/>
        </w:rPr>
        <w:t>results in</w:t>
      </w:r>
      <w:r w:rsidR="003D0EBE">
        <w:rPr>
          <w:rFonts w:eastAsia="Malgun Gothic"/>
          <w:bCs/>
          <w:lang w:eastAsia="ko-KR"/>
        </w:rPr>
        <w:t xml:space="preserve"> </w:t>
      </w:r>
      <w:r w:rsidR="00BC7137">
        <w:rPr>
          <w:rFonts w:eastAsia="Malgun Gothic"/>
          <w:bCs/>
          <w:lang w:eastAsia="ko-KR"/>
        </w:rPr>
        <w:t>an</w:t>
      </w:r>
      <w:r w:rsidR="004A4877">
        <w:rPr>
          <w:rFonts w:eastAsia="Malgun Gothic"/>
          <w:bCs/>
          <w:lang w:eastAsia="ko-KR"/>
        </w:rPr>
        <w:t xml:space="preserve"> SGCS (Metric#2) </w:t>
      </w:r>
      <w:r w:rsidR="00FD680E">
        <w:rPr>
          <w:rFonts w:eastAsia="Malgun Gothic"/>
          <w:bCs/>
          <w:lang w:eastAsia="ko-KR"/>
        </w:rPr>
        <w:t xml:space="preserve">value larger than </w:t>
      </w:r>
      <w:r w:rsidR="004A4877">
        <w:rPr>
          <w:rFonts w:eastAsia="Malgun Gothic"/>
          <w:bCs/>
          <w:lang w:eastAsia="ko-KR"/>
        </w:rPr>
        <w:t xml:space="preserve">0.95 </w:t>
      </w:r>
      <w:r w:rsidR="005E1FB4">
        <w:rPr>
          <w:rFonts w:eastAsia="Malgun Gothic"/>
          <w:bCs/>
          <w:lang w:eastAsia="ko-KR"/>
        </w:rPr>
        <w:t>(</w:t>
      </w:r>
      <w:r w:rsidR="004A4877">
        <w:rPr>
          <w:rFonts w:eastAsia="Malgun Gothic"/>
          <w:bCs/>
          <w:lang w:eastAsia="ko-KR"/>
        </w:rPr>
        <w:t xml:space="preserve">linear </w:t>
      </w:r>
      <w:r w:rsidR="005E1FB4">
        <w:rPr>
          <w:rFonts w:eastAsia="Malgun Gothic"/>
          <w:bCs/>
          <w:lang w:eastAsia="ko-KR"/>
        </w:rPr>
        <w:t>scale)</w:t>
      </w:r>
      <w:r w:rsidR="004A4877">
        <w:rPr>
          <w:rFonts w:eastAsia="Malgun Gothic"/>
          <w:bCs/>
          <w:lang w:eastAsia="ko-KR"/>
        </w:rPr>
        <w:t xml:space="preserve"> which is equivalent to -13dB. The overall per-sample per-layer feedback size for 20MHz BW (with 30kHz SCS, 4 PRBs per SB) is 2912 bits (=32 [ports]*13[SBs]*7[bits/element/port/SB]), which </w:t>
      </w:r>
      <w:r w:rsidR="004A4877">
        <w:rPr>
          <w:rFonts w:eastAsia="Malgun Gothic" w:hint="eastAsia"/>
          <w:bCs/>
          <w:lang w:eastAsia="ko-KR"/>
        </w:rPr>
        <w:t>corresponds to ~</w:t>
      </w:r>
      <w:r w:rsidR="004A4877">
        <w:rPr>
          <w:rFonts w:eastAsia="Malgun Gothic"/>
          <w:bCs/>
          <w:lang w:eastAsia="ko-KR"/>
        </w:rPr>
        <w:t>89.1</w:t>
      </w:r>
      <w:r w:rsidR="004A4877">
        <w:rPr>
          <w:rFonts w:eastAsia="Malgun Gothic" w:hint="eastAsia"/>
          <w:bCs/>
          <w:lang w:eastAsia="ko-KR"/>
        </w:rPr>
        <w:t>% overhead reduction with respect to the upper bound (float32</w:t>
      </w:r>
      <w:r w:rsidR="004A4877">
        <w:rPr>
          <w:rFonts w:eastAsia="Malgun Gothic"/>
          <w:bCs/>
          <w:lang w:eastAsia="ko-KR"/>
        </w:rPr>
        <w:t xml:space="preserve"> per Real/Imag</w:t>
      </w:r>
      <w:r w:rsidR="004A4877">
        <w:rPr>
          <w:rFonts w:eastAsia="Malgun Gothic" w:hint="eastAsia"/>
          <w:bCs/>
          <w:lang w:eastAsia="ko-KR"/>
        </w:rPr>
        <w:t xml:space="preserve">). </w:t>
      </w:r>
      <w:r w:rsidR="008A7683">
        <w:rPr>
          <w:rFonts w:eastAsia="Malgun Gothic"/>
          <w:bCs/>
          <w:lang w:eastAsia="ko-KR"/>
        </w:rPr>
        <w:t xml:space="preserve">This </w:t>
      </w:r>
      <w:r w:rsidR="004A4877">
        <w:rPr>
          <w:rFonts w:eastAsia="Malgun Gothic" w:hint="eastAsia"/>
          <w:bCs/>
          <w:lang w:eastAsia="ko-KR"/>
        </w:rPr>
        <w:t xml:space="preserve">overhead is </w:t>
      </w:r>
      <w:r w:rsidR="004A4877">
        <w:rPr>
          <w:rFonts w:eastAsia="Malgun Gothic"/>
          <w:bCs/>
          <w:lang w:eastAsia="ko-KR"/>
        </w:rPr>
        <w:t>8</w:t>
      </w:r>
      <w:r w:rsidR="004A4877">
        <w:rPr>
          <w:rFonts w:eastAsia="Malgun Gothic" w:hint="eastAsia"/>
          <w:bCs/>
          <w:lang w:eastAsia="ko-KR"/>
        </w:rPr>
        <w:t xml:space="preserve"> times higher than the highest resolution of the e-Type II codebook (PC8: 328 bits). </w:t>
      </w:r>
      <w:r w:rsidR="004A4877">
        <w:rPr>
          <w:rFonts w:eastAsia="Malgun Gothic"/>
          <w:bCs/>
          <w:lang w:eastAsia="ko-KR"/>
        </w:rPr>
        <w:t xml:space="preserve">However, </w:t>
      </w:r>
      <w:r w:rsidR="00CC1AB9">
        <w:rPr>
          <w:rFonts w:eastAsia="Malgun Gothic"/>
          <w:bCs/>
          <w:lang w:eastAsia="ko-KR"/>
        </w:rPr>
        <w:t xml:space="preserve">it </w:t>
      </w:r>
      <w:r w:rsidR="004A4877">
        <w:rPr>
          <w:rFonts w:eastAsia="Malgun Gothic"/>
          <w:bCs/>
          <w:lang w:eastAsia="ko-KR"/>
        </w:rPr>
        <w:t xml:space="preserve">should </w:t>
      </w:r>
      <w:r w:rsidR="00CC1AB9">
        <w:rPr>
          <w:rFonts w:eastAsia="Malgun Gothic"/>
          <w:bCs/>
          <w:lang w:eastAsia="ko-KR"/>
        </w:rPr>
        <w:t xml:space="preserve">be </w:t>
      </w:r>
      <w:r w:rsidR="004A4877">
        <w:rPr>
          <w:rFonts w:eastAsia="Malgun Gothic"/>
          <w:bCs/>
          <w:lang w:eastAsia="ko-KR"/>
        </w:rPr>
        <w:t>note</w:t>
      </w:r>
      <w:r w:rsidR="00CC1AB9">
        <w:rPr>
          <w:rFonts w:eastAsia="Malgun Gothic"/>
          <w:bCs/>
          <w:lang w:eastAsia="ko-KR"/>
        </w:rPr>
        <w:t>d</w:t>
      </w:r>
      <w:r w:rsidR="004A4877">
        <w:rPr>
          <w:rFonts w:eastAsia="Malgun Gothic"/>
          <w:bCs/>
          <w:lang w:eastAsia="ko-KR"/>
        </w:rPr>
        <w:t xml:space="preserve"> that PC8 can achieve </w:t>
      </w:r>
      <w:r w:rsidR="004D3986">
        <w:rPr>
          <w:rFonts w:eastAsia="Malgun Gothic"/>
          <w:bCs/>
          <w:lang w:eastAsia="ko-KR"/>
        </w:rPr>
        <w:t>an</w:t>
      </w:r>
      <w:r w:rsidR="0062472C">
        <w:rPr>
          <w:rFonts w:eastAsia="Malgun Gothic"/>
          <w:bCs/>
          <w:lang w:eastAsia="ko-KR"/>
        </w:rPr>
        <w:t xml:space="preserve"> SGCS performance of </w:t>
      </w:r>
      <w:r w:rsidR="004A4877">
        <w:rPr>
          <w:rFonts w:eastAsia="Malgun Gothic"/>
          <w:bCs/>
          <w:lang w:eastAsia="ko-KR"/>
        </w:rPr>
        <w:t xml:space="preserve">0.85 </w:t>
      </w:r>
      <w:r w:rsidR="0062472C">
        <w:rPr>
          <w:rFonts w:eastAsia="Malgun Gothic"/>
          <w:bCs/>
          <w:lang w:eastAsia="ko-KR"/>
        </w:rPr>
        <w:t>only</w:t>
      </w:r>
      <w:r w:rsidR="004A4877">
        <w:rPr>
          <w:rFonts w:eastAsia="Malgun Gothic"/>
          <w:bCs/>
          <w:lang w:eastAsia="ko-KR"/>
        </w:rPr>
        <w:t xml:space="preserve">, and SGCS performance of the extended parameter combinations based on eType2 codebook shows </w:t>
      </w:r>
      <w:r w:rsidR="008D629D">
        <w:rPr>
          <w:rFonts w:eastAsia="Malgun Gothic"/>
          <w:bCs/>
          <w:lang w:eastAsia="ko-KR"/>
        </w:rPr>
        <w:t>saturating</w:t>
      </w:r>
      <w:r w:rsidR="004A4877">
        <w:rPr>
          <w:rFonts w:eastAsia="Malgun Gothic"/>
          <w:bCs/>
          <w:lang w:eastAsia="ko-KR"/>
        </w:rPr>
        <w:t xml:space="preserve"> behavior, i.e., investing more than 2500 bits per-sample per-layer is not paying off and it cannot achieve </w:t>
      </w:r>
      <w:r w:rsidR="00085041">
        <w:rPr>
          <w:rFonts w:eastAsia="Malgun Gothic"/>
          <w:bCs/>
          <w:lang w:eastAsia="ko-KR"/>
        </w:rPr>
        <w:t xml:space="preserve">an SGCS value greater </w:t>
      </w:r>
      <w:r w:rsidR="004A4877">
        <w:rPr>
          <w:rFonts w:eastAsia="Malgun Gothic"/>
          <w:bCs/>
          <w:lang w:eastAsia="ko-KR"/>
        </w:rPr>
        <w:t>than 0.94.</w:t>
      </w:r>
      <w:r w:rsidR="004A4877">
        <w:rPr>
          <w:rFonts w:eastAsia="Malgun Gothic" w:hint="eastAsia"/>
          <w:bCs/>
          <w:lang w:eastAsia="ko-KR"/>
        </w:rPr>
        <w:t xml:space="preserve"> </w:t>
      </w:r>
      <w:r w:rsidR="004A4877">
        <w:rPr>
          <w:rFonts w:eastAsia="Malgun Gothic"/>
          <w:bCs/>
          <w:lang w:eastAsia="ko-KR"/>
        </w:rPr>
        <w:t>It is also noteworthy that k1</w:t>
      </w:r>
      <w:r w:rsidR="001B0C43">
        <w:rPr>
          <w:rFonts w:eastAsia="Malgun Gothic"/>
          <w:bCs/>
          <w:lang w:eastAsia="ko-KR"/>
        </w:rPr>
        <w:t xml:space="preserve"> </w:t>
      </w:r>
      <w:r w:rsidR="004A4877">
        <w:rPr>
          <w:rFonts w:eastAsia="Malgun Gothic"/>
          <w:bCs/>
          <w:lang w:eastAsia="ko-KR"/>
        </w:rPr>
        <w:t>+</w:t>
      </w:r>
      <w:r w:rsidR="001B0C43">
        <w:rPr>
          <w:rFonts w:eastAsia="Malgun Gothic"/>
          <w:bCs/>
          <w:lang w:eastAsia="ko-KR"/>
        </w:rPr>
        <w:t xml:space="preserve"> </w:t>
      </w:r>
      <w:r w:rsidR="004A4877">
        <w:rPr>
          <w:rFonts w:eastAsia="Malgun Gothic"/>
          <w:bCs/>
          <w:lang w:eastAsia="ko-KR"/>
        </w:rPr>
        <w:t>k2</w:t>
      </w:r>
      <w:r w:rsidR="001B0C43">
        <w:rPr>
          <w:rFonts w:eastAsia="Malgun Gothic"/>
          <w:bCs/>
          <w:lang w:eastAsia="ko-KR"/>
        </w:rPr>
        <w:t xml:space="preserve"> </w:t>
      </w:r>
      <w:r w:rsidR="004A4877">
        <w:rPr>
          <w:rFonts w:eastAsia="Malgun Gothic"/>
          <w:bCs/>
          <w:lang w:eastAsia="ko-KR"/>
        </w:rPr>
        <w:t>=</w:t>
      </w:r>
      <w:r w:rsidR="001B0C43">
        <w:rPr>
          <w:rFonts w:eastAsia="Malgun Gothic"/>
          <w:bCs/>
          <w:lang w:eastAsia="ko-KR"/>
        </w:rPr>
        <w:t xml:space="preserve"> </w:t>
      </w:r>
      <w:r w:rsidR="004A4877">
        <w:rPr>
          <w:rFonts w:eastAsia="Malgun Gothic"/>
          <w:bCs/>
          <w:lang w:eastAsia="ko-KR"/>
        </w:rPr>
        <w:t xml:space="preserve">7 </w:t>
      </w:r>
      <w:r w:rsidR="0021018E">
        <w:rPr>
          <w:rFonts w:eastAsia="Malgun Gothic"/>
          <w:bCs/>
          <w:lang w:eastAsia="ko-KR"/>
        </w:rPr>
        <w:t xml:space="preserve">also </w:t>
      </w:r>
      <w:r w:rsidR="004A4877">
        <w:rPr>
          <w:rFonts w:eastAsia="Malgun Gothic"/>
          <w:bCs/>
          <w:lang w:eastAsia="ko-KR"/>
        </w:rPr>
        <w:t xml:space="preserve">satisfies </w:t>
      </w:r>
      <w:r w:rsidR="00B128AD">
        <w:rPr>
          <w:rFonts w:eastAsia="Malgun Gothic"/>
          <w:bCs/>
          <w:lang w:eastAsia="ko-KR"/>
        </w:rPr>
        <w:t xml:space="preserve">the </w:t>
      </w:r>
      <w:r w:rsidR="00CC0546">
        <w:rPr>
          <w:rFonts w:eastAsia="Malgun Gothic"/>
          <w:bCs/>
          <w:lang w:eastAsia="ko-KR"/>
        </w:rPr>
        <w:t>requirement</w:t>
      </w:r>
      <w:r w:rsidR="00F76A35">
        <w:rPr>
          <w:rFonts w:eastAsia="Malgun Gothic"/>
          <w:bCs/>
          <w:lang w:eastAsia="ko-KR"/>
        </w:rPr>
        <w:t xml:space="preserve"> </w:t>
      </w:r>
      <w:r w:rsidR="004F00C7">
        <w:rPr>
          <w:rFonts w:eastAsia="Malgun Gothic"/>
          <w:bCs/>
          <w:lang w:eastAsia="ko-KR"/>
        </w:rPr>
        <w:t>that the</w:t>
      </w:r>
      <w:r w:rsidR="00F76A35">
        <w:rPr>
          <w:rFonts w:eastAsia="Malgun Gothic"/>
          <w:bCs/>
          <w:lang w:eastAsia="ko-KR"/>
        </w:rPr>
        <w:t xml:space="preserve"> maximum </w:t>
      </w:r>
      <w:r w:rsidR="004F00C7">
        <w:rPr>
          <w:rFonts w:eastAsia="Malgun Gothic"/>
          <w:bCs/>
          <w:lang w:eastAsia="ko-KR"/>
        </w:rPr>
        <w:t>size of an RRC message</w:t>
      </w:r>
      <w:r w:rsidR="00485B56">
        <w:rPr>
          <w:rFonts w:eastAsia="Malgun Gothic"/>
          <w:bCs/>
          <w:lang w:eastAsia="ko-KR"/>
        </w:rPr>
        <w:t xml:space="preserve"> can be </w:t>
      </w:r>
      <w:r w:rsidR="004A4877">
        <w:rPr>
          <w:rFonts w:eastAsia="Malgun Gothic"/>
          <w:bCs/>
          <w:lang w:eastAsia="ko-KR"/>
        </w:rPr>
        <w:t>9</w:t>
      </w:r>
      <w:r w:rsidR="00EC3559">
        <w:rPr>
          <w:rFonts w:eastAsia="Malgun Gothic"/>
          <w:bCs/>
          <w:lang w:eastAsia="ko-KR"/>
        </w:rPr>
        <w:t xml:space="preserve"> </w:t>
      </w:r>
      <w:r w:rsidR="004A4877">
        <w:rPr>
          <w:rFonts w:eastAsia="Malgun Gothic"/>
          <w:bCs/>
          <w:lang w:eastAsia="ko-KR"/>
        </w:rPr>
        <w:t xml:space="preserve">kB </w:t>
      </w:r>
      <w:r w:rsidR="00752D8C">
        <w:rPr>
          <w:rFonts w:eastAsia="Malgun Gothic"/>
          <w:bCs/>
          <w:lang w:eastAsia="ko-KR"/>
        </w:rPr>
        <w:t xml:space="preserve">even </w:t>
      </w:r>
      <w:r w:rsidR="00485B56">
        <w:rPr>
          <w:rFonts w:eastAsia="Malgun Gothic"/>
          <w:bCs/>
          <w:lang w:eastAsia="ko-KR"/>
        </w:rPr>
        <w:t xml:space="preserve">for the extreme case </w:t>
      </w:r>
      <w:r w:rsidR="00752D8C">
        <w:rPr>
          <w:rFonts w:eastAsia="Malgun Gothic"/>
          <w:bCs/>
          <w:lang w:eastAsia="ko-KR"/>
        </w:rPr>
        <w:t xml:space="preserve">when </w:t>
      </w:r>
      <w:r w:rsidR="004A4877">
        <w:rPr>
          <w:rFonts w:eastAsia="Malgun Gothic"/>
          <w:bCs/>
          <w:lang w:eastAsia="ko-KR"/>
        </w:rPr>
        <w:t xml:space="preserve">128 </w:t>
      </w:r>
      <w:r w:rsidR="00BE46C6">
        <w:rPr>
          <w:rFonts w:eastAsia="Malgun Gothic"/>
          <w:bCs/>
          <w:lang w:eastAsia="ko-KR"/>
        </w:rPr>
        <w:t xml:space="preserve">antenna </w:t>
      </w:r>
      <w:r w:rsidR="004A4877">
        <w:rPr>
          <w:rFonts w:eastAsia="Malgun Gothic"/>
          <w:bCs/>
          <w:lang w:eastAsia="ko-KR"/>
        </w:rPr>
        <w:t>ports</w:t>
      </w:r>
      <w:r w:rsidR="00BE46C6">
        <w:rPr>
          <w:rFonts w:eastAsia="Malgun Gothic"/>
          <w:bCs/>
          <w:lang w:eastAsia="ko-KR"/>
        </w:rPr>
        <w:t>,</w:t>
      </w:r>
      <w:r w:rsidR="004A4877">
        <w:rPr>
          <w:rFonts w:eastAsia="Malgun Gothic"/>
          <w:bCs/>
          <w:lang w:eastAsia="ko-KR"/>
        </w:rPr>
        <w:t xml:space="preserve"> 19 </w:t>
      </w:r>
      <w:r w:rsidR="00BE46C6">
        <w:rPr>
          <w:rFonts w:eastAsia="Malgun Gothic"/>
          <w:bCs/>
          <w:lang w:eastAsia="ko-KR"/>
        </w:rPr>
        <w:t>subbands, and 4 layers are configured</w:t>
      </w:r>
      <w:r w:rsidR="004A4877">
        <w:rPr>
          <w:rFonts w:eastAsia="Malgun Gothic"/>
          <w:bCs/>
          <w:lang w:eastAsia="ko-KR"/>
        </w:rPr>
        <w:t xml:space="preserve"> (128*19*4*7/8=8512 Bytes/sample).</w:t>
      </w:r>
    </w:p>
    <w:p w14:paraId="1A624A21" w14:textId="547FF41E" w:rsidR="004A4877" w:rsidRDefault="00AF3808" w:rsidP="00FF6053">
      <w:pPr>
        <w:jc w:val="both"/>
      </w:pPr>
      <w:r>
        <w:t>Next, we provide</w:t>
      </w:r>
      <w:r w:rsidR="00216016">
        <w:t xml:space="preserve"> </w:t>
      </w:r>
      <w:r w:rsidR="00050906">
        <w:t xml:space="preserve">details on how the </w:t>
      </w:r>
      <w:r w:rsidR="00216016">
        <w:t>normalization</w:t>
      </w:r>
      <w:r w:rsidR="00B63535">
        <w:t xml:space="preserve"> </w:t>
      </w:r>
      <w:r w:rsidR="00050906">
        <w:t xml:space="preserve">is performed </w:t>
      </w:r>
      <w:r w:rsidR="00C14E3A">
        <w:t xml:space="preserve">and </w:t>
      </w:r>
      <w:r w:rsidR="00633B9A">
        <w:t xml:space="preserve">SGCS </w:t>
      </w:r>
      <w:r w:rsidR="00617653">
        <w:t xml:space="preserve">performance </w:t>
      </w:r>
      <w:r w:rsidR="00633B9A">
        <w:t xml:space="preserve">(Metric#2) </w:t>
      </w:r>
      <w:r w:rsidR="00B53970">
        <w:t xml:space="preserve">is evaluated </w:t>
      </w:r>
      <w:r w:rsidR="006959A2">
        <w:t>for Option 1</w:t>
      </w:r>
      <w:r w:rsidR="00EE322B">
        <w:rPr>
          <w:rFonts w:eastAsia="Malgun Gothic"/>
          <w:lang w:eastAsia="ko-KR"/>
        </w:rPr>
        <w:t>.</w:t>
      </w:r>
      <w:r w:rsidR="00130556">
        <w:rPr>
          <w:rFonts w:eastAsia="Malgun Gothic"/>
          <w:lang w:eastAsia="ko-KR"/>
        </w:rPr>
        <w:t xml:space="preserve"> </w:t>
      </w:r>
      <w:r w:rsidR="00666D91">
        <w:rPr>
          <w:rFonts w:eastAsia="Malgun Gothic"/>
          <w:lang w:eastAsia="ko-KR"/>
        </w:rPr>
        <w:t xml:space="preserve">For </w:t>
      </w:r>
      <w:r w:rsidR="002D447D">
        <w:t>this</w:t>
      </w:r>
      <w:r w:rsidR="00666D91">
        <w:rPr>
          <w:rFonts w:eastAsia="Malgun Gothic"/>
          <w:lang w:eastAsia="ko-KR"/>
        </w:rPr>
        <w:t>, t</w:t>
      </w:r>
      <w:r w:rsidR="00130556">
        <w:rPr>
          <w:rFonts w:eastAsia="Malgun Gothic"/>
          <w:lang w:eastAsia="ko-KR"/>
        </w:rPr>
        <w:t>he m</w:t>
      </w:r>
      <w:r w:rsidR="00130556">
        <w:t xml:space="preserve">easured and selected range </w:t>
      </w:r>
      <w:r w:rsidR="00E95CD2">
        <w:t xml:space="preserve">of </w:t>
      </w:r>
      <w:r w:rsidR="00E95CD2" w:rsidRPr="00B47CB1">
        <w:rPr>
          <w:rFonts w:eastAsia="Malgun Gothic"/>
          <w:lang w:val="en-GB" w:eastAsia="ko-KR"/>
        </w:rPr>
        <w:t>T1</w:t>
      </w:r>
      <w:r w:rsidR="00E95CD2" w:rsidRPr="00B47CB1">
        <w:rPr>
          <w:rFonts w:eastAsia="Malgun Gothic"/>
          <w:vertAlign w:val="subscript"/>
          <w:lang w:val="en-GB" w:eastAsia="ko-KR"/>
        </w:rPr>
        <w:t>min</w:t>
      </w:r>
      <w:r w:rsidR="00E95CD2" w:rsidRPr="00B47CB1">
        <w:rPr>
          <w:rFonts w:eastAsia="Malgun Gothic"/>
          <w:lang w:val="en-GB" w:eastAsia="ko-KR"/>
        </w:rPr>
        <w:t>, T1</w:t>
      </w:r>
      <w:r w:rsidR="00E95CD2" w:rsidRPr="00B47CB1">
        <w:rPr>
          <w:rFonts w:eastAsia="Malgun Gothic"/>
          <w:vertAlign w:val="subscript"/>
          <w:lang w:val="en-GB" w:eastAsia="ko-KR"/>
        </w:rPr>
        <w:t>max</w:t>
      </w:r>
      <w:r w:rsidR="00E95CD2">
        <w:rPr>
          <w:rFonts w:eastAsia="Malgun Gothic"/>
          <w:lang w:val="en-GB" w:eastAsia="ko-KR"/>
        </w:rPr>
        <w:t xml:space="preserve">, </w:t>
      </w:r>
      <w:r w:rsidR="00E95CD2" w:rsidRPr="00B47CB1">
        <w:rPr>
          <w:rFonts w:eastAsia="Malgun Gothic"/>
          <w:lang w:val="en-GB" w:eastAsia="ko-KR"/>
        </w:rPr>
        <w:t>T2</w:t>
      </w:r>
      <w:r w:rsidR="00E95CD2" w:rsidRPr="00B47CB1">
        <w:rPr>
          <w:rFonts w:eastAsia="Malgun Gothic"/>
          <w:vertAlign w:val="subscript"/>
          <w:lang w:val="en-GB" w:eastAsia="ko-KR"/>
        </w:rPr>
        <w:t>min</w:t>
      </w:r>
      <w:r w:rsidR="00E95CD2" w:rsidRPr="00B47CB1">
        <w:rPr>
          <w:rFonts w:eastAsia="Malgun Gothic"/>
          <w:lang w:val="en-GB" w:eastAsia="ko-KR"/>
        </w:rPr>
        <w:t xml:space="preserve">, </w:t>
      </w:r>
      <w:r w:rsidR="00C671D5">
        <w:rPr>
          <w:rFonts w:eastAsia="Malgun Gothic"/>
          <w:lang w:val="en-GB" w:eastAsia="ko-KR"/>
        </w:rPr>
        <w:t xml:space="preserve">and </w:t>
      </w:r>
      <w:r w:rsidR="00E95CD2" w:rsidRPr="00B47CB1">
        <w:rPr>
          <w:rFonts w:eastAsia="Malgun Gothic"/>
          <w:lang w:val="en-GB" w:eastAsia="ko-KR"/>
        </w:rPr>
        <w:t>T2</w:t>
      </w:r>
      <w:r w:rsidR="00E95CD2" w:rsidRPr="00B47CB1">
        <w:rPr>
          <w:rFonts w:eastAsia="Malgun Gothic"/>
          <w:vertAlign w:val="subscript"/>
          <w:lang w:val="en-GB" w:eastAsia="ko-KR"/>
        </w:rPr>
        <w:t>max</w:t>
      </w:r>
      <w:r w:rsidR="00E95CD2" w:rsidRPr="009744FB">
        <w:rPr>
          <w:lang w:eastAsia="ko-KR"/>
        </w:rPr>
        <w:t xml:space="preserve"> </w:t>
      </w:r>
      <w:r w:rsidR="008D629D">
        <w:t xml:space="preserve">is provided in </w:t>
      </w:r>
      <w:r w:rsidR="0040074D">
        <w:fldChar w:fldCharType="begin"/>
      </w:r>
      <w:r w:rsidR="0040074D">
        <w:instrText xml:space="preserve"> REF _Ref213242201 \h </w:instrText>
      </w:r>
      <w:r w:rsidR="0040074D">
        <w:fldChar w:fldCharType="separate"/>
      </w:r>
      <w:r w:rsidR="0040074D">
        <w:t xml:space="preserve">Table </w:t>
      </w:r>
      <w:r w:rsidR="0040074D">
        <w:rPr>
          <w:noProof/>
        </w:rPr>
        <w:t>1</w:t>
      </w:r>
      <w:r w:rsidR="0040074D">
        <w:fldChar w:fldCharType="end"/>
      </w:r>
      <w:r w:rsidR="0040074D">
        <w:t xml:space="preserve"> below.</w:t>
      </w:r>
    </w:p>
    <w:p w14:paraId="52CADF90" w14:textId="510E6090" w:rsidR="002D447D" w:rsidRDefault="004A4877" w:rsidP="002D447D">
      <w:pPr>
        <w:pStyle w:val="Caption"/>
        <w:jc w:val="center"/>
        <w:rPr>
          <w:lang w:eastAsia="ko-KR"/>
        </w:rPr>
      </w:pPr>
      <w:bookmarkStart w:id="10" w:name="_Ref213242201"/>
      <w:bookmarkStart w:id="11" w:name="_Ref213242187"/>
      <w:r>
        <w:t xml:space="preserve">Table </w:t>
      </w:r>
      <w:r>
        <w:fldChar w:fldCharType="begin"/>
      </w:r>
      <w:r>
        <w:instrText xml:space="preserve"> SEQ Table \* ARABIC </w:instrText>
      </w:r>
      <w:r>
        <w:fldChar w:fldCharType="separate"/>
      </w:r>
      <w:r w:rsidR="008B7349">
        <w:rPr>
          <w:noProof/>
        </w:rPr>
        <w:t>1</w:t>
      </w:r>
      <w:r>
        <w:fldChar w:fldCharType="end"/>
      </w:r>
      <w:bookmarkEnd w:id="10"/>
      <w:r w:rsidR="0040074D">
        <w:t xml:space="preserve">: </w:t>
      </w:r>
      <w:r>
        <w:t xml:space="preserve">Measured and selected range for </w:t>
      </w:r>
      <w:r w:rsidR="00F939F7">
        <w:t>evaluation of Metric#2</w:t>
      </w:r>
      <w:r w:rsidR="00CF2A44">
        <w:t xml:space="preserve"> fo</w:t>
      </w:r>
      <w:r w:rsidR="00D41EF2">
        <w:t xml:space="preserve">r </w:t>
      </w:r>
      <w:r>
        <w:t>Option 1 (S</w:t>
      </w:r>
      <w:r w:rsidR="00D41EF2">
        <w:t xml:space="preserve"> </w:t>
      </w:r>
      <w:r>
        <w:t>=</w:t>
      </w:r>
      <w:r w:rsidR="00D41EF2">
        <w:t xml:space="preserve"> </w:t>
      </w:r>
      <w:r>
        <w:t>1.05M)</w:t>
      </w:r>
      <w:bookmarkEnd w:id="11"/>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700"/>
        <w:gridCol w:w="1563"/>
        <w:gridCol w:w="1979"/>
        <w:gridCol w:w="1842"/>
      </w:tblGrid>
      <w:tr w:rsidR="004A4877" w14:paraId="06C87E4D" w14:textId="77777777" w:rsidTr="00592C1B">
        <w:trPr>
          <w:jc w:val="center"/>
        </w:trPr>
        <w:tc>
          <w:tcPr>
            <w:tcW w:w="704" w:type="dxa"/>
            <w:vMerge w:val="restart"/>
          </w:tcPr>
          <w:p w14:paraId="4FAA8C43" w14:textId="77777777" w:rsidR="004A4877" w:rsidRDefault="004A4877" w:rsidP="00592C1B"/>
        </w:tc>
        <w:tc>
          <w:tcPr>
            <w:tcW w:w="3263" w:type="dxa"/>
            <w:gridSpan w:val="2"/>
            <w:vMerge w:val="restart"/>
          </w:tcPr>
          <w:p w14:paraId="5CD3B5B0" w14:textId="77777777" w:rsidR="004A4877" w:rsidRDefault="004A4877" w:rsidP="00592C1B"/>
        </w:tc>
        <w:tc>
          <w:tcPr>
            <w:tcW w:w="3821" w:type="dxa"/>
            <w:gridSpan w:val="2"/>
          </w:tcPr>
          <w:p w14:paraId="40EE087D" w14:textId="057D9E1A" w:rsidR="004A4877" w:rsidRDefault="004A4877" w:rsidP="00592C1B">
            <w:pPr>
              <w:jc w:val="center"/>
              <w:rPr>
                <w:lang w:eastAsia="ko-KR"/>
              </w:rPr>
            </w:pPr>
            <w:r>
              <w:t>U</w:t>
            </w:r>
            <w:r>
              <w:rPr>
                <w:rFonts w:hint="eastAsia"/>
                <w:lang w:eastAsia="ko-KR"/>
              </w:rPr>
              <w:t>M</w:t>
            </w:r>
            <w:r>
              <w:t>a</w:t>
            </w:r>
            <w:r>
              <w:rPr>
                <w:rFonts w:hint="eastAsia"/>
                <w:lang w:eastAsia="ko-KR"/>
              </w:rPr>
              <w:t xml:space="preserve"> (</w:t>
            </w:r>
            <w:r w:rsidR="00965E4B">
              <w:rPr>
                <w:lang w:eastAsia="ko-KR"/>
              </w:rPr>
              <w:t xml:space="preserve">S = </w:t>
            </w:r>
            <w:r>
              <w:rPr>
                <w:rFonts w:hint="eastAsia"/>
                <w:lang w:eastAsia="ko-KR"/>
              </w:rPr>
              <w:t>1.05M)</w:t>
            </w:r>
          </w:p>
        </w:tc>
      </w:tr>
      <w:tr w:rsidR="004A4877" w14:paraId="380A91F2" w14:textId="77777777" w:rsidTr="00965E4B">
        <w:trPr>
          <w:trHeight w:val="265"/>
          <w:jc w:val="center"/>
        </w:trPr>
        <w:tc>
          <w:tcPr>
            <w:tcW w:w="704" w:type="dxa"/>
            <w:vMerge/>
          </w:tcPr>
          <w:p w14:paraId="54A2101C" w14:textId="77777777" w:rsidR="004A4877" w:rsidRDefault="004A4877" w:rsidP="00592C1B"/>
        </w:tc>
        <w:tc>
          <w:tcPr>
            <w:tcW w:w="3263" w:type="dxa"/>
            <w:gridSpan w:val="2"/>
            <w:vMerge/>
          </w:tcPr>
          <w:p w14:paraId="6850EE97" w14:textId="77777777" w:rsidR="004A4877" w:rsidRDefault="004A4877" w:rsidP="00592C1B"/>
        </w:tc>
        <w:tc>
          <w:tcPr>
            <w:tcW w:w="1979" w:type="dxa"/>
          </w:tcPr>
          <w:p w14:paraId="03DE10B1" w14:textId="77777777" w:rsidR="004A4877" w:rsidRDefault="004A4877" w:rsidP="00592C1B">
            <w:pPr>
              <w:jc w:val="center"/>
            </w:pPr>
            <w:r>
              <w:t>Rank1</w:t>
            </w:r>
          </w:p>
        </w:tc>
        <w:tc>
          <w:tcPr>
            <w:tcW w:w="1842" w:type="dxa"/>
          </w:tcPr>
          <w:p w14:paraId="7933171C" w14:textId="77777777" w:rsidR="004A4877" w:rsidRDefault="004A4877" w:rsidP="00592C1B">
            <w:pPr>
              <w:jc w:val="center"/>
            </w:pPr>
            <w:r>
              <w:t>Rank4</w:t>
            </w:r>
          </w:p>
        </w:tc>
      </w:tr>
      <w:tr w:rsidR="004A4877" w14:paraId="7E8AA00A" w14:textId="77777777" w:rsidTr="00592C1B">
        <w:trPr>
          <w:jc w:val="center"/>
        </w:trPr>
        <w:tc>
          <w:tcPr>
            <w:tcW w:w="704" w:type="dxa"/>
            <w:vMerge w:val="restart"/>
            <w:textDirection w:val="btLr"/>
          </w:tcPr>
          <w:p w14:paraId="088DC5A9" w14:textId="77777777" w:rsidR="004A4877" w:rsidRDefault="004A4877" w:rsidP="00592C1B">
            <w:pPr>
              <w:ind w:left="113" w:right="113"/>
              <w:jc w:val="center"/>
            </w:pPr>
            <w:r>
              <w:t>Real/Imaginary</w:t>
            </w:r>
          </w:p>
        </w:tc>
        <w:tc>
          <w:tcPr>
            <w:tcW w:w="1700" w:type="dxa"/>
            <w:vMerge w:val="restart"/>
          </w:tcPr>
          <w:p w14:paraId="41E4A894" w14:textId="77777777" w:rsidR="004A4877" w:rsidRPr="005201D0" w:rsidRDefault="004A4877" w:rsidP="00592C1B">
            <w:pPr>
              <w:rPr>
                <w:sz w:val="18"/>
                <w:szCs w:val="18"/>
              </w:rPr>
            </w:pPr>
            <w:r w:rsidRPr="005201D0">
              <w:rPr>
                <w:sz w:val="18"/>
                <w:szCs w:val="18"/>
              </w:rPr>
              <w:t>R</w:t>
            </w:r>
            <w:r>
              <w:rPr>
                <w:sz w:val="18"/>
                <w:szCs w:val="18"/>
              </w:rPr>
              <w:t>eal</w:t>
            </w:r>
          </w:p>
        </w:tc>
        <w:tc>
          <w:tcPr>
            <w:tcW w:w="1563" w:type="dxa"/>
          </w:tcPr>
          <w:p w14:paraId="7C241AD7" w14:textId="77777777" w:rsidR="004A4877" w:rsidRPr="005201D0" w:rsidRDefault="004A4877" w:rsidP="00592C1B">
            <w:pPr>
              <w:rPr>
                <w:sz w:val="18"/>
                <w:szCs w:val="18"/>
              </w:rPr>
            </w:pPr>
            <w:r w:rsidRPr="005201D0">
              <w:rPr>
                <w:sz w:val="18"/>
                <w:szCs w:val="18"/>
              </w:rPr>
              <w:t>Measured from the whole dataset</w:t>
            </w:r>
          </w:p>
        </w:tc>
        <w:tc>
          <w:tcPr>
            <w:tcW w:w="1979" w:type="dxa"/>
          </w:tcPr>
          <w:p w14:paraId="1026AB96" w14:textId="77777777" w:rsidR="004A4877" w:rsidRPr="005201D0" w:rsidRDefault="004A4877" w:rsidP="00592C1B">
            <w:pPr>
              <w:jc w:val="center"/>
              <w:rPr>
                <w:sz w:val="18"/>
                <w:szCs w:val="18"/>
              </w:rPr>
            </w:pPr>
            <w:r w:rsidRPr="005201D0">
              <w:rPr>
                <w:sz w:val="18"/>
                <w:szCs w:val="18"/>
              </w:rPr>
              <w:t>[-0.5</w:t>
            </w:r>
            <w:r>
              <w:rPr>
                <w:sz w:val="18"/>
                <w:szCs w:val="18"/>
              </w:rPr>
              <w:t>3</w:t>
            </w:r>
            <w:r w:rsidRPr="005201D0">
              <w:rPr>
                <w:sz w:val="18"/>
                <w:szCs w:val="18"/>
              </w:rPr>
              <w:t>,</w:t>
            </w:r>
            <w:r>
              <w:rPr>
                <w:rFonts w:hint="eastAsia"/>
                <w:sz w:val="18"/>
                <w:szCs w:val="18"/>
                <w:lang w:eastAsia="ko-KR"/>
              </w:rPr>
              <w:t xml:space="preserve"> </w:t>
            </w:r>
            <w:r w:rsidRPr="005201D0">
              <w:rPr>
                <w:sz w:val="18"/>
                <w:szCs w:val="18"/>
              </w:rPr>
              <w:t>0.56]</w:t>
            </w:r>
          </w:p>
        </w:tc>
        <w:tc>
          <w:tcPr>
            <w:tcW w:w="1842" w:type="dxa"/>
          </w:tcPr>
          <w:p w14:paraId="3691482C" w14:textId="77777777" w:rsidR="004A4877" w:rsidRPr="005201D0" w:rsidRDefault="004A4877" w:rsidP="00592C1B">
            <w:pPr>
              <w:jc w:val="center"/>
              <w:rPr>
                <w:sz w:val="18"/>
                <w:szCs w:val="18"/>
              </w:rPr>
            </w:pPr>
            <w:r w:rsidRPr="005201D0">
              <w:rPr>
                <w:sz w:val="18"/>
                <w:szCs w:val="18"/>
              </w:rPr>
              <w:t>[-0.6</w:t>
            </w:r>
            <w:r>
              <w:rPr>
                <w:sz w:val="18"/>
                <w:szCs w:val="18"/>
              </w:rPr>
              <w:t>9</w:t>
            </w:r>
            <w:r w:rsidRPr="005201D0">
              <w:rPr>
                <w:sz w:val="18"/>
                <w:szCs w:val="18"/>
              </w:rPr>
              <w:t>, 0.6</w:t>
            </w:r>
            <w:r>
              <w:rPr>
                <w:sz w:val="18"/>
                <w:szCs w:val="18"/>
              </w:rPr>
              <w:t>5</w:t>
            </w:r>
            <w:r w:rsidRPr="005201D0">
              <w:rPr>
                <w:sz w:val="18"/>
                <w:szCs w:val="18"/>
              </w:rPr>
              <w:t>]</w:t>
            </w:r>
          </w:p>
        </w:tc>
      </w:tr>
      <w:tr w:rsidR="004A4877" w14:paraId="2151A20B" w14:textId="77777777" w:rsidTr="00592C1B">
        <w:trPr>
          <w:jc w:val="center"/>
        </w:trPr>
        <w:tc>
          <w:tcPr>
            <w:tcW w:w="704" w:type="dxa"/>
            <w:vMerge/>
          </w:tcPr>
          <w:p w14:paraId="272A9A98" w14:textId="77777777" w:rsidR="004A4877" w:rsidRDefault="004A4877" w:rsidP="00592C1B">
            <w:pPr>
              <w:jc w:val="center"/>
            </w:pPr>
          </w:p>
        </w:tc>
        <w:tc>
          <w:tcPr>
            <w:tcW w:w="1700" w:type="dxa"/>
            <w:vMerge/>
          </w:tcPr>
          <w:p w14:paraId="28796F8B" w14:textId="77777777" w:rsidR="004A4877" w:rsidRPr="005201D0" w:rsidRDefault="004A4877" w:rsidP="00592C1B">
            <w:pPr>
              <w:rPr>
                <w:sz w:val="18"/>
                <w:szCs w:val="18"/>
              </w:rPr>
            </w:pPr>
          </w:p>
        </w:tc>
        <w:tc>
          <w:tcPr>
            <w:tcW w:w="1563" w:type="dxa"/>
          </w:tcPr>
          <w:p w14:paraId="55B8F56C" w14:textId="77777777" w:rsidR="004A4877" w:rsidRPr="00AC7467" w:rsidRDefault="004A4877" w:rsidP="00592C1B">
            <w:pPr>
              <w:rPr>
                <w:sz w:val="18"/>
                <w:szCs w:val="18"/>
                <w:lang w:eastAsia="ko-KR"/>
              </w:rPr>
            </w:pPr>
            <w:r w:rsidRPr="009744FB">
              <w:rPr>
                <w:rFonts w:eastAsia="Malgun Gothic"/>
                <w:lang w:eastAsia="ko-KR"/>
              </w:rPr>
              <w:t>[T1</w:t>
            </w:r>
            <w:r w:rsidRPr="009744FB">
              <w:rPr>
                <w:rFonts w:eastAsia="Malgun Gothic"/>
                <w:vertAlign w:val="subscript"/>
                <w:lang w:eastAsia="ko-KR"/>
              </w:rPr>
              <w:t>min</w:t>
            </w:r>
            <w:r w:rsidRPr="009744FB">
              <w:rPr>
                <w:rFonts w:eastAsia="Malgun Gothic"/>
                <w:lang w:eastAsia="ko-KR"/>
              </w:rPr>
              <w:t>, T1</w:t>
            </w:r>
            <w:r w:rsidRPr="009744FB">
              <w:rPr>
                <w:rFonts w:eastAsia="Malgun Gothic"/>
                <w:vertAlign w:val="subscript"/>
                <w:lang w:eastAsia="ko-KR"/>
              </w:rPr>
              <w:t>max</w:t>
            </w:r>
            <w:r w:rsidRPr="009744FB">
              <w:rPr>
                <w:rFonts w:eastAsia="Malgun Gothic"/>
                <w:lang w:eastAsia="ko-KR"/>
              </w:rPr>
              <w:t>]</w:t>
            </w:r>
          </w:p>
        </w:tc>
        <w:tc>
          <w:tcPr>
            <w:tcW w:w="1979" w:type="dxa"/>
          </w:tcPr>
          <w:p w14:paraId="33AC067A" w14:textId="77777777" w:rsidR="004A4877" w:rsidRPr="00AC7467" w:rsidRDefault="004A4877" w:rsidP="00592C1B">
            <w:pPr>
              <w:jc w:val="center"/>
              <w:rPr>
                <w:sz w:val="18"/>
                <w:szCs w:val="18"/>
              </w:rPr>
            </w:pPr>
            <w:r w:rsidRPr="00AC7467">
              <w:rPr>
                <w:sz w:val="18"/>
                <w:szCs w:val="18"/>
              </w:rPr>
              <w:t>[-0.60, 0.60]</w:t>
            </w:r>
          </w:p>
        </w:tc>
        <w:tc>
          <w:tcPr>
            <w:tcW w:w="1842" w:type="dxa"/>
          </w:tcPr>
          <w:p w14:paraId="698152C8" w14:textId="6AD7CD53" w:rsidR="004A4877" w:rsidRPr="00AC7467" w:rsidRDefault="004A4877" w:rsidP="00592C1B">
            <w:pPr>
              <w:jc w:val="center"/>
              <w:rPr>
                <w:sz w:val="18"/>
                <w:szCs w:val="18"/>
                <w:lang w:eastAsia="ko-KR"/>
              </w:rPr>
            </w:pPr>
            <w:r w:rsidRPr="00AC7467">
              <w:rPr>
                <w:sz w:val="18"/>
                <w:szCs w:val="18"/>
              </w:rPr>
              <w:t>[-0.60, 0.60]</w:t>
            </w:r>
          </w:p>
        </w:tc>
      </w:tr>
      <w:tr w:rsidR="004A4877" w14:paraId="51ED0C14" w14:textId="77777777" w:rsidTr="00592C1B">
        <w:trPr>
          <w:jc w:val="center"/>
        </w:trPr>
        <w:tc>
          <w:tcPr>
            <w:tcW w:w="704" w:type="dxa"/>
            <w:vMerge/>
          </w:tcPr>
          <w:p w14:paraId="53C23C3D" w14:textId="77777777" w:rsidR="004A4877" w:rsidRDefault="004A4877" w:rsidP="00592C1B">
            <w:pPr>
              <w:jc w:val="center"/>
            </w:pPr>
          </w:p>
        </w:tc>
        <w:tc>
          <w:tcPr>
            <w:tcW w:w="1700" w:type="dxa"/>
            <w:vMerge w:val="restart"/>
          </w:tcPr>
          <w:p w14:paraId="5D8DCB7F" w14:textId="77777777" w:rsidR="004A4877" w:rsidRPr="005201D0" w:rsidRDefault="004A4877" w:rsidP="00592C1B">
            <w:pPr>
              <w:rPr>
                <w:sz w:val="18"/>
                <w:szCs w:val="18"/>
              </w:rPr>
            </w:pPr>
            <w:r w:rsidRPr="005201D0">
              <w:rPr>
                <w:sz w:val="18"/>
                <w:szCs w:val="18"/>
              </w:rPr>
              <w:t>Im</w:t>
            </w:r>
            <w:r>
              <w:rPr>
                <w:sz w:val="18"/>
                <w:szCs w:val="18"/>
              </w:rPr>
              <w:t>aginary</w:t>
            </w:r>
          </w:p>
        </w:tc>
        <w:tc>
          <w:tcPr>
            <w:tcW w:w="1563" w:type="dxa"/>
          </w:tcPr>
          <w:p w14:paraId="23C4B116" w14:textId="77777777" w:rsidR="004A4877" w:rsidRPr="005201D0" w:rsidRDefault="004A4877" w:rsidP="00592C1B">
            <w:pPr>
              <w:rPr>
                <w:sz w:val="18"/>
                <w:szCs w:val="18"/>
              </w:rPr>
            </w:pPr>
            <w:r w:rsidRPr="005201D0">
              <w:rPr>
                <w:sz w:val="18"/>
                <w:szCs w:val="18"/>
              </w:rPr>
              <w:t>Measured from the whole dataset</w:t>
            </w:r>
          </w:p>
        </w:tc>
        <w:tc>
          <w:tcPr>
            <w:tcW w:w="1979" w:type="dxa"/>
          </w:tcPr>
          <w:p w14:paraId="4BCA6CB0" w14:textId="77777777" w:rsidR="004A4877" w:rsidRPr="00AC7467" w:rsidRDefault="004A4877" w:rsidP="00592C1B">
            <w:pPr>
              <w:jc w:val="center"/>
              <w:rPr>
                <w:sz w:val="18"/>
                <w:szCs w:val="18"/>
              </w:rPr>
            </w:pPr>
            <w:r w:rsidRPr="00AC7467">
              <w:rPr>
                <w:sz w:val="18"/>
                <w:szCs w:val="18"/>
              </w:rPr>
              <w:t>[-0.5</w:t>
            </w:r>
            <w:r>
              <w:rPr>
                <w:sz w:val="18"/>
                <w:szCs w:val="18"/>
              </w:rPr>
              <w:t>4</w:t>
            </w:r>
            <w:r w:rsidRPr="00AC7467">
              <w:rPr>
                <w:sz w:val="18"/>
                <w:szCs w:val="18"/>
              </w:rPr>
              <w:t>, 0.57]</w:t>
            </w:r>
          </w:p>
        </w:tc>
        <w:tc>
          <w:tcPr>
            <w:tcW w:w="1842" w:type="dxa"/>
          </w:tcPr>
          <w:p w14:paraId="2FB871A8" w14:textId="77777777" w:rsidR="004A4877" w:rsidRPr="00AC7467" w:rsidRDefault="004A4877" w:rsidP="00592C1B">
            <w:pPr>
              <w:jc w:val="center"/>
              <w:rPr>
                <w:sz w:val="18"/>
                <w:szCs w:val="18"/>
              </w:rPr>
            </w:pPr>
            <w:r w:rsidRPr="00AC7467">
              <w:rPr>
                <w:sz w:val="18"/>
                <w:szCs w:val="18"/>
              </w:rPr>
              <w:t>[-0.64, 0.6</w:t>
            </w:r>
            <w:r>
              <w:rPr>
                <w:sz w:val="18"/>
                <w:szCs w:val="18"/>
              </w:rPr>
              <w:t>4</w:t>
            </w:r>
            <w:r w:rsidRPr="00AC7467">
              <w:rPr>
                <w:sz w:val="18"/>
                <w:szCs w:val="18"/>
              </w:rPr>
              <w:t>]</w:t>
            </w:r>
          </w:p>
        </w:tc>
      </w:tr>
      <w:tr w:rsidR="004A4877" w14:paraId="528C18F5" w14:textId="77777777" w:rsidTr="00592C1B">
        <w:trPr>
          <w:jc w:val="center"/>
        </w:trPr>
        <w:tc>
          <w:tcPr>
            <w:tcW w:w="704" w:type="dxa"/>
            <w:vMerge/>
          </w:tcPr>
          <w:p w14:paraId="0DF53123" w14:textId="77777777" w:rsidR="004A4877" w:rsidRDefault="004A4877" w:rsidP="00592C1B">
            <w:pPr>
              <w:jc w:val="center"/>
            </w:pPr>
          </w:p>
        </w:tc>
        <w:tc>
          <w:tcPr>
            <w:tcW w:w="1700" w:type="dxa"/>
            <w:vMerge/>
          </w:tcPr>
          <w:p w14:paraId="126AC556" w14:textId="77777777" w:rsidR="004A4877" w:rsidRPr="005201D0" w:rsidRDefault="004A4877" w:rsidP="00592C1B">
            <w:pPr>
              <w:rPr>
                <w:sz w:val="18"/>
                <w:szCs w:val="18"/>
              </w:rPr>
            </w:pPr>
          </w:p>
        </w:tc>
        <w:tc>
          <w:tcPr>
            <w:tcW w:w="1563" w:type="dxa"/>
          </w:tcPr>
          <w:p w14:paraId="252141DF" w14:textId="77777777" w:rsidR="004A4877" w:rsidRPr="005201D0" w:rsidRDefault="004A4877" w:rsidP="00592C1B">
            <w:pPr>
              <w:rPr>
                <w:sz w:val="18"/>
                <w:szCs w:val="18"/>
                <w:lang w:eastAsia="ko-KR"/>
              </w:rPr>
            </w:pPr>
            <w:r w:rsidRPr="009744FB">
              <w:rPr>
                <w:rFonts w:eastAsia="Malgun Gothic"/>
                <w:lang w:eastAsia="ko-KR"/>
              </w:rPr>
              <w:t>[T</w:t>
            </w:r>
            <w:r>
              <w:rPr>
                <w:rFonts w:eastAsia="Malgun Gothic"/>
                <w:lang w:eastAsia="ko-KR"/>
              </w:rPr>
              <w:t>2</w:t>
            </w:r>
            <w:r w:rsidRPr="009744FB">
              <w:rPr>
                <w:rFonts w:eastAsia="Malgun Gothic"/>
                <w:vertAlign w:val="subscript"/>
                <w:lang w:eastAsia="ko-KR"/>
              </w:rPr>
              <w:t>min</w:t>
            </w:r>
            <w:r w:rsidRPr="009744FB">
              <w:rPr>
                <w:rFonts w:eastAsia="Malgun Gothic"/>
                <w:lang w:eastAsia="ko-KR"/>
              </w:rPr>
              <w:t>, T</w:t>
            </w:r>
            <w:r>
              <w:rPr>
                <w:rFonts w:eastAsia="Malgun Gothic"/>
                <w:lang w:eastAsia="ko-KR"/>
              </w:rPr>
              <w:t>2</w:t>
            </w:r>
            <w:r w:rsidRPr="009744FB">
              <w:rPr>
                <w:rFonts w:eastAsia="Malgun Gothic"/>
                <w:vertAlign w:val="subscript"/>
                <w:lang w:eastAsia="ko-KR"/>
              </w:rPr>
              <w:t>max</w:t>
            </w:r>
            <w:r w:rsidRPr="009744FB">
              <w:rPr>
                <w:rFonts w:eastAsia="Malgun Gothic"/>
                <w:lang w:eastAsia="ko-KR"/>
              </w:rPr>
              <w:t>]</w:t>
            </w:r>
          </w:p>
        </w:tc>
        <w:tc>
          <w:tcPr>
            <w:tcW w:w="1979" w:type="dxa"/>
          </w:tcPr>
          <w:p w14:paraId="07E8C262" w14:textId="77777777" w:rsidR="004A4877" w:rsidRPr="00AC7467" w:rsidRDefault="004A4877" w:rsidP="00592C1B">
            <w:pPr>
              <w:jc w:val="center"/>
              <w:rPr>
                <w:sz w:val="18"/>
                <w:szCs w:val="18"/>
              </w:rPr>
            </w:pPr>
            <w:r w:rsidRPr="00AC7467">
              <w:rPr>
                <w:sz w:val="18"/>
                <w:szCs w:val="18"/>
              </w:rPr>
              <w:t>[-0.60, 0.60]</w:t>
            </w:r>
          </w:p>
        </w:tc>
        <w:tc>
          <w:tcPr>
            <w:tcW w:w="1842" w:type="dxa"/>
          </w:tcPr>
          <w:p w14:paraId="0775F030" w14:textId="77777777" w:rsidR="004A4877" w:rsidRPr="00AC7467" w:rsidRDefault="004A4877" w:rsidP="00592C1B">
            <w:pPr>
              <w:jc w:val="center"/>
              <w:rPr>
                <w:sz w:val="18"/>
                <w:szCs w:val="18"/>
              </w:rPr>
            </w:pPr>
            <w:r w:rsidRPr="00AC7467">
              <w:rPr>
                <w:sz w:val="18"/>
                <w:szCs w:val="18"/>
              </w:rPr>
              <w:t>[-0.60, 0.60]</w:t>
            </w:r>
          </w:p>
        </w:tc>
      </w:tr>
      <w:tr w:rsidR="004A4877" w14:paraId="5A2987A6" w14:textId="77777777" w:rsidTr="00592C1B">
        <w:trPr>
          <w:jc w:val="center"/>
        </w:trPr>
        <w:tc>
          <w:tcPr>
            <w:tcW w:w="704" w:type="dxa"/>
            <w:vMerge w:val="restart"/>
            <w:textDirection w:val="btLr"/>
          </w:tcPr>
          <w:p w14:paraId="63A65FB2" w14:textId="77777777" w:rsidR="004A4877" w:rsidRDefault="004A4877" w:rsidP="00592C1B">
            <w:pPr>
              <w:ind w:left="113" w:right="113"/>
              <w:jc w:val="center"/>
            </w:pPr>
            <w:r>
              <w:t>Amplitude/Phase</w:t>
            </w:r>
          </w:p>
        </w:tc>
        <w:tc>
          <w:tcPr>
            <w:tcW w:w="1700" w:type="dxa"/>
            <w:vMerge w:val="restart"/>
          </w:tcPr>
          <w:p w14:paraId="00B210B3" w14:textId="77777777" w:rsidR="004A4877" w:rsidRPr="005201D0" w:rsidRDefault="004A4877" w:rsidP="00592C1B">
            <w:pPr>
              <w:rPr>
                <w:sz w:val="18"/>
                <w:szCs w:val="18"/>
              </w:rPr>
            </w:pPr>
            <w:r w:rsidRPr="005201D0">
              <w:rPr>
                <w:sz w:val="18"/>
                <w:szCs w:val="18"/>
              </w:rPr>
              <w:t>Amp</w:t>
            </w:r>
            <w:r>
              <w:rPr>
                <w:sz w:val="18"/>
                <w:szCs w:val="18"/>
              </w:rPr>
              <w:t>litude</w:t>
            </w:r>
          </w:p>
        </w:tc>
        <w:tc>
          <w:tcPr>
            <w:tcW w:w="1563" w:type="dxa"/>
          </w:tcPr>
          <w:p w14:paraId="4A375F1F" w14:textId="77777777" w:rsidR="004A4877" w:rsidRPr="005201D0" w:rsidRDefault="004A4877" w:rsidP="00592C1B">
            <w:pPr>
              <w:rPr>
                <w:sz w:val="18"/>
                <w:szCs w:val="18"/>
              </w:rPr>
            </w:pPr>
            <w:r w:rsidRPr="005201D0">
              <w:rPr>
                <w:sz w:val="18"/>
                <w:szCs w:val="18"/>
              </w:rPr>
              <w:t>Measured from the whole dataset</w:t>
            </w:r>
          </w:p>
        </w:tc>
        <w:tc>
          <w:tcPr>
            <w:tcW w:w="1979" w:type="dxa"/>
          </w:tcPr>
          <w:p w14:paraId="4948F5AA" w14:textId="77777777" w:rsidR="004A4877" w:rsidRPr="00AC7467" w:rsidRDefault="004A4877" w:rsidP="00592C1B">
            <w:pPr>
              <w:jc w:val="center"/>
              <w:rPr>
                <w:sz w:val="18"/>
                <w:szCs w:val="18"/>
              </w:rPr>
            </w:pPr>
            <w:r w:rsidRPr="00AC7467">
              <w:rPr>
                <w:sz w:val="18"/>
                <w:szCs w:val="18"/>
              </w:rPr>
              <w:t>[0.00, 0.5</w:t>
            </w:r>
            <w:r>
              <w:rPr>
                <w:sz w:val="18"/>
                <w:szCs w:val="18"/>
              </w:rPr>
              <w:t>8</w:t>
            </w:r>
            <w:r w:rsidRPr="00AC7467">
              <w:rPr>
                <w:sz w:val="18"/>
                <w:szCs w:val="18"/>
              </w:rPr>
              <w:t>]</w:t>
            </w:r>
          </w:p>
        </w:tc>
        <w:tc>
          <w:tcPr>
            <w:tcW w:w="1842" w:type="dxa"/>
          </w:tcPr>
          <w:p w14:paraId="0F05520D" w14:textId="77777777" w:rsidR="004A4877" w:rsidRPr="00AC7467" w:rsidRDefault="004A4877" w:rsidP="00592C1B">
            <w:pPr>
              <w:jc w:val="center"/>
              <w:rPr>
                <w:sz w:val="18"/>
                <w:szCs w:val="18"/>
              </w:rPr>
            </w:pPr>
            <w:r w:rsidRPr="00AC7467">
              <w:rPr>
                <w:sz w:val="18"/>
                <w:szCs w:val="18"/>
              </w:rPr>
              <w:t>[0.00,</w:t>
            </w:r>
            <w:r w:rsidRPr="00AC7467">
              <w:rPr>
                <w:rFonts w:hint="eastAsia"/>
                <w:sz w:val="18"/>
                <w:szCs w:val="18"/>
                <w:lang w:eastAsia="ko-KR"/>
              </w:rPr>
              <w:t xml:space="preserve"> </w:t>
            </w:r>
            <w:r w:rsidRPr="00AC7467">
              <w:rPr>
                <w:sz w:val="18"/>
                <w:szCs w:val="18"/>
              </w:rPr>
              <w:t>0.6</w:t>
            </w:r>
            <w:r>
              <w:rPr>
                <w:sz w:val="18"/>
                <w:szCs w:val="18"/>
              </w:rPr>
              <w:t>9</w:t>
            </w:r>
            <w:r w:rsidRPr="00AC7467">
              <w:rPr>
                <w:sz w:val="18"/>
                <w:szCs w:val="18"/>
              </w:rPr>
              <w:t>]</w:t>
            </w:r>
          </w:p>
        </w:tc>
      </w:tr>
      <w:tr w:rsidR="004A4877" w14:paraId="0FE65DA6" w14:textId="77777777" w:rsidTr="00592C1B">
        <w:trPr>
          <w:jc w:val="center"/>
        </w:trPr>
        <w:tc>
          <w:tcPr>
            <w:tcW w:w="704" w:type="dxa"/>
            <w:vMerge/>
          </w:tcPr>
          <w:p w14:paraId="0645DDB9" w14:textId="77777777" w:rsidR="004A4877" w:rsidRDefault="004A4877" w:rsidP="00592C1B"/>
        </w:tc>
        <w:tc>
          <w:tcPr>
            <w:tcW w:w="1700" w:type="dxa"/>
            <w:vMerge/>
          </w:tcPr>
          <w:p w14:paraId="4157C3B2" w14:textId="77777777" w:rsidR="004A4877" w:rsidRPr="005201D0" w:rsidRDefault="004A4877" w:rsidP="00592C1B">
            <w:pPr>
              <w:rPr>
                <w:sz w:val="18"/>
                <w:szCs w:val="18"/>
              </w:rPr>
            </w:pPr>
          </w:p>
        </w:tc>
        <w:tc>
          <w:tcPr>
            <w:tcW w:w="1563" w:type="dxa"/>
          </w:tcPr>
          <w:p w14:paraId="5EFB5410" w14:textId="77777777" w:rsidR="004A4877" w:rsidRPr="005201D0" w:rsidRDefault="004A4877" w:rsidP="00592C1B">
            <w:pPr>
              <w:rPr>
                <w:sz w:val="18"/>
                <w:szCs w:val="18"/>
                <w:lang w:eastAsia="ko-KR"/>
              </w:rPr>
            </w:pPr>
            <w:r w:rsidRPr="009744FB">
              <w:rPr>
                <w:rFonts w:eastAsia="Malgun Gothic"/>
                <w:lang w:eastAsia="ko-KR"/>
              </w:rPr>
              <w:t>[T1</w:t>
            </w:r>
            <w:r w:rsidRPr="009744FB">
              <w:rPr>
                <w:rFonts w:eastAsia="Malgun Gothic"/>
                <w:vertAlign w:val="subscript"/>
                <w:lang w:eastAsia="ko-KR"/>
              </w:rPr>
              <w:t>min</w:t>
            </w:r>
            <w:r w:rsidRPr="009744FB">
              <w:rPr>
                <w:rFonts w:eastAsia="Malgun Gothic"/>
                <w:lang w:eastAsia="ko-KR"/>
              </w:rPr>
              <w:t>, T1</w:t>
            </w:r>
            <w:r w:rsidRPr="009744FB">
              <w:rPr>
                <w:rFonts w:eastAsia="Malgun Gothic"/>
                <w:vertAlign w:val="subscript"/>
                <w:lang w:eastAsia="ko-KR"/>
              </w:rPr>
              <w:t>max</w:t>
            </w:r>
            <w:r w:rsidRPr="009744FB">
              <w:rPr>
                <w:rFonts w:eastAsia="Malgun Gothic"/>
                <w:lang w:eastAsia="ko-KR"/>
              </w:rPr>
              <w:t>]</w:t>
            </w:r>
          </w:p>
        </w:tc>
        <w:tc>
          <w:tcPr>
            <w:tcW w:w="1979" w:type="dxa"/>
          </w:tcPr>
          <w:p w14:paraId="6AD4BFD4" w14:textId="77777777" w:rsidR="004A4877" w:rsidRPr="00AC7467" w:rsidRDefault="004A4877" w:rsidP="00592C1B">
            <w:pPr>
              <w:jc w:val="center"/>
              <w:rPr>
                <w:sz w:val="18"/>
                <w:szCs w:val="18"/>
              </w:rPr>
            </w:pPr>
            <w:r w:rsidRPr="00AC7467">
              <w:rPr>
                <w:sz w:val="18"/>
                <w:szCs w:val="18"/>
              </w:rPr>
              <w:t>[0.0, 0.60]</w:t>
            </w:r>
          </w:p>
        </w:tc>
        <w:tc>
          <w:tcPr>
            <w:tcW w:w="1842" w:type="dxa"/>
          </w:tcPr>
          <w:p w14:paraId="7ED015EF" w14:textId="77777777" w:rsidR="004A4877" w:rsidRPr="00AC7467" w:rsidRDefault="004A4877" w:rsidP="00592C1B">
            <w:pPr>
              <w:jc w:val="center"/>
              <w:rPr>
                <w:sz w:val="18"/>
                <w:szCs w:val="18"/>
              </w:rPr>
            </w:pPr>
            <w:r w:rsidRPr="00AC7467">
              <w:rPr>
                <w:sz w:val="18"/>
                <w:szCs w:val="18"/>
              </w:rPr>
              <w:t>[0.0, 0.60]</w:t>
            </w:r>
          </w:p>
        </w:tc>
      </w:tr>
      <w:tr w:rsidR="004A4877" w14:paraId="38403D96" w14:textId="77777777" w:rsidTr="00592C1B">
        <w:trPr>
          <w:jc w:val="center"/>
        </w:trPr>
        <w:tc>
          <w:tcPr>
            <w:tcW w:w="704" w:type="dxa"/>
            <w:vMerge/>
          </w:tcPr>
          <w:p w14:paraId="13A36B78" w14:textId="77777777" w:rsidR="004A4877" w:rsidRDefault="004A4877" w:rsidP="00592C1B"/>
        </w:tc>
        <w:tc>
          <w:tcPr>
            <w:tcW w:w="1700" w:type="dxa"/>
            <w:vMerge w:val="restart"/>
          </w:tcPr>
          <w:p w14:paraId="7F5E9CFA" w14:textId="77777777" w:rsidR="004A4877" w:rsidRPr="005201D0" w:rsidRDefault="004A4877" w:rsidP="00592C1B">
            <w:pPr>
              <w:rPr>
                <w:sz w:val="18"/>
                <w:szCs w:val="18"/>
              </w:rPr>
            </w:pPr>
            <w:r w:rsidRPr="005201D0">
              <w:rPr>
                <w:sz w:val="18"/>
                <w:szCs w:val="18"/>
              </w:rPr>
              <w:t>Ph</w:t>
            </w:r>
            <w:r>
              <w:rPr>
                <w:sz w:val="18"/>
                <w:szCs w:val="18"/>
              </w:rPr>
              <w:t>ase</w:t>
            </w:r>
          </w:p>
        </w:tc>
        <w:tc>
          <w:tcPr>
            <w:tcW w:w="1563" w:type="dxa"/>
          </w:tcPr>
          <w:p w14:paraId="6BB92079" w14:textId="77777777" w:rsidR="004A4877" w:rsidRPr="005201D0" w:rsidRDefault="004A4877" w:rsidP="00592C1B">
            <w:pPr>
              <w:rPr>
                <w:sz w:val="18"/>
                <w:szCs w:val="18"/>
              </w:rPr>
            </w:pPr>
            <w:r w:rsidRPr="005201D0">
              <w:rPr>
                <w:sz w:val="18"/>
                <w:szCs w:val="18"/>
              </w:rPr>
              <w:t>Measured from the whole dataset</w:t>
            </w:r>
          </w:p>
        </w:tc>
        <w:tc>
          <w:tcPr>
            <w:tcW w:w="1979" w:type="dxa"/>
          </w:tcPr>
          <w:p w14:paraId="381FB353" w14:textId="77777777" w:rsidR="004A4877" w:rsidRPr="005201D0" w:rsidRDefault="004A4877" w:rsidP="00592C1B">
            <w:pPr>
              <w:jc w:val="center"/>
              <w:rPr>
                <w:sz w:val="18"/>
                <w:szCs w:val="18"/>
              </w:rPr>
            </w:pPr>
            <w:r w:rsidRPr="005201D0">
              <w:rPr>
                <w:sz w:val="18"/>
                <w:szCs w:val="18"/>
              </w:rPr>
              <w:t>[-3.14, 3.14]</w:t>
            </w:r>
          </w:p>
        </w:tc>
        <w:tc>
          <w:tcPr>
            <w:tcW w:w="1842" w:type="dxa"/>
          </w:tcPr>
          <w:p w14:paraId="332F4A40" w14:textId="77777777" w:rsidR="004A4877" w:rsidRPr="005201D0" w:rsidRDefault="004A4877" w:rsidP="00592C1B">
            <w:pPr>
              <w:jc w:val="center"/>
              <w:rPr>
                <w:sz w:val="18"/>
                <w:szCs w:val="18"/>
              </w:rPr>
            </w:pPr>
            <w:r w:rsidRPr="005201D0">
              <w:rPr>
                <w:sz w:val="18"/>
                <w:szCs w:val="18"/>
              </w:rPr>
              <w:t>[-3.14, 3.14]</w:t>
            </w:r>
          </w:p>
        </w:tc>
      </w:tr>
      <w:tr w:rsidR="004A4877" w14:paraId="704D6929" w14:textId="77777777" w:rsidTr="00592C1B">
        <w:trPr>
          <w:jc w:val="center"/>
        </w:trPr>
        <w:tc>
          <w:tcPr>
            <w:tcW w:w="704" w:type="dxa"/>
            <w:vMerge/>
          </w:tcPr>
          <w:p w14:paraId="13877026" w14:textId="77777777" w:rsidR="004A4877" w:rsidRDefault="004A4877" w:rsidP="00592C1B"/>
        </w:tc>
        <w:tc>
          <w:tcPr>
            <w:tcW w:w="1700" w:type="dxa"/>
            <w:vMerge/>
          </w:tcPr>
          <w:p w14:paraId="4DE60E50" w14:textId="77777777" w:rsidR="004A4877" w:rsidRPr="005201D0" w:rsidRDefault="004A4877" w:rsidP="00592C1B">
            <w:pPr>
              <w:rPr>
                <w:sz w:val="18"/>
                <w:szCs w:val="18"/>
              </w:rPr>
            </w:pPr>
          </w:p>
        </w:tc>
        <w:tc>
          <w:tcPr>
            <w:tcW w:w="1563" w:type="dxa"/>
          </w:tcPr>
          <w:p w14:paraId="0DBFE8DC" w14:textId="77777777" w:rsidR="004A4877" w:rsidRPr="005201D0" w:rsidRDefault="004A4877" w:rsidP="00592C1B">
            <w:pPr>
              <w:rPr>
                <w:sz w:val="18"/>
                <w:szCs w:val="18"/>
              </w:rPr>
            </w:pPr>
            <w:r w:rsidRPr="009744FB">
              <w:rPr>
                <w:rFonts w:eastAsia="Malgun Gothic"/>
                <w:lang w:eastAsia="ko-KR"/>
              </w:rPr>
              <w:t>[T</w:t>
            </w:r>
            <w:r>
              <w:rPr>
                <w:rFonts w:eastAsia="Malgun Gothic"/>
                <w:lang w:eastAsia="ko-KR"/>
              </w:rPr>
              <w:t>2</w:t>
            </w:r>
            <w:r w:rsidRPr="009744FB">
              <w:rPr>
                <w:rFonts w:eastAsia="Malgun Gothic"/>
                <w:vertAlign w:val="subscript"/>
                <w:lang w:eastAsia="ko-KR"/>
              </w:rPr>
              <w:t>min</w:t>
            </w:r>
            <w:r w:rsidRPr="009744FB">
              <w:rPr>
                <w:rFonts w:eastAsia="Malgun Gothic"/>
                <w:lang w:eastAsia="ko-KR"/>
              </w:rPr>
              <w:t>, T</w:t>
            </w:r>
            <w:r>
              <w:rPr>
                <w:rFonts w:eastAsia="Malgun Gothic"/>
                <w:lang w:eastAsia="ko-KR"/>
              </w:rPr>
              <w:t>2</w:t>
            </w:r>
            <w:r w:rsidRPr="009744FB">
              <w:rPr>
                <w:rFonts w:eastAsia="Malgun Gothic"/>
                <w:vertAlign w:val="subscript"/>
                <w:lang w:eastAsia="ko-KR"/>
              </w:rPr>
              <w:t>max</w:t>
            </w:r>
            <w:r w:rsidRPr="009744FB">
              <w:rPr>
                <w:rFonts w:eastAsia="Malgun Gothic"/>
                <w:lang w:eastAsia="ko-KR"/>
              </w:rPr>
              <w:t>]</w:t>
            </w:r>
          </w:p>
        </w:tc>
        <w:tc>
          <w:tcPr>
            <w:tcW w:w="1979" w:type="dxa"/>
          </w:tcPr>
          <w:p w14:paraId="1654F294" w14:textId="77777777" w:rsidR="004A4877" w:rsidRPr="005201D0" w:rsidRDefault="004A4877" w:rsidP="00592C1B">
            <w:pPr>
              <w:jc w:val="center"/>
              <w:rPr>
                <w:sz w:val="18"/>
                <w:szCs w:val="18"/>
              </w:rPr>
            </w:pPr>
            <w:r w:rsidRPr="005201D0">
              <w:rPr>
                <w:sz w:val="18"/>
                <w:szCs w:val="18"/>
              </w:rPr>
              <w:t>[-3.14, 3.14]</w:t>
            </w:r>
          </w:p>
        </w:tc>
        <w:tc>
          <w:tcPr>
            <w:tcW w:w="1842" w:type="dxa"/>
          </w:tcPr>
          <w:p w14:paraId="53EAC326" w14:textId="77777777" w:rsidR="004A4877" w:rsidRPr="005201D0" w:rsidRDefault="004A4877" w:rsidP="00592C1B">
            <w:pPr>
              <w:jc w:val="center"/>
              <w:rPr>
                <w:sz w:val="18"/>
                <w:szCs w:val="18"/>
              </w:rPr>
            </w:pPr>
            <w:r w:rsidRPr="005201D0">
              <w:rPr>
                <w:sz w:val="18"/>
                <w:szCs w:val="18"/>
              </w:rPr>
              <w:t>[-3.14, 3.14]</w:t>
            </w:r>
          </w:p>
        </w:tc>
      </w:tr>
    </w:tbl>
    <w:p w14:paraId="524EF21F" w14:textId="6DEECC00" w:rsidR="002C2EEA" w:rsidRPr="002C2EEA" w:rsidRDefault="002C2EEA" w:rsidP="005A6323">
      <w:pPr>
        <w:spacing w:before="240" w:after="0"/>
        <w:jc w:val="both"/>
        <w:rPr>
          <w:lang w:eastAsia="ko-KR"/>
        </w:rPr>
      </w:pPr>
      <w:r>
        <w:rPr>
          <w:lang w:eastAsia="ko-KR"/>
        </w:rPr>
        <w:t xml:space="preserve">The following procedure is adopted to perform </w:t>
      </w:r>
      <w:r w:rsidR="00907D0F">
        <w:rPr>
          <w:lang w:eastAsia="ko-KR"/>
        </w:rPr>
        <w:t>normalization</w:t>
      </w:r>
      <w:r>
        <w:rPr>
          <w:lang w:eastAsia="ko-KR"/>
        </w:rPr>
        <w:t>.</w:t>
      </w:r>
    </w:p>
    <w:p w14:paraId="42D7D5E6" w14:textId="06E9CC4A" w:rsidR="00550F9A" w:rsidRPr="009744FB" w:rsidRDefault="00550F9A" w:rsidP="005A6323">
      <w:pPr>
        <w:pStyle w:val="ListParagraph"/>
        <w:numPr>
          <w:ilvl w:val="0"/>
          <w:numId w:val="42"/>
        </w:numPr>
        <w:jc w:val="both"/>
        <w:rPr>
          <w:lang w:val="en-US" w:eastAsia="ko-KR"/>
        </w:rPr>
      </w:pPr>
      <w:r w:rsidRPr="009744FB">
        <w:rPr>
          <w:lang w:val="en-US" w:eastAsia="ko-KR"/>
        </w:rPr>
        <w:t xml:space="preserve">S = </w:t>
      </w:r>
      <m:oMath>
        <m:d>
          <m:dPr>
            <m:begChr m:val="|"/>
            <m:endChr m:val="|"/>
            <m:ctrlPr>
              <w:rPr>
                <w:rFonts w:ascii="Cambria Math" w:hAnsi="Cambria Math"/>
                <w:i/>
                <w:lang w:val="en-US" w:eastAsia="ko-KR"/>
              </w:rPr>
            </m:ctrlPr>
          </m:dPr>
          <m:e>
            <m:r>
              <w:rPr>
                <w:rFonts w:ascii="Cambria Math" w:hAnsi="Cambria Math"/>
                <w:lang w:val="en-US" w:eastAsia="ko-KR"/>
              </w:rPr>
              <m:t>D</m:t>
            </m:r>
          </m:e>
        </m:d>
      </m:oMath>
      <w:r w:rsidRPr="009744FB">
        <w:rPr>
          <w:lang w:val="en-US" w:eastAsia="ko-KR"/>
        </w:rPr>
        <w:t xml:space="preserve">, where </w:t>
      </w:r>
      <m:oMath>
        <m:r>
          <w:rPr>
            <w:rFonts w:ascii="Cambria Math" w:hAnsi="Cambria Math"/>
            <w:lang w:val="en-US" w:eastAsia="ko-KR"/>
          </w:rPr>
          <m:t>D</m:t>
        </m:r>
      </m:oMath>
      <w:r w:rsidRPr="009744FB">
        <w:rPr>
          <w:lang w:val="en-US" w:eastAsia="ko-KR"/>
        </w:rPr>
        <w:t xml:space="preserve"> is a dataset used for evaluation. In other words, normalization has been performed across 2</w:t>
      </w:r>
      <w:r w:rsidRPr="009744FB">
        <w:rPr>
          <w:i/>
          <w:iCs/>
          <w:lang w:val="en-US" w:eastAsia="ko-KR"/>
        </w:rPr>
        <w:t>N</w:t>
      </w:r>
      <w:r w:rsidRPr="009744FB">
        <w:rPr>
          <w:i/>
          <w:iCs/>
          <w:vertAlign w:val="subscript"/>
          <w:lang w:val="en-US" w:eastAsia="ko-KR"/>
        </w:rPr>
        <w:t>1</w:t>
      </w:r>
      <w:r w:rsidRPr="009744FB">
        <w:rPr>
          <w:i/>
          <w:iCs/>
          <w:lang w:val="en-US" w:eastAsia="ko-KR"/>
        </w:rPr>
        <w:t>N</w:t>
      </w:r>
      <w:r w:rsidRPr="009744FB">
        <w:rPr>
          <w:i/>
          <w:iCs/>
          <w:vertAlign w:val="subscript"/>
          <w:lang w:val="en-US" w:eastAsia="ko-KR"/>
        </w:rPr>
        <w:t>2</w:t>
      </w:r>
      <w:r w:rsidRPr="009744FB">
        <w:rPr>
          <w:i/>
          <w:iCs/>
          <w:lang w:val="en-US" w:eastAsia="ko-KR"/>
        </w:rPr>
        <w:t xml:space="preserve"> </w:t>
      </w:r>
      <w:r w:rsidRPr="009744FB">
        <w:rPr>
          <w:lang w:val="en-US" w:eastAsia="ko-KR"/>
        </w:rPr>
        <w:t xml:space="preserve">ports/ </w:t>
      </w:r>
      <w:r w:rsidRPr="009744FB">
        <w:rPr>
          <w:i/>
          <w:iCs/>
          <w:lang w:val="en-US" w:eastAsia="ko-KR"/>
        </w:rPr>
        <w:t>N</w:t>
      </w:r>
      <w:r w:rsidRPr="009744FB">
        <w:rPr>
          <w:i/>
          <w:iCs/>
          <w:vertAlign w:val="subscript"/>
          <w:lang w:val="en-US" w:eastAsia="ko-KR"/>
        </w:rPr>
        <w:t>3</w:t>
      </w:r>
      <w:r w:rsidRPr="009744FB">
        <w:rPr>
          <w:lang w:val="en-US" w:eastAsia="ko-KR"/>
        </w:rPr>
        <w:t xml:space="preserve"> subbands / </w:t>
      </w:r>
      <w:r w:rsidRPr="009744FB">
        <w:rPr>
          <w:rFonts w:ascii="Calibri" w:hAnsi="Calibri" w:cs="Calibri"/>
          <w:i/>
          <w:iCs/>
          <w:lang w:val="en-US" w:eastAsia="ko-KR"/>
        </w:rPr>
        <w:t>ν</w:t>
      </w:r>
      <w:r w:rsidRPr="009744FB">
        <w:rPr>
          <w:lang w:val="en-US" w:eastAsia="ko-KR"/>
        </w:rPr>
        <w:t xml:space="preserve"> layers / real and imaginary (or amplitude).</w:t>
      </w:r>
    </w:p>
    <w:p w14:paraId="6D35B431" w14:textId="1D15E9CD" w:rsidR="00550F9A" w:rsidRPr="009744FB" w:rsidRDefault="00550F9A" w:rsidP="00550F9A">
      <w:pPr>
        <w:pStyle w:val="ListParagraph"/>
        <w:numPr>
          <w:ilvl w:val="0"/>
          <w:numId w:val="42"/>
        </w:numPr>
        <w:jc w:val="both"/>
        <w:rPr>
          <w:lang w:val="en-US" w:eastAsia="ko-KR"/>
        </w:rPr>
      </w:pPr>
      <w:r w:rsidRPr="009744FB">
        <w:rPr>
          <w:lang w:val="en-US" w:eastAsia="ko-KR"/>
        </w:rPr>
        <w:t xml:space="preserve">Normalization has been </w:t>
      </w:r>
      <w:r>
        <w:rPr>
          <w:lang w:val="en-US" w:eastAsia="ko-KR"/>
        </w:rPr>
        <w:t>performed</w:t>
      </w:r>
      <w:r w:rsidRPr="009744FB">
        <w:rPr>
          <w:lang w:val="en-US" w:eastAsia="ko-KR"/>
        </w:rPr>
        <w:t xml:space="preserve"> to set a range for uniform scalar quantization</w:t>
      </w:r>
      <w:r>
        <w:rPr>
          <w:lang w:val="en-US" w:eastAsia="ko-KR"/>
        </w:rPr>
        <w:t xml:space="preserve">. This </w:t>
      </w:r>
      <w:r w:rsidRPr="009744FB">
        <w:rPr>
          <w:lang w:val="en-US" w:eastAsia="ko-KR"/>
        </w:rPr>
        <w:t>mean</w:t>
      </w:r>
      <w:r>
        <w:rPr>
          <w:lang w:val="en-US" w:eastAsia="ko-KR"/>
        </w:rPr>
        <w:t>s</w:t>
      </w:r>
      <w:r w:rsidRPr="009744FB">
        <w:rPr>
          <w:lang w:val="en-US" w:eastAsia="ko-KR"/>
        </w:rPr>
        <w:t xml:space="preserve"> that instead of taking</w:t>
      </w:r>
      <w:r>
        <w:rPr>
          <w:lang w:val="en-US" w:eastAsia="ko-KR"/>
        </w:rPr>
        <w:t xml:space="preserve"> </w:t>
      </w:r>
      <w:r w:rsidRPr="00B47CB1">
        <w:rPr>
          <w:rFonts w:eastAsia="Malgun Gothic"/>
          <w:lang w:val="en-GB" w:eastAsia="ko-KR"/>
        </w:rPr>
        <w:t>[T1</w:t>
      </w:r>
      <w:r w:rsidRPr="00B47CB1">
        <w:rPr>
          <w:rFonts w:eastAsia="Malgun Gothic"/>
          <w:vertAlign w:val="subscript"/>
          <w:lang w:val="en-GB" w:eastAsia="ko-KR"/>
        </w:rPr>
        <w:t>min</w:t>
      </w:r>
      <w:r w:rsidRPr="00B47CB1">
        <w:rPr>
          <w:rFonts w:eastAsia="Malgun Gothic"/>
          <w:lang w:val="en-GB" w:eastAsia="ko-KR"/>
        </w:rPr>
        <w:t>, T1</w:t>
      </w:r>
      <w:r w:rsidRPr="00B47CB1">
        <w:rPr>
          <w:rFonts w:eastAsia="Malgun Gothic"/>
          <w:vertAlign w:val="subscript"/>
          <w:lang w:val="en-GB" w:eastAsia="ko-KR"/>
        </w:rPr>
        <w:t>max</w:t>
      </w:r>
      <w:r w:rsidRPr="00B47CB1">
        <w:rPr>
          <w:rFonts w:eastAsia="Malgun Gothic"/>
          <w:lang w:val="en-GB" w:eastAsia="ko-KR"/>
        </w:rPr>
        <w:t>] = [T2</w:t>
      </w:r>
      <w:r w:rsidRPr="00B47CB1">
        <w:rPr>
          <w:rFonts w:eastAsia="Malgun Gothic"/>
          <w:vertAlign w:val="subscript"/>
          <w:lang w:val="en-GB" w:eastAsia="ko-KR"/>
        </w:rPr>
        <w:t>min</w:t>
      </w:r>
      <w:r w:rsidRPr="00B47CB1">
        <w:rPr>
          <w:rFonts w:eastAsia="Malgun Gothic"/>
          <w:lang w:val="en-GB" w:eastAsia="ko-KR"/>
        </w:rPr>
        <w:t>, T2</w:t>
      </w:r>
      <w:r w:rsidRPr="00B47CB1">
        <w:rPr>
          <w:rFonts w:eastAsia="Malgun Gothic"/>
          <w:vertAlign w:val="subscript"/>
          <w:lang w:val="en-GB" w:eastAsia="ko-KR"/>
        </w:rPr>
        <w:t>max</w:t>
      </w:r>
      <w:r w:rsidRPr="00B47CB1">
        <w:rPr>
          <w:rFonts w:eastAsia="Malgun Gothic"/>
          <w:lang w:val="en-GB" w:eastAsia="ko-KR"/>
        </w:rPr>
        <w:t>]</w:t>
      </w:r>
      <w:r w:rsidRPr="009744FB">
        <w:rPr>
          <w:lang w:val="en-US" w:eastAsia="ko-KR"/>
        </w:rPr>
        <w:t xml:space="preserve"> </w:t>
      </w:r>
      <w:r>
        <w:rPr>
          <w:lang w:val="en-US" w:eastAsia="ko-KR"/>
        </w:rPr>
        <w:t xml:space="preserve">= </w:t>
      </w:r>
      <w:r w:rsidRPr="009744FB">
        <w:rPr>
          <w:lang w:val="en-US" w:eastAsia="ko-KR"/>
        </w:rPr>
        <w:t>[-1.0, +1.0] for real</w:t>
      </w:r>
      <w:r>
        <w:rPr>
          <w:lang w:val="en-US" w:eastAsia="ko-KR"/>
        </w:rPr>
        <w:t>-</w:t>
      </w:r>
      <w:r w:rsidRPr="009744FB">
        <w:rPr>
          <w:lang w:val="en-US" w:eastAsia="ko-KR"/>
        </w:rPr>
        <w:t xml:space="preserve">imaginary and </w:t>
      </w:r>
      <w:r w:rsidRPr="00B47CB1">
        <w:rPr>
          <w:rFonts w:eastAsia="Malgun Gothic"/>
          <w:lang w:val="en-GB" w:eastAsia="ko-KR"/>
        </w:rPr>
        <w:t>[T1</w:t>
      </w:r>
      <w:r w:rsidRPr="00B47CB1">
        <w:rPr>
          <w:rFonts w:eastAsia="Malgun Gothic"/>
          <w:vertAlign w:val="subscript"/>
          <w:lang w:val="en-GB" w:eastAsia="ko-KR"/>
        </w:rPr>
        <w:t>min</w:t>
      </w:r>
      <w:r w:rsidRPr="00B47CB1">
        <w:rPr>
          <w:rFonts w:eastAsia="Malgun Gothic"/>
          <w:lang w:val="en-GB" w:eastAsia="ko-KR"/>
        </w:rPr>
        <w:t>, T1</w:t>
      </w:r>
      <w:r w:rsidRPr="00B47CB1">
        <w:rPr>
          <w:rFonts w:eastAsia="Malgun Gothic"/>
          <w:vertAlign w:val="subscript"/>
          <w:lang w:val="en-GB" w:eastAsia="ko-KR"/>
        </w:rPr>
        <w:t>max</w:t>
      </w:r>
      <w:r w:rsidRPr="00B47CB1">
        <w:rPr>
          <w:rFonts w:eastAsia="Malgun Gothic"/>
          <w:lang w:val="en-GB" w:eastAsia="ko-KR"/>
        </w:rPr>
        <w:t xml:space="preserve">] = </w:t>
      </w:r>
      <w:r w:rsidRPr="009744FB">
        <w:rPr>
          <w:lang w:val="en-US" w:eastAsia="ko-KR"/>
        </w:rPr>
        <w:t xml:space="preserve">[0.0, +1.0] for amplitude, the reduced range, i.e., </w:t>
      </w:r>
      <w:r w:rsidRPr="00B47CB1">
        <w:rPr>
          <w:rFonts w:eastAsia="Malgun Gothic"/>
          <w:lang w:val="en-GB" w:eastAsia="ko-KR"/>
        </w:rPr>
        <w:t>[T1</w:t>
      </w:r>
      <w:r w:rsidRPr="00B47CB1">
        <w:rPr>
          <w:rFonts w:eastAsia="Malgun Gothic"/>
          <w:vertAlign w:val="subscript"/>
          <w:lang w:val="en-GB" w:eastAsia="ko-KR"/>
        </w:rPr>
        <w:t>min</w:t>
      </w:r>
      <w:r w:rsidRPr="00B47CB1">
        <w:rPr>
          <w:rFonts w:eastAsia="Malgun Gothic"/>
          <w:lang w:val="en-GB" w:eastAsia="ko-KR"/>
        </w:rPr>
        <w:t>, T1</w:t>
      </w:r>
      <w:r w:rsidRPr="00B47CB1">
        <w:rPr>
          <w:rFonts w:eastAsia="Malgun Gothic"/>
          <w:vertAlign w:val="subscript"/>
          <w:lang w:val="en-GB" w:eastAsia="ko-KR"/>
        </w:rPr>
        <w:t>max</w:t>
      </w:r>
      <w:r w:rsidRPr="00B47CB1">
        <w:rPr>
          <w:rFonts w:eastAsia="Malgun Gothic"/>
          <w:lang w:val="en-GB" w:eastAsia="ko-KR"/>
        </w:rPr>
        <w:t>] = [T2</w:t>
      </w:r>
      <w:r w:rsidRPr="00B47CB1">
        <w:rPr>
          <w:rFonts w:eastAsia="Malgun Gothic"/>
          <w:vertAlign w:val="subscript"/>
          <w:lang w:val="en-GB" w:eastAsia="ko-KR"/>
        </w:rPr>
        <w:t>min</w:t>
      </w:r>
      <w:r w:rsidRPr="00B47CB1">
        <w:rPr>
          <w:rFonts w:eastAsia="Malgun Gothic"/>
          <w:lang w:val="en-GB" w:eastAsia="ko-KR"/>
        </w:rPr>
        <w:t>, T2</w:t>
      </w:r>
      <w:r w:rsidRPr="00B47CB1">
        <w:rPr>
          <w:rFonts w:eastAsia="Malgun Gothic"/>
          <w:vertAlign w:val="subscript"/>
          <w:lang w:val="en-GB" w:eastAsia="ko-KR"/>
        </w:rPr>
        <w:t>max</w:t>
      </w:r>
      <w:r w:rsidRPr="00B47CB1">
        <w:rPr>
          <w:rFonts w:eastAsia="Malgun Gothic"/>
          <w:lang w:val="en-GB" w:eastAsia="ko-KR"/>
        </w:rPr>
        <w:t>]</w:t>
      </w:r>
      <w:r w:rsidRPr="009744FB">
        <w:rPr>
          <w:lang w:val="en-US" w:eastAsia="ko-KR"/>
        </w:rPr>
        <w:t xml:space="preserve"> </w:t>
      </w:r>
      <w:r>
        <w:rPr>
          <w:lang w:val="en-US" w:eastAsia="ko-KR"/>
        </w:rPr>
        <w:t xml:space="preserve">= </w:t>
      </w:r>
      <w:r w:rsidRPr="009744FB">
        <w:rPr>
          <w:lang w:val="en-US" w:eastAsia="ko-KR"/>
        </w:rPr>
        <w:t>[-0.6, +0.6] for real</w:t>
      </w:r>
      <w:r>
        <w:rPr>
          <w:lang w:val="en-US" w:eastAsia="ko-KR"/>
        </w:rPr>
        <w:t>-</w:t>
      </w:r>
      <w:r w:rsidRPr="009744FB">
        <w:rPr>
          <w:lang w:val="en-US" w:eastAsia="ko-KR"/>
        </w:rPr>
        <w:t xml:space="preserve">imaginary and </w:t>
      </w:r>
      <w:r w:rsidRPr="00B47CB1">
        <w:rPr>
          <w:rFonts w:eastAsia="Malgun Gothic"/>
          <w:lang w:val="en-GB" w:eastAsia="ko-KR"/>
        </w:rPr>
        <w:t>[T1</w:t>
      </w:r>
      <w:r w:rsidRPr="00B47CB1">
        <w:rPr>
          <w:rFonts w:eastAsia="Malgun Gothic"/>
          <w:vertAlign w:val="subscript"/>
          <w:lang w:val="en-GB" w:eastAsia="ko-KR"/>
        </w:rPr>
        <w:t>min</w:t>
      </w:r>
      <w:r w:rsidRPr="00B47CB1">
        <w:rPr>
          <w:rFonts w:eastAsia="Malgun Gothic"/>
          <w:lang w:val="en-GB" w:eastAsia="ko-KR"/>
        </w:rPr>
        <w:t>, T1</w:t>
      </w:r>
      <w:r w:rsidRPr="00B47CB1">
        <w:rPr>
          <w:rFonts w:eastAsia="Malgun Gothic"/>
          <w:vertAlign w:val="subscript"/>
          <w:lang w:val="en-GB" w:eastAsia="ko-KR"/>
        </w:rPr>
        <w:t>max</w:t>
      </w:r>
      <w:r w:rsidRPr="00B47CB1">
        <w:rPr>
          <w:rFonts w:eastAsia="Malgun Gothic"/>
          <w:lang w:val="en-GB" w:eastAsia="ko-KR"/>
        </w:rPr>
        <w:t xml:space="preserve">] = </w:t>
      </w:r>
      <w:r w:rsidRPr="009744FB">
        <w:rPr>
          <w:lang w:val="en-US" w:eastAsia="ko-KR"/>
        </w:rPr>
        <w:t>[0.0, +0.6] for amplitude, has been configured based on observations on data statistics (</w:t>
      </w:r>
      <w:r w:rsidR="00947D50">
        <w:rPr>
          <w:lang w:val="en-US" w:eastAsia="ko-KR"/>
        </w:rPr>
        <w:fldChar w:fldCharType="begin"/>
      </w:r>
      <w:r w:rsidR="00947D50">
        <w:rPr>
          <w:lang w:val="en-US" w:eastAsia="ko-KR"/>
        </w:rPr>
        <w:instrText xml:space="preserve"> REF _Ref213236236 \h </w:instrText>
      </w:r>
      <w:r w:rsidR="00947D50">
        <w:rPr>
          <w:lang w:val="en-US" w:eastAsia="ko-KR"/>
        </w:rPr>
      </w:r>
      <w:r w:rsidR="00947D50">
        <w:rPr>
          <w:lang w:val="en-US" w:eastAsia="ko-KR"/>
        </w:rPr>
        <w:fldChar w:fldCharType="separate"/>
      </w:r>
      <w:r w:rsidR="00947D50">
        <w:t xml:space="preserve">Figure </w:t>
      </w:r>
      <w:r w:rsidR="00947D50">
        <w:rPr>
          <w:noProof/>
        </w:rPr>
        <w:t>3</w:t>
      </w:r>
      <w:r w:rsidR="00947D50">
        <w:rPr>
          <w:lang w:val="en-US" w:eastAsia="ko-KR"/>
        </w:rPr>
        <w:fldChar w:fldCharType="end"/>
      </w:r>
      <w:r w:rsidR="00947D50">
        <w:rPr>
          <w:lang w:val="en-US" w:eastAsia="ko-KR"/>
        </w:rPr>
        <w:t xml:space="preserve"> </w:t>
      </w:r>
      <w:r>
        <w:rPr>
          <w:lang w:val="en-US" w:eastAsia="ko-KR"/>
        </w:rPr>
        <w:t xml:space="preserve">and </w:t>
      </w:r>
      <w:r w:rsidR="006F6591">
        <w:rPr>
          <w:lang w:val="en-US" w:eastAsia="ko-KR"/>
        </w:rPr>
        <w:fldChar w:fldCharType="begin"/>
      </w:r>
      <w:r w:rsidR="006F6591">
        <w:rPr>
          <w:lang w:val="en-US" w:eastAsia="ko-KR"/>
        </w:rPr>
        <w:instrText xml:space="preserve"> REF _Ref213242201 \h </w:instrText>
      </w:r>
      <w:r w:rsidR="006F6591">
        <w:rPr>
          <w:lang w:val="en-US" w:eastAsia="ko-KR"/>
        </w:rPr>
      </w:r>
      <w:r w:rsidR="006F6591">
        <w:rPr>
          <w:lang w:val="en-US" w:eastAsia="ko-KR"/>
        </w:rPr>
        <w:fldChar w:fldCharType="separate"/>
      </w:r>
      <w:r w:rsidR="006F6591">
        <w:t xml:space="preserve">Table </w:t>
      </w:r>
      <w:r w:rsidR="006F6591">
        <w:rPr>
          <w:noProof/>
        </w:rPr>
        <w:t>1</w:t>
      </w:r>
      <w:r w:rsidR="006F6591">
        <w:rPr>
          <w:lang w:val="en-US" w:eastAsia="ko-KR"/>
        </w:rPr>
        <w:fldChar w:fldCharType="end"/>
      </w:r>
      <w:r w:rsidRPr="009744FB">
        <w:rPr>
          <w:lang w:val="en-US" w:eastAsia="ko-KR"/>
        </w:rPr>
        <w:t>).</w:t>
      </w:r>
    </w:p>
    <w:p w14:paraId="7BD55982" w14:textId="46BFE92B" w:rsidR="00550F9A" w:rsidRDefault="00550F9A" w:rsidP="00550F9A">
      <w:pPr>
        <w:pStyle w:val="ListParagraph"/>
        <w:numPr>
          <w:ilvl w:val="0"/>
          <w:numId w:val="42"/>
        </w:numPr>
        <w:jc w:val="both"/>
        <w:rPr>
          <w:lang w:val="en-US" w:eastAsia="ko-KR"/>
        </w:rPr>
      </w:pPr>
      <w:r w:rsidRPr="00A03A20">
        <w:rPr>
          <w:lang w:val="en-US" w:eastAsia="ko-KR"/>
        </w:rPr>
        <w:t>For phase</w:t>
      </w:r>
      <w:r>
        <w:rPr>
          <w:lang w:val="en-US" w:eastAsia="ko-KR"/>
        </w:rPr>
        <w:t xml:space="preserve"> part</w:t>
      </w:r>
      <w:r w:rsidRPr="00A03A20">
        <w:rPr>
          <w:lang w:val="en-US" w:eastAsia="ko-KR"/>
        </w:rPr>
        <w:t xml:space="preserve">, </w:t>
      </w:r>
      <w:r>
        <w:rPr>
          <w:lang w:val="en-US" w:eastAsia="ko-KR"/>
        </w:rPr>
        <w:t>no normalization</w:t>
      </w:r>
      <w:r w:rsidRPr="00A03A20">
        <w:rPr>
          <w:lang w:val="en-US" w:eastAsia="ko-KR"/>
        </w:rPr>
        <w:t xml:space="preserve"> </w:t>
      </w:r>
      <w:r>
        <w:rPr>
          <w:lang w:val="en-US" w:eastAsia="ko-KR"/>
        </w:rPr>
        <w:t xml:space="preserve">was performed and </w:t>
      </w:r>
      <w:r w:rsidRPr="00A03A20">
        <w:rPr>
          <w:lang w:val="en-US" w:eastAsia="ko-KR"/>
        </w:rPr>
        <w:t>the entire range [-</w:t>
      </w:r>
      <w:r w:rsidRPr="00A03A20">
        <w:rPr>
          <w:rFonts w:ascii="Calibri" w:hAnsi="Calibri" w:cs="Calibri"/>
          <w:lang w:val="en-US" w:eastAsia="ko-KR"/>
        </w:rPr>
        <w:t>π</w:t>
      </w:r>
      <w:r w:rsidRPr="00A03A20">
        <w:rPr>
          <w:lang w:val="en-US" w:eastAsia="ko-KR"/>
        </w:rPr>
        <w:t>, +</w:t>
      </w:r>
      <w:r w:rsidRPr="00A03A20">
        <w:rPr>
          <w:rFonts w:ascii="Calibri" w:hAnsi="Calibri" w:cs="Calibri"/>
          <w:lang w:val="en-US" w:eastAsia="ko-KR"/>
        </w:rPr>
        <w:t>π</w:t>
      </w:r>
      <w:r w:rsidRPr="00A03A20">
        <w:rPr>
          <w:lang w:val="en-US" w:eastAsia="ko-KR"/>
        </w:rPr>
        <w:t>] is used without any adjustment</w:t>
      </w:r>
      <w:r>
        <w:rPr>
          <w:lang w:val="en-US" w:eastAsia="ko-KR"/>
        </w:rPr>
        <w:t xml:space="preserve">, i.e., </w:t>
      </w:r>
      <w:r w:rsidRPr="00B47CB1">
        <w:rPr>
          <w:rFonts w:eastAsia="Malgun Gothic"/>
          <w:lang w:val="en-GB" w:eastAsia="ko-KR"/>
        </w:rPr>
        <w:t>[T2</w:t>
      </w:r>
      <w:r w:rsidRPr="00B47CB1">
        <w:rPr>
          <w:rFonts w:eastAsia="Malgun Gothic"/>
          <w:vertAlign w:val="subscript"/>
          <w:lang w:val="en-GB" w:eastAsia="ko-KR"/>
        </w:rPr>
        <w:t>min</w:t>
      </w:r>
      <w:r w:rsidRPr="00B47CB1">
        <w:rPr>
          <w:rFonts w:eastAsia="Malgun Gothic"/>
          <w:lang w:val="en-GB" w:eastAsia="ko-KR"/>
        </w:rPr>
        <w:t>, T2</w:t>
      </w:r>
      <w:r w:rsidRPr="00B47CB1">
        <w:rPr>
          <w:rFonts w:eastAsia="Malgun Gothic"/>
          <w:vertAlign w:val="subscript"/>
          <w:lang w:val="en-GB" w:eastAsia="ko-KR"/>
        </w:rPr>
        <w:t>max</w:t>
      </w:r>
      <w:r w:rsidRPr="00B47CB1">
        <w:rPr>
          <w:rFonts w:eastAsia="Malgun Gothic"/>
          <w:lang w:val="en-GB" w:eastAsia="ko-KR"/>
        </w:rPr>
        <w:t>] = [-</w:t>
      </w:r>
      <w:r w:rsidRPr="00B47CB1">
        <w:rPr>
          <w:rFonts w:ascii="Calibri" w:eastAsia="Malgun Gothic" w:hAnsi="Calibri" w:cs="Calibri"/>
          <w:lang w:val="en-GB" w:eastAsia="ko-KR"/>
        </w:rPr>
        <w:t>π</w:t>
      </w:r>
      <w:r w:rsidRPr="00B47CB1">
        <w:rPr>
          <w:rFonts w:eastAsia="Malgun Gothic"/>
          <w:lang w:val="en-GB" w:eastAsia="ko-KR"/>
        </w:rPr>
        <w:t>, +</w:t>
      </w:r>
      <w:r w:rsidRPr="00B47CB1">
        <w:rPr>
          <w:rFonts w:ascii="Calibri" w:eastAsia="Malgun Gothic" w:hAnsi="Calibri" w:cs="Calibri"/>
          <w:lang w:val="en-GB" w:eastAsia="ko-KR"/>
        </w:rPr>
        <w:t>π</w:t>
      </w:r>
      <w:r w:rsidRPr="00B47CB1">
        <w:rPr>
          <w:rFonts w:eastAsia="Malgun Gothic"/>
          <w:lang w:val="en-GB" w:eastAsia="ko-KR"/>
        </w:rPr>
        <w:t>]</w:t>
      </w:r>
      <w:r w:rsidRPr="009744FB">
        <w:rPr>
          <w:lang w:val="en-US" w:eastAsia="ko-KR"/>
        </w:rPr>
        <w:t>.</w:t>
      </w:r>
    </w:p>
    <w:p w14:paraId="017488E8" w14:textId="7865A46E" w:rsidR="000D7B54" w:rsidRPr="000D7B54" w:rsidRDefault="000D7B54" w:rsidP="000D7B54">
      <w:pPr>
        <w:spacing w:before="240"/>
        <w:jc w:val="both"/>
        <w:rPr>
          <w:lang w:eastAsia="ko-KR"/>
        </w:rPr>
      </w:pPr>
      <w:r>
        <w:rPr>
          <w:lang w:eastAsia="ko-KR"/>
        </w:rPr>
        <w:t>We next provide the</w:t>
      </w:r>
      <w:r w:rsidR="00AE7971">
        <w:rPr>
          <w:lang w:eastAsia="ko-KR"/>
        </w:rPr>
        <w:t xml:space="preserve"> </w:t>
      </w:r>
      <w:r w:rsidR="008C61EA">
        <w:rPr>
          <w:lang w:eastAsia="ko-KR"/>
        </w:rPr>
        <w:t xml:space="preserve">SGCS performance </w:t>
      </w:r>
      <w:r w:rsidR="00446E85">
        <w:rPr>
          <w:lang w:eastAsia="ko-KR"/>
        </w:rPr>
        <w:t xml:space="preserve">analysis </w:t>
      </w:r>
      <w:r w:rsidR="008C61EA">
        <w:rPr>
          <w:lang w:eastAsia="ko-KR"/>
        </w:rPr>
        <w:t>of scalar quantization</w:t>
      </w:r>
      <w:r w:rsidR="00446E85">
        <w:rPr>
          <w:lang w:eastAsia="ko-KR"/>
        </w:rPr>
        <w:t xml:space="preserve"> (Option 1) as shown in </w:t>
      </w:r>
      <w:r w:rsidR="00446E85">
        <w:rPr>
          <w:lang w:eastAsia="ko-KR"/>
        </w:rPr>
        <w:fldChar w:fldCharType="begin"/>
      </w:r>
      <w:r w:rsidR="00446E85">
        <w:rPr>
          <w:lang w:eastAsia="ko-KR"/>
        </w:rPr>
        <w:instrText xml:space="preserve"> REF _Ref213242849 \h </w:instrText>
      </w:r>
      <w:r w:rsidR="00446E85">
        <w:rPr>
          <w:lang w:eastAsia="ko-KR"/>
        </w:rPr>
      </w:r>
      <w:r w:rsidR="00446E85">
        <w:rPr>
          <w:lang w:eastAsia="ko-KR"/>
        </w:rPr>
        <w:fldChar w:fldCharType="separate"/>
      </w:r>
      <w:r w:rsidR="00446E85">
        <w:t xml:space="preserve">Table </w:t>
      </w:r>
      <w:r w:rsidR="00446E85">
        <w:rPr>
          <w:noProof/>
        </w:rPr>
        <w:t>2</w:t>
      </w:r>
      <w:r w:rsidR="00446E85">
        <w:rPr>
          <w:lang w:eastAsia="ko-KR"/>
        </w:rPr>
        <w:fldChar w:fldCharType="end"/>
      </w:r>
      <w:r w:rsidR="00446E85">
        <w:rPr>
          <w:lang w:eastAsia="ko-KR"/>
        </w:rPr>
        <w:t xml:space="preserve"> below.</w:t>
      </w:r>
    </w:p>
    <w:p w14:paraId="3E1F53D3" w14:textId="57DE39C1" w:rsidR="001314BD" w:rsidRDefault="004A4877" w:rsidP="001314BD">
      <w:pPr>
        <w:pStyle w:val="Caption"/>
        <w:jc w:val="center"/>
        <w:rPr>
          <w:lang w:eastAsia="ko-KR"/>
        </w:rPr>
      </w:pPr>
      <w:bookmarkStart w:id="12" w:name="_Ref213242849"/>
      <w:r>
        <w:t xml:space="preserve">Table </w:t>
      </w:r>
      <w:r>
        <w:fldChar w:fldCharType="begin"/>
      </w:r>
      <w:r>
        <w:instrText xml:space="preserve"> SEQ Table \* ARABIC </w:instrText>
      </w:r>
      <w:r>
        <w:fldChar w:fldCharType="separate"/>
      </w:r>
      <w:r w:rsidR="008B7349">
        <w:rPr>
          <w:noProof/>
        </w:rPr>
        <w:t>2</w:t>
      </w:r>
      <w:r>
        <w:fldChar w:fldCharType="end"/>
      </w:r>
      <w:bookmarkEnd w:id="12"/>
      <w:r w:rsidR="0040074D">
        <w:t>:</w:t>
      </w:r>
      <w:r>
        <w:t xml:space="preserve"> </w:t>
      </w:r>
      <w:r w:rsidR="001314BD">
        <w:t>SGCS</w:t>
      </w:r>
      <w:r>
        <w:t xml:space="preserve"> </w:t>
      </w:r>
      <w:r w:rsidR="00701B49">
        <w:t>(linear</w:t>
      </w:r>
      <w:r w:rsidR="00944BA1">
        <w:t>/[dB]</w:t>
      </w:r>
      <w:r w:rsidR="00701B49">
        <w:t>)</w:t>
      </w:r>
      <w:r w:rsidR="00944BA1">
        <w:t xml:space="preserve"> </w:t>
      </w:r>
      <w:r>
        <w:t xml:space="preserve">performance </w:t>
      </w:r>
      <w:r w:rsidR="004A5823">
        <w:t>of scalar quantization (Option 1)</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355"/>
        <w:gridCol w:w="2004"/>
        <w:gridCol w:w="1973"/>
        <w:gridCol w:w="1837"/>
      </w:tblGrid>
      <w:tr w:rsidR="004A4877" w14:paraId="38A480D3" w14:textId="77777777" w:rsidTr="00592C1B">
        <w:trPr>
          <w:jc w:val="center"/>
        </w:trPr>
        <w:tc>
          <w:tcPr>
            <w:tcW w:w="846" w:type="dxa"/>
            <w:vMerge w:val="restart"/>
          </w:tcPr>
          <w:p w14:paraId="7073CDFC" w14:textId="77777777" w:rsidR="004A4877" w:rsidRDefault="004A4877" w:rsidP="00592C1B"/>
        </w:tc>
        <w:tc>
          <w:tcPr>
            <w:tcW w:w="3359" w:type="dxa"/>
            <w:gridSpan w:val="2"/>
          </w:tcPr>
          <w:p w14:paraId="25B23256" w14:textId="77777777" w:rsidR="004A4877" w:rsidRPr="00820191" w:rsidRDefault="004A4877" w:rsidP="00592C1B">
            <w:pPr>
              <w:jc w:val="center"/>
              <w:rPr>
                <w:szCs w:val="22"/>
              </w:rPr>
            </w:pPr>
            <w:r w:rsidRPr="00820191">
              <w:rPr>
                <w:rFonts w:hint="eastAsia"/>
                <w:szCs w:val="22"/>
                <w:lang w:eastAsia="ko-KR"/>
              </w:rPr>
              <w:t>SQ</w:t>
            </w:r>
            <w:r>
              <w:rPr>
                <w:szCs w:val="22"/>
                <w:lang w:eastAsia="ko-KR"/>
              </w:rPr>
              <w:t xml:space="preserve"> config parameters</w:t>
            </w:r>
          </w:p>
        </w:tc>
        <w:tc>
          <w:tcPr>
            <w:tcW w:w="3810" w:type="dxa"/>
            <w:gridSpan w:val="2"/>
          </w:tcPr>
          <w:p w14:paraId="4041D566" w14:textId="77777777" w:rsidR="004A4877" w:rsidRDefault="004A4877" w:rsidP="00592C1B">
            <w:pPr>
              <w:jc w:val="center"/>
              <w:rPr>
                <w:lang w:eastAsia="ko-KR"/>
              </w:rPr>
            </w:pPr>
            <w:r>
              <w:t>U</w:t>
            </w:r>
            <w:r>
              <w:rPr>
                <w:rFonts w:hint="eastAsia"/>
                <w:lang w:eastAsia="ko-KR"/>
              </w:rPr>
              <w:t>M</w:t>
            </w:r>
            <w:r>
              <w:t>a</w:t>
            </w:r>
            <w:r>
              <w:rPr>
                <w:rFonts w:hint="eastAsia"/>
                <w:lang w:eastAsia="ko-KR"/>
              </w:rPr>
              <w:t xml:space="preserve"> (1.05M)</w:t>
            </w:r>
          </w:p>
        </w:tc>
      </w:tr>
      <w:tr w:rsidR="004A4877" w14:paraId="18FA9D2B" w14:textId="77777777" w:rsidTr="00592C1B">
        <w:trPr>
          <w:jc w:val="center"/>
        </w:trPr>
        <w:tc>
          <w:tcPr>
            <w:tcW w:w="846" w:type="dxa"/>
            <w:vMerge/>
          </w:tcPr>
          <w:p w14:paraId="19EEDF2B" w14:textId="77777777" w:rsidR="004A4877" w:rsidRDefault="004A4877" w:rsidP="00592C1B"/>
        </w:tc>
        <w:tc>
          <w:tcPr>
            <w:tcW w:w="1355" w:type="dxa"/>
          </w:tcPr>
          <w:p w14:paraId="7BF43727" w14:textId="77777777" w:rsidR="004A4877" w:rsidRPr="00820191" w:rsidRDefault="004A4877" w:rsidP="00592C1B">
            <w:pPr>
              <w:jc w:val="center"/>
              <w:rPr>
                <w:szCs w:val="22"/>
                <w:lang w:eastAsia="ko-KR"/>
              </w:rPr>
            </w:pPr>
            <w:r w:rsidRPr="00820191">
              <w:rPr>
                <w:szCs w:val="22"/>
                <w:lang w:eastAsia="ko-KR"/>
              </w:rPr>
              <w:t>bit width</w:t>
            </w:r>
          </w:p>
        </w:tc>
        <w:tc>
          <w:tcPr>
            <w:tcW w:w="2004" w:type="dxa"/>
          </w:tcPr>
          <w:p w14:paraId="62F4DEC2" w14:textId="77777777" w:rsidR="004A4877" w:rsidRPr="00820191" w:rsidRDefault="004A4877" w:rsidP="00592C1B">
            <w:pPr>
              <w:jc w:val="center"/>
              <w:rPr>
                <w:szCs w:val="22"/>
              </w:rPr>
            </w:pPr>
            <w:r w:rsidRPr="009744FB">
              <w:rPr>
                <w:rFonts w:eastAsia="Malgun Gothic"/>
                <w:lang w:eastAsia="ko-KR"/>
              </w:rPr>
              <w:t>[T</w:t>
            </w:r>
            <w:r>
              <w:rPr>
                <w:rFonts w:eastAsia="Malgun Gothic"/>
                <w:lang w:eastAsia="ko-KR"/>
              </w:rPr>
              <w:t>N</w:t>
            </w:r>
            <w:r w:rsidRPr="009744FB">
              <w:rPr>
                <w:rFonts w:eastAsia="Malgun Gothic"/>
                <w:vertAlign w:val="subscript"/>
                <w:lang w:eastAsia="ko-KR"/>
              </w:rPr>
              <w:t>min</w:t>
            </w:r>
            <w:r w:rsidRPr="009744FB">
              <w:rPr>
                <w:rFonts w:eastAsia="Malgun Gothic"/>
                <w:lang w:eastAsia="ko-KR"/>
              </w:rPr>
              <w:t>, T</w:t>
            </w:r>
            <w:r>
              <w:rPr>
                <w:rFonts w:eastAsia="Malgun Gothic"/>
                <w:lang w:eastAsia="ko-KR"/>
              </w:rPr>
              <w:t>N</w:t>
            </w:r>
            <w:r w:rsidRPr="009744FB">
              <w:rPr>
                <w:rFonts w:eastAsia="Malgun Gothic"/>
                <w:vertAlign w:val="subscript"/>
                <w:lang w:eastAsia="ko-KR"/>
              </w:rPr>
              <w:t>max</w:t>
            </w:r>
            <w:r w:rsidRPr="009744FB">
              <w:rPr>
                <w:rFonts w:eastAsia="Malgun Gothic"/>
                <w:lang w:eastAsia="ko-KR"/>
              </w:rPr>
              <w:t>]</w:t>
            </w:r>
          </w:p>
        </w:tc>
        <w:tc>
          <w:tcPr>
            <w:tcW w:w="1973" w:type="dxa"/>
          </w:tcPr>
          <w:p w14:paraId="6712A199" w14:textId="77777777" w:rsidR="004A4877" w:rsidRDefault="004A4877" w:rsidP="00592C1B">
            <w:pPr>
              <w:jc w:val="center"/>
            </w:pPr>
            <w:r>
              <w:t>Rank1</w:t>
            </w:r>
          </w:p>
        </w:tc>
        <w:tc>
          <w:tcPr>
            <w:tcW w:w="1837" w:type="dxa"/>
          </w:tcPr>
          <w:p w14:paraId="50CE64B7" w14:textId="77777777" w:rsidR="004A4877" w:rsidRDefault="004A4877" w:rsidP="00592C1B">
            <w:pPr>
              <w:jc w:val="center"/>
            </w:pPr>
            <w:r>
              <w:t>Rank4</w:t>
            </w:r>
          </w:p>
        </w:tc>
      </w:tr>
      <w:tr w:rsidR="004A4877" w:rsidRPr="005B5961" w14:paraId="035D4020" w14:textId="77777777" w:rsidTr="00592C1B">
        <w:trPr>
          <w:trHeight w:val="570"/>
          <w:jc w:val="center"/>
        </w:trPr>
        <w:tc>
          <w:tcPr>
            <w:tcW w:w="846" w:type="dxa"/>
            <w:vMerge w:val="restart"/>
            <w:textDirection w:val="btLr"/>
          </w:tcPr>
          <w:p w14:paraId="616C488B" w14:textId="77777777" w:rsidR="004A4877" w:rsidRDefault="004A4877" w:rsidP="00592C1B">
            <w:pPr>
              <w:ind w:left="113" w:right="113"/>
              <w:jc w:val="center"/>
            </w:pPr>
            <w:r>
              <w:t>Real/Imaginary</w:t>
            </w:r>
          </w:p>
        </w:tc>
        <w:tc>
          <w:tcPr>
            <w:tcW w:w="1355" w:type="dxa"/>
            <w:vMerge w:val="restart"/>
          </w:tcPr>
          <w:p w14:paraId="1227F91B" w14:textId="77777777" w:rsidR="004A4877" w:rsidRPr="00144398" w:rsidRDefault="000066C6" w:rsidP="00592C1B">
            <w:pPr>
              <w:rPr>
                <w:sz w:val="18"/>
                <w:szCs w:val="18"/>
                <w:lang w:val="de-DE"/>
              </w:rPr>
            </w:pPr>
            <m:oMathPara>
              <m:oMath>
                <m:r>
                  <w:rPr>
                    <w:rFonts w:ascii="Cambria Math" w:hAnsi="Cambria Math"/>
                    <w:sz w:val="18"/>
                    <w:szCs w:val="18"/>
                    <w:lang w:val="de-DE" w:eastAsia="ko-KR"/>
                  </w:rPr>
                  <m:t>k1=4, k2=4</m:t>
                </m:r>
              </m:oMath>
            </m:oMathPara>
          </w:p>
        </w:tc>
        <w:tc>
          <w:tcPr>
            <w:tcW w:w="2004" w:type="dxa"/>
          </w:tcPr>
          <w:p w14:paraId="228C36E9" w14:textId="5119E26A" w:rsidR="004A4877" w:rsidRPr="005B5961" w:rsidRDefault="004E4A2E" w:rsidP="00592C1B">
            <w:pPr>
              <w:rPr>
                <w:sz w:val="18"/>
                <w:szCs w:val="18"/>
                <w:lang w:val="de-DE"/>
              </w:rPr>
            </w:pPr>
            <m:oMath>
              <m:r>
                <w:rPr>
                  <w:rFonts w:ascii="Cambria Math" w:hAnsi="Cambria Math"/>
                  <w:sz w:val="18"/>
                  <w:szCs w:val="18"/>
                  <w:lang w:val="de-DE"/>
                </w:rPr>
                <m:t>x1, x2∈</m:t>
              </m:r>
            </m:oMath>
            <w:r w:rsidRPr="005B5961">
              <w:rPr>
                <w:sz w:val="18"/>
                <w:szCs w:val="18"/>
                <w:lang w:val="de-DE"/>
              </w:rPr>
              <w:t xml:space="preserve"> </w:t>
            </w:r>
            <w:r w:rsidR="004A4877" w:rsidRPr="005B5961">
              <w:rPr>
                <w:sz w:val="18"/>
                <w:szCs w:val="18"/>
                <w:lang w:val="de-DE"/>
              </w:rPr>
              <w:t>[</w:t>
            </w:r>
            <w:r w:rsidR="004A4877" w:rsidRPr="005B5961">
              <w:rPr>
                <w:rFonts w:hint="eastAsia"/>
                <w:sz w:val="18"/>
                <w:szCs w:val="18"/>
                <w:lang w:val="de-DE" w:eastAsia="ko-KR"/>
              </w:rPr>
              <w:t>-1.0</w:t>
            </w:r>
            <w:r w:rsidR="004A4877" w:rsidRPr="005B5961">
              <w:rPr>
                <w:sz w:val="18"/>
                <w:szCs w:val="18"/>
                <w:lang w:val="de-DE"/>
              </w:rPr>
              <w:t xml:space="preserve">, </w:t>
            </w:r>
            <w:r w:rsidR="004A4877" w:rsidRPr="005B5961">
              <w:rPr>
                <w:rFonts w:hint="eastAsia"/>
                <w:sz w:val="18"/>
                <w:szCs w:val="18"/>
                <w:lang w:val="de-DE" w:eastAsia="ko-KR"/>
              </w:rPr>
              <w:t>1.0</w:t>
            </w:r>
            <w:r w:rsidR="004A4877" w:rsidRPr="005B5961">
              <w:rPr>
                <w:sz w:val="18"/>
                <w:szCs w:val="18"/>
                <w:lang w:val="de-DE"/>
              </w:rPr>
              <w:t>]</w:t>
            </w:r>
          </w:p>
        </w:tc>
        <w:tc>
          <w:tcPr>
            <w:tcW w:w="1973" w:type="dxa"/>
          </w:tcPr>
          <w:p w14:paraId="782341A9" w14:textId="77777777" w:rsidR="004A4877" w:rsidRPr="005B5961" w:rsidRDefault="004A4877" w:rsidP="00592C1B">
            <w:pPr>
              <w:jc w:val="center"/>
              <w:rPr>
                <w:sz w:val="18"/>
                <w:szCs w:val="18"/>
                <w:lang w:val="de-DE" w:eastAsia="ko-KR"/>
              </w:rPr>
            </w:pPr>
            <w:r w:rsidRPr="005B5961">
              <w:rPr>
                <w:sz w:val="18"/>
                <w:szCs w:val="18"/>
                <w:lang w:val="de-DE"/>
              </w:rPr>
              <w:t>0.923</w:t>
            </w:r>
            <w:r>
              <w:rPr>
                <w:sz w:val="18"/>
                <w:szCs w:val="18"/>
                <w:lang w:val="de-DE"/>
              </w:rPr>
              <w:t>7</w:t>
            </w:r>
            <w:r>
              <w:rPr>
                <w:rFonts w:hint="eastAsia"/>
                <w:sz w:val="18"/>
                <w:szCs w:val="18"/>
                <w:lang w:val="de-DE" w:eastAsia="ko-KR"/>
              </w:rPr>
              <w:t xml:space="preserve"> / </w:t>
            </w:r>
            <w:r w:rsidRPr="005B5961">
              <w:rPr>
                <w:sz w:val="18"/>
                <w:szCs w:val="18"/>
                <w:lang w:val="de-DE" w:eastAsia="ko-KR"/>
              </w:rPr>
              <w:t>-11.1743</w:t>
            </w:r>
          </w:p>
        </w:tc>
        <w:tc>
          <w:tcPr>
            <w:tcW w:w="1837" w:type="dxa"/>
          </w:tcPr>
          <w:p w14:paraId="7B9AF95C" w14:textId="77777777" w:rsidR="004A4877" w:rsidRPr="005B5961" w:rsidRDefault="004A4877" w:rsidP="00592C1B">
            <w:pPr>
              <w:jc w:val="center"/>
              <w:rPr>
                <w:sz w:val="18"/>
                <w:szCs w:val="18"/>
                <w:lang w:val="de-DE" w:eastAsia="ko-KR"/>
              </w:rPr>
            </w:pPr>
            <w:r w:rsidRPr="005B5961">
              <w:rPr>
                <w:sz w:val="18"/>
                <w:szCs w:val="18"/>
                <w:lang w:val="de-DE"/>
              </w:rPr>
              <w:t>0.9231</w:t>
            </w:r>
            <w:r>
              <w:rPr>
                <w:rFonts w:hint="eastAsia"/>
                <w:sz w:val="18"/>
                <w:szCs w:val="18"/>
                <w:lang w:val="de-DE" w:eastAsia="ko-KR"/>
              </w:rPr>
              <w:t xml:space="preserve"> / </w:t>
            </w:r>
            <w:r w:rsidRPr="005B5961">
              <w:rPr>
                <w:sz w:val="18"/>
                <w:szCs w:val="18"/>
                <w:lang w:val="de-DE" w:eastAsia="ko-KR"/>
              </w:rPr>
              <w:t>-11.1422</w:t>
            </w:r>
          </w:p>
        </w:tc>
      </w:tr>
      <w:tr w:rsidR="004A4877" w:rsidRPr="00E2169D" w14:paraId="31F56BDE" w14:textId="77777777" w:rsidTr="00592C1B">
        <w:trPr>
          <w:trHeight w:val="563"/>
          <w:jc w:val="center"/>
        </w:trPr>
        <w:tc>
          <w:tcPr>
            <w:tcW w:w="846" w:type="dxa"/>
            <w:vMerge/>
          </w:tcPr>
          <w:p w14:paraId="2B71CF49" w14:textId="77777777" w:rsidR="004A4877" w:rsidRPr="005B5961" w:rsidRDefault="004A4877" w:rsidP="00592C1B">
            <w:pPr>
              <w:jc w:val="center"/>
              <w:rPr>
                <w:lang w:val="de-DE"/>
              </w:rPr>
            </w:pPr>
          </w:p>
        </w:tc>
        <w:tc>
          <w:tcPr>
            <w:tcW w:w="1355" w:type="dxa"/>
            <w:vMerge/>
          </w:tcPr>
          <w:p w14:paraId="4829FE2F" w14:textId="77777777" w:rsidR="004A4877" w:rsidRPr="00144398" w:rsidRDefault="004A4877" w:rsidP="00592C1B">
            <w:pPr>
              <w:rPr>
                <w:sz w:val="18"/>
                <w:szCs w:val="18"/>
                <w:lang w:val="de-DE"/>
              </w:rPr>
            </w:pPr>
          </w:p>
        </w:tc>
        <w:tc>
          <w:tcPr>
            <w:tcW w:w="2004" w:type="dxa"/>
          </w:tcPr>
          <w:p w14:paraId="0E0922AD" w14:textId="61E6E34E" w:rsidR="004A4877" w:rsidRPr="0095272C" w:rsidRDefault="00445BAD" w:rsidP="00592C1B">
            <w:pPr>
              <w:rPr>
                <w:sz w:val="18"/>
                <w:szCs w:val="18"/>
                <w:lang w:val="de-DE" w:eastAsia="ko-KR"/>
              </w:rPr>
            </w:pPr>
            <m:oMath>
              <m:r>
                <w:rPr>
                  <w:rFonts w:ascii="Cambria Math" w:hAnsi="Cambria Math"/>
                  <w:sz w:val="18"/>
                  <w:szCs w:val="18"/>
                  <w:lang w:val="de-DE"/>
                </w:rPr>
                <m:t>x1, x2∈</m:t>
              </m:r>
            </m:oMath>
            <w:r w:rsidRPr="00AC7467">
              <w:rPr>
                <w:sz w:val="18"/>
                <w:szCs w:val="18"/>
              </w:rPr>
              <w:t xml:space="preserve"> </w:t>
            </w:r>
            <w:r w:rsidR="004A4877" w:rsidRPr="00AC7467">
              <w:rPr>
                <w:sz w:val="18"/>
                <w:szCs w:val="18"/>
              </w:rPr>
              <w:t>[-0.60, 0.60]</w:t>
            </w:r>
          </w:p>
        </w:tc>
        <w:tc>
          <w:tcPr>
            <w:tcW w:w="1973" w:type="dxa"/>
          </w:tcPr>
          <w:p w14:paraId="0F83F2E9" w14:textId="77777777" w:rsidR="004A4877" w:rsidRPr="00722378" w:rsidRDefault="004A4877" w:rsidP="00592C1B">
            <w:pPr>
              <w:jc w:val="center"/>
              <w:rPr>
                <w:sz w:val="18"/>
                <w:szCs w:val="18"/>
              </w:rPr>
            </w:pPr>
            <w:r w:rsidRPr="00722378">
              <w:rPr>
                <w:sz w:val="18"/>
                <w:szCs w:val="18"/>
              </w:rPr>
              <w:t>0.9709</w:t>
            </w:r>
            <w:r>
              <w:rPr>
                <w:sz w:val="18"/>
                <w:szCs w:val="18"/>
              </w:rPr>
              <w:t xml:space="preserve"> / </w:t>
            </w:r>
            <w:r w:rsidRPr="00722378">
              <w:rPr>
                <w:sz w:val="18"/>
                <w:szCs w:val="18"/>
              </w:rPr>
              <w:t>-15.3642</w:t>
            </w:r>
          </w:p>
        </w:tc>
        <w:tc>
          <w:tcPr>
            <w:tcW w:w="1837" w:type="dxa"/>
          </w:tcPr>
          <w:p w14:paraId="540A80A0" w14:textId="77777777" w:rsidR="004A4877" w:rsidRPr="005B5961" w:rsidRDefault="004A4877" w:rsidP="00592C1B">
            <w:pPr>
              <w:jc w:val="center"/>
              <w:rPr>
                <w:sz w:val="18"/>
                <w:szCs w:val="18"/>
                <w:lang w:val="de-DE"/>
              </w:rPr>
            </w:pPr>
            <w:r w:rsidRPr="00722378">
              <w:rPr>
                <w:sz w:val="18"/>
                <w:szCs w:val="18"/>
                <w:lang w:val="de-DE"/>
              </w:rPr>
              <w:t>0.9709</w:t>
            </w:r>
            <w:r>
              <w:rPr>
                <w:sz w:val="18"/>
                <w:szCs w:val="18"/>
                <w:lang w:val="de-DE"/>
              </w:rPr>
              <w:t xml:space="preserve"> / </w:t>
            </w:r>
            <w:r w:rsidRPr="00722378">
              <w:rPr>
                <w:sz w:val="18"/>
                <w:szCs w:val="18"/>
                <w:lang w:val="de-DE"/>
              </w:rPr>
              <w:t>-15.3611</w:t>
            </w:r>
          </w:p>
        </w:tc>
      </w:tr>
      <w:tr w:rsidR="004A4877" w:rsidRPr="005F39F7" w14:paraId="332F5CA4" w14:textId="77777777" w:rsidTr="00592C1B">
        <w:trPr>
          <w:trHeight w:val="521"/>
          <w:jc w:val="center"/>
        </w:trPr>
        <w:tc>
          <w:tcPr>
            <w:tcW w:w="846" w:type="dxa"/>
            <w:vMerge/>
          </w:tcPr>
          <w:p w14:paraId="2F37F326" w14:textId="77777777" w:rsidR="004A4877" w:rsidRPr="005B5961" w:rsidRDefault="004A4877" w:rsidP="00592C1B">
            <w:pPr>
              <w:jc w:val="center"/>
              <w:rPr>
                <w:lang w:val="de-DE"/>
              </w:rPr>
            </w:pPr>
          </w:p>
        </w:tc>
        <w:tc>
          <w:tcPr>
            <w:tcW w:w="1355" w:type="dxa"/>
            <w:vMerge w:val="restart"/>
          </w:tcPr>
          <w:p w14:paraId="1077C7EF" w14:textId="77777777" w:rsidR="004A4877" w:rsidRPr="00144398" w:rsidRDefault="000066C6" w:rsidP="00592C1B">
            <w:pPr>
              <w:rPr>
                <w:sz w:val="18"/>
                <w:szCs w:val="18"/>
                <w:lang w:val="de-DE"/>
              </w:rPr>
            </w:pPr>
            <m:oMathPara>
              <m:oMath>
                <m:r>
                  <w:rPr>
                    <w:rFonts w:ascii="Cambria Math" w:hAnsi="Cambria Math"/>
                    <w:sz w:val="18"/>
                    <w:szCs w:val="18"/>
                    <w:lang w:val="de-DE" w:eastAsia="ko-KR"/>
                  </w:rPr>
                  <m:t>k1=3, k2=3</m:t>
                </m:r>
              </m:oMath>
            </m:oMathPara>
          </w:p>
        </w:tc>
        <w:tc>
          <w:tcPr>
            <w:tcW w:w="2004" w:type="dxa"/>
          </w:tcPr>
          <w:p w14:paraId="5E3DC81B" w14:textId="1EBCDEBE" w:rsidR="004A4877" w:rsidRPr="00004E2D" w:rsidRDefault="00445BAD" w:rsidP="00592C1B">
            <w:pPr>
              <w:rPr>
                <w:sz w:val="18"/>
                <w:szCs w:val="18"/>
                <w:lang w:val="de-DE" w:eastAsia="ko-KR"/>
              </w:rPr>
            </w:pPr>
            <m:oMath>
              <m:r>
                <w:rPr>
                  <w:rFonts w:ascii="Cambria Math" w:hAnsi="Cambria Math"/>
                  <w:sz w:val="18"/>
                  <w:szCs w:val="18"/>
                  <w:lang w:val="de-DE"/>
                </w:rPr>
                <m:t>x1, x2∈</m:t>
              </m:r>
            </m:oMath>
            <w:r w:rsidRPr="00004E2D">
              <w:rPr>
                <w:sz w:val="18"/>
                <w:szCs w:val="18"/>
                <w:lang w:val="de-DE"/>
              </w:rPr>
              <w:t xml:space="preserve"> </w:t>
            </w:r>
            <w:r w:rsidR="004A4877" w:rsidRPr="00004E2D">
              <w:rPr>
                <w:sz w:val="18"/>
                <w:szCs w:val="18"/>
                <w:lang w:val="de-DE"/>
              </w:rPr>
              <w:t>[</w:t>
            </w:r>
            <w:r w:rsidR="004A4877" w:rsidRPr="00004E2D">
              <w:rPr>
                <w:rFonts w:hint="eastAsia"/>
                <w:sz w:val="18"/>
                <w:szCs w:val="18"/>
                <w:lang w:val="de-DE" w:eastAsia="ko-KR"/>
              </w:rPr>
              <w:t>-1.0</w:t>
            </w:r>
            <w:r w:rsidR="004A4877" w:rsidRPr="00004E2D">
              <w:rPr>
                <w:sz w:val="18"/>
                <w:szCs w:val="18"/>
                <w:lang w:val="de-DE"/>
              </w:rPr>
              <w:t xml:space="preserve">, </w:t>
            </w:r>
            <w:r w:rsidR="004A4877" w:rsidRPr="00004E2D">
              <w:rPr>
                <w:rFonts w:hint="eastAsia"/>
                <w:sz w:val="18"/>
                <w:szCs w:val="18"/>
                <w:lang w:val="de-DE" w:eastAsia="ko-KR"/>
              </w:rPr>
              <w:t>1.0</w:t>
            </w:r>
            <w:r w:rsidR="004A4877" w:rsidRPr="00004E2D">
              <w:rPr>
                <w:sz w:val="18"/>
                <w:szCs w:val="18"/>
                <w:lang w:val="de-DE"/>
              </w:rPr>
              <w:t>]</w:t>
            </w:r>
          </w:p>
        </w:tc>
        <w:tc>
          <w:tcPr>
            <w:tcW w:w="1973" w:type="dxa"/>
          </w:tcPr>
          <w:p w14:paraId="03329B10" w14:textId="77777777" w:rsidR="004A4877" w:rsidRPr="00004E2D" w:rsidRDefault="004A4877" w:rsidP="00592C1B">
            <w:pPr>
              <w:jc w:val="center"/>
              <w:rPr>
                <w:sz w:val="18"/>
                <w:szCs w:val="18"/>
                <w:lang w:val="de-DE"/>
              </w:rPr>
            </w:pPr>
            <w:r w:rsidRPr="00004E2D">
              <w:rPr>
                <w:sz w:val="18"/>
                <w:szCs w:val="18"/>
                <w:lang w:val="de-DE"/>
              </w:rPr>
              <w:t>0.7477 / -5.9816</w:t>
            </w:r>
          </w:p>
        </w:tc>
        <w:tc>
          <w:tcPr>
            <w:tcW w:w="1837" w:type="dxa"/>
          </w:tcPr>
          <w:p w14:paraId="477373D4" w14:textId="77777777" w:rsidR="004A4877" w:rsidRPr="00004E2D" w:rsidRDefault="004A4877" w:rsidP="00592C1B">
            <w:pPr>
              <w:jc w:val="center"/>
              <w:rPr>
                <w:sz w:val="18"/>
                <w:szCs w:val="18"/>
                <w:lang w:val="de-DE"/>
              </w:rPr>
            </w:pPr>
            <w:r w:rsidRPr="00004E2D">
              <w:rPr>
                <w:sz w:val="18"/>
                <w:szCs w:val="18"/>
                <w:lang w:val="de-DE"/>
              </w:rPr>
              <w:t>0.7518 / -6.0517</w:t>
            </w:r>
          </w:p>
        </w:tc>
      </w:tr>
      <w:tr w:rsidR="004A4877" w:rsidRPr="00C154E6" w14:paraId="4CA6D410" w14:textId="77777777" w:rsidTr="00592C1B">
        <w:trPr>
          <w:trHeight w:val="521"/>
          <w:jc w:val="center"/>
        </w:trPr>
        <w:tc>
          <w:tcPr>
            <w:tcW w:w="846" w:type="dxa"/>
            <w:vMerge/>
          </w:tcPr>
          <w:p w14:paraId="3B01DB24" w14:textId="77777777" w:rsidR="004A4877" w:rsidRPr="005B5961" w:rsidRDefault="004A4877" w:rsidP="00592C1B">
            <w:pPr>
              <w:jc w:val="center"/>
              <w:rPr>
                <w:lang w:val="de-DE"/>
              </w:rPr>
            </w:pPr>
          </w:p>
        </w:tc>
        <w:tc>
          <w:tcPr>
            <w:tcW w:w="1355" w:type="dxa"/>
            <w:vMerge/>
          </w:tcPr>
          <w:p w14:paraId="5140CC91" w14:textId="77777777" w:rsidR="004A4877" w:rsidRPr="00144398" w:rsidRDefault="004A4877" w:rsidP="00592C1B">
            <w:pPr>
              <w:rPr>
                <w:sz w:val="18"/>
                <w:szCs w:val="18"/>
                <w:lang w:val="de-DE"/>
              </w:rPr>
            </w:pPr>
          </w:p>
        </w:tc>
        <w:tc>
          <w:tcPr>
            <w:tcW w:w="2004" w:type="dxa"/>
          </w:tcPr>
          <w:p w14:paraId="3DF4C45F" w14:textId="6743EB3D" w:rsidR="004A4877" w:rsidRPr="0095272C" w:rsidRDefault="00445BAD" w:rsidP="00592C1B">
            <w:pPr>
              <w:rPr>
                <w:sz w:val="18"/>
                <w:szCs w:val="18"/>
                <w:lang w:val="de-DE" w:eastAsia="ko-KR"/>
              </w:rPr>
            </w:pPr>
            <m:oMath>
              <m:r>
                <w:rPr>
                  <w:rFonts w:ascii="Cambria Math" w:hAnsi="Cambria Math"/>
                  <w:sz w:val="18"/>
                  <w:szCs w:val="18"/>
                  <w:lang w:val="de-DE"/>
                </w:rPr>
                <m:t>x1, x2∈</m:t>
              </m:r>
            </m:oMath>
            <w:r w:rsidRPr="00AC7467">
              <w:rPr>
                <w:sz w:val="18"/>
                <w:szCs w:val="18"/>
              </w:rPr>
              <w:t xml:space="preserve"> </w:t>
            </w:r>
            <w:r w:rsidR="004A4877" w:rsidRPr="00AC7467">
              <w:rPr>
                <w:sz w:val="18"/>
                <w:szCs w:val="18"/>
              </w:rPr>
              <w:t>[-0.60, 0.60]</w:t>
            </w:r>
          </w:p>
        </w:tc>
        <w:tc>
          <w:tcPr>
            <w:tcW w:w="1973" w:type="dxa"/>
          </w:tcPr>
          <w:p w14:paraId="721E475A" w14:textId="77777777" w:rsidR="004A4877" w:rsidRPr="00722378" w:rsidRDefault="004A4877" w:rsidP="00592C1B">
            <w:pPr>
              <w:jc w:val="center"/>
              <w:rPr>
                <w:sz w:val="18"/>
                <w:szCs w:val="18"/>
              </w:rPr>
            </w:pPr>
            <w:r w:rsidRPr="00722378">
              <w:rPr>
                <w:sz w:val="18"/>
                <w:szCs w:val="18"/>
              </w:rPr>
              <w:t>0.893</w:t>
            </w:r>
            <w:r>
              <w:rPr>
                <w:sz w:val="18"/>
                <w:szCs w:val="18"/>
              </w:rPr>
              <w:t xml:space="preserve">8 / </w:t>
            </w:r>
            <w:r w:rsidRPr="00722378">
              <w:rPr>
                <w:sz w:val="18"/>
                <w:szCs w:val="18"/>
              </w:rPr>
              <w:t>-9.7385</w:t>
            </w:r>
          </w:p>
        </w:tc>
        <w:tc>
          <w:tcPr>
            <w:tcW w:w="1837" w:type="dxa"/>
          </w:tcPr>
          <w:p w14:paraId="0EA4358B" w14:textId="77777777" w:rsidR="004A4877" w:rsidRPr="006B6B42" w:rsidRDefault="004A4877" w:rsidP="00592C1B">
            <w:pPr>
              <w:jc w:val="center"/>
              <w:rPr>
                <w:sz w:val="18"/>
                <w:szCs w:val="18"/>
                <w:lang w:val="de-DE"/>
              </w:rPr>
            </w:pPr>
            <w:r w:rsidRPr="00722378">
              <w:rPr>
                <w:sz w:val="18"/>
                <w:szCs w:val="18"/>
                <w:lang w:val="de-DE"/>
              </w:rPr>
              <w:t>0.8929</w:t>
            </w:r>
            <w:r>
              <w:rPr>
                <w:sz w:val="18"/>
                <w:szCs w:val="18"/>
                <w:lang w:val="de-DE"/>
              </w:rPr>
              <w:t xml:space="preserve"> / </w:t>
            </w:r>
            <w:r w:rsidRPr="00722378">
              <w:rPr>
                <w:sz w:val="18"/>
                <w:szCs w:val="18"/>
                <w:lang w:val="de-DE"/>
              </w:rPr>
              <w:t>-9.7039</w:t>
            </w:r>
          </w:p>
        </w:tc>
      </w:tr>
      <w:tr w:rsidR="004A4877" w14:paraId="28C30F6C" w14:textId="77777777" w:rsidTr="00592C1B">
        <w:trPr>
          <w:jc w:val="center"/>
        </w:trPr>
        <w:tc>
          <w:tcPr>
            <w:tcW w:w="846" w:type="dxa"/>
            <w:vMerge w:val="restart"/>
            <w:textDirection w:val="btLr"/>
          </w:tcPr>
          <w:p w14:paraId="372236FD" w14:textId="77777777" w:rsidR="004A4877" w:rsidRDefault="004A4877" w:rsidP="00592C1B">
            <w:pPr>
              <w:ind w:left="113" w:right="113"/>
              <w:jc w:val="center"/>
            </w:pPr>
            <w:r>
              <w:t>Amplitude/</w:t>
            </w:r>
            <w:r>
              <w:br/>
              <w:t>Phase</w:t>
            </w:r>
          </w:p>
        </w:tc>
        <w:tc>
          <w:tcPr>
            <w:tcW w:w="1355" w:type="dxa"/>
            <w:vMerge w:val="restart"/>
          </w:tcPr>
          <w:p w14:paraId="36A46532" w14:textId="77777777" w:rsidR="004A4877" w:rsidRPr="00144398" w:rsidRDefault="000066C6" w:rsidP="00592C1B">
            <w:pPr>
              <w:rPr>
                <w:sz w:val="18"/>
                <w:szCs w:val="18"/>
                <w:lang w:val="de-DE" w:eastAsia="ko-KR"/>
              </w:rPr>
            </w:pPr>
            <m:oMathPara>
              <m:oMath>
                <m:r>
                  <w:rPr>
                    <w:rFonts w:ascii="Cambria Math" w:hAnsi="Cambria Math"/>
                    <w:sz w:val="18"/>
                    <w:szCs w:val="18"/>
                    <w:lang w:val="de-DE" w:eastAsia="ko-KR"/>
                  </w:rPr>
                  <m:t>k1=3, k2=4</m:t>
                </m:r>
              </m:oMath>
            </m:oMathPara>
          </w:p>
        </w:tc>
        <w:tc>
          <w:tcPr>
            <w:tcW w:w="2004" w:type="dxa"/>
          </w:tcPr>
          <w:p w14:paraId="5BCB0E79" w14:textId="26797AF1" w:rsidR="004A4877" w:rsidRPr="005201D0" w:rsidRDefault="001F37A1" w:rsidP="00592C1B">
            <w:pPr>
              <w:rPr>
                <w:sz w:val="18"/>
                <w:szCs w:val="18"/>
                <w:lang w:eastAsia="ko-KR"/>
              </w:rPr>
            </w:pPr>
            <m:oMath>
              <m:r>
                <w:rPr>
                  <w:rFonts w:ascii="Cambria Math" w:hAnsi="Cambria Math"/>
                  <w:sz w:val="18"/>
                  <w:szCs w:val="18"/>
                  <w:lang w:val="de-DE"/>
                </w:rPr>
                <m:t>x1∈</m:t>
              </m:r>
            </m:oMath>
            <w:r w:rsidRPr="005907B7">
              <w:rPr>
                <w:sz w:val="18"/>
                <w:szCs w:val="18"/>
              </w:rPr>
              <w:t xml:space="preserve"> </w:t>
            </w:r>
            <w:r w:rsidR="004A4877" w:rsidRPr="005907B7">
              <w:rPr>
                <w:sz w:val="18"/>
                <w:szCs w:val="18"/>
              </w:rPr>
              <w:t>[</w:t>
            </w:r>
            <w:r w:rsidR="004A4877" w:rsidRPr="005907B7">
              <w:rPr>
                <w:rFonts w:hint="eastAsia"/>
                <w:sz w:val="18"/>
                <w:szCs w:val="18"/>
                <w:lang w:eastAsia="ko-KR"/>
              </w:rPr>
              <w:t>0.0</w:t>
            </w:r>
            <w:r w:rsidR="004A4877" w:rsidRPr="005907B7">
              <w:rPr>
                <w:sz w:val="18"/>
                <w:szCs w:val="18"/>
              </w:rPr>
              <w:t xml:space="preserve">, </w:t>
            </w:r>
            <w:r w:rsidR="004A4877" w:rsidRPr="005907B7">
              <w:rPr>
                <w:rFonts w:hint="eastAsia"/>
                <w:sz w:val="18"/>
                <w:szCs w:val="18"/>
                <w:lang w:eastAsia="ko-KR"/>
              </w:rPr>
              <w:t>1.0</w:t>
            </w:r>
            <w:r w:rsidR="004A4877" w:rsidRPr="005907B7">
              <w:rPr>
                <w:sz w:val="18"/>
                <w:szCs w:val="18"/>
              </w:rPr>
              <w:t xml:space="preserve">] </w:t>
            </w:r>
            <w:r w:rsidR="004A4877" w:rsidRPr="005907B7">
              <w:rPr>
                <w:sz w:val="18"/>
                <w:szCs w:val="18"/>
              </w:rPr>
              <w:br/>
            </w:r>
            <m:oMath>
              <m:r>
                <w:rPr>
                  <w:rFonts w:ascii="Cambria Math" w:hAnsi="Cambria Math"/>
                  <w:sz w:val="18"/>
                  <w:szCs w:val="18"/>
                  <w:lang w:val="de-DE"/>
                </w:rPr>
                <m:t>x2∈</m:t>
              </m:r>
            </m:oMath>
            <w:r>
              <w:rPr>
                <w:rFonts w:hint="eastAsia"/>
                <w:sz w:val="18"/>
                <w:szCs w:val="18"/>
                <w:lang w:eastAsia="ko-KR"/>
              </w:rPr>
              <w:t xml:space="preserve"> </w:t>
            </w:r>
            <w:r w:rsidR="004A4877">
              <w:rPr>
                <w:rFonts w:hint="eastAsia"/>
                <w:sz w:val="18"/>
                <w:szCs w:val="18"/>
                <w:lang w:eastAsia="ko-KR"/>
              </w:rPr>
              <w:t>[-</w:t>
            </w:r>
            <w:r w:rsidR="004A4877">
              <w:rPr>
                <w:rFonts w:ascii="Calibri" w:hAnsi="Calibri" w:cs="Calibri"/>
                <w:sz w:val="18"/>
                <w:szCs w:val="18"/>
                <w:lang w:eastAsia="ko-KR"/>
              </w:rPr>
              <w:t>π</w:t>
            </w:r>
            <w:r w:rsidR="004A4877">
              <w:rPr>
                <w:rFonts w:hint="eastAsia"/>
                <w:sz w:val="18"/>
                <w:szCs w:val="18"/>
                <w:lang w:eastAsia="ko-KR"/>
              </w:rPr>
              <w:t>,</w:t>
            </w:r>
            <w:r w:rsidR="00446E85">
              <w:rPr>
                <w:sz w:val="18"/>
                <w:szCs w:val="18"/>
                <w:lang w:eastAsia="ko-KR"/>
              </w:rPr>
              <w:t xml:space="preserve"> </w:t>
            </w:r>
            <w:r w:rsidR="004A4877">
              <w:rPr>
                <w:rFonts w:hint="eastAsia"/>
                <w:sz w:val="18"/>
                <w:szCs w:val="18"/>
                <w:lang w:eastAsia="ko-KR"/>
              </w:rPr>
              <w:t>+</w:t>
            </w:r>
            <w:r w:rsidR="004A4877">
              <w:rPr>
                <w:rFonts w:ascii="Calibri" w:hAnsi="Calibri" w:cs="Calibri"/>
                <w:sz w:val="18"/>
                <w:szCs w:val="18"/>
                <w:lang w:eastAsia="ko-KR"/>
              </w:rPr>
              <w:t>π</w:t>
            </w:r>
            <w:r w:rsidR="004A4877">
              <w:rPr>
                <w:rFonts w:hint="eastAsia"/>
                <w:sz w:val="18"/>
                <w:szCs w:val="18"/>
                <w:lang w:eastAsia="ko-KR"/>
              </w:rPr>
              <w:t>]</w:t>
            </w:r>
            <w:r w:rsidR="004A4877">
              <w:rPr>
                <w:sz w:val="18"/>
                <w:szCs w:val="18"/>
                <w:lang w:eastAsia="ko-KR"/>
              </w:rPr>
              <w:t xml:space="preserve"> </w:t>
            </w:r>
          </w:p>
        </w:tc>
        <w:tc>
          <w:tcPr>
            <w:tcW w:w="1973" w:type="dxa"/>
          </w:tcPr>
          <w:p w14:paraId="17F71399" w14:textId="77777777" w:rsidR="004A4877" w:rsidRPr="005201D0" w:rsidRDefault="004A4877" w:rsidP="00592C1B">
            <w:pPr>
              <w:jc w:val="center"/>
              <w:rPr>
                <w:sz w:val="18"/>
                <w:szCs w:val="18"/>
                <w:lang w:eastAsia="ko-KR"/>
              </w:rPr>
            </w:pPr>
            <w:r w:rsidRPr="00CB11B9">
              <w:rPr>
                <w:sz w:val="18"/>
                <w:szCs w:val="18"/>
              </w:rPr>
              <w:t>0.9508</w:t>
            </w:r>
            <w:r>
              <w:rPr>
                <w:rFonts w:hint="eastAsia"/>
                <w:sz w:val="18"/>
                <w:szCs w:val="18"/>
                <w:lang w:eastAsia="ko-KR"/>
              </w:rPr>
              <w:t xml:space="preserve"> / </w:t>
            </w:r>
            <w:r w:rsidRPr="00CB11B9">
              <w:rPr>
                <w:sz w:val="18"/>
                <w:szCs w:val="18"/>
                <w:lang w:eastAsia="ko-KR"/>
              </w:rPr>
              <w:t>-13.0834</w:t>
            </w:r>
          </w:p>
        </w:tc>
        <w:tc>
          <w:tcPr>
            <w:tcW w:w="1837" w:type="dxa"/>
          </w:tcPr>
          <w:p w14:paraId="7CB78DAD" w14:textId="77777777" w:rsidR="004A4877" w:rsidRPr="005201D0" w:rsidRDefault="004A4877" w:rsidP="00592C1B">
            <w:pPr>
              <w:jc w:val="center"/>
              <w:rPr>
                <w:sz w:val="18"/>
                <w:szCs w:val="18"/>
                <w:lang w:eastAsia="ko-KR"/>
              </w:rPr>
            </w:pPr>
            <w:r w:rsidRPr="001A4288">
              <w:rPr>
                <w:sz w:val="18"/>
                <w:szCs w:val="18"/>
              </w:rPr>
              <w:t>0.949</w:t>
            </w:r>
            <w:r>
              <w:rPr>
                <w:sz w:val="18"/>
                <w:szCs w:val="18"/>
              </w:rPr>
              <w:t>8</w:t>
            </w:r>
            <w:r>
              <w:rPr>
                <w:rFonts w:hint="eastAsia"/>
                <w:sz w:val="18"/>
                <w:szCs w:val="18"/>
                <w:lang w:eastAsia="ko-KR"/>
              </w:rPr>
              <w:t xml:space="preserve"> / </w:t>
            </w:r>
            <w:r w:rsidRPr="001A4288">
              <w:rPr>
                <w:sz w:val="18"/>
                <w:szCs w:val="18"/>
                <w:lang w:eastAsia="ko-KR"/>
              </w:rPr>
              <w:t>-12.9924</w:t>
            </w:r>
          </w:p>
        </w:tc>
      </w:tr>
      <w:tr w:rsidR="004A4877" w14:paraId="5ABF4DAA" w14:textId="77777777" w:rsidTr="00592C1B">
        <w:trPr>
          <w:jc w:val="center"/>
        </w:trPr>
        <w:tc>
          <w:tcPr>
            <w:tcW w:w="846" w:type="dxa"/>
            <w:vMerge/>
          </w:tcPr>
          <w:p w14:paraId="5E337986" w14:textId="77777777" w:rsidR="004A4877" w:rsidRDefault="004A4877" w:rsidP="00592C1B"/>
        </w:tc>
        <w:tc>
          <w:tcPr>
            <w:tcW w:w="1355" w:type="dxa"/>
            <w:vMerge/>
          </w:tcPr>
          <w:p w14:paraId="77C9FAF8" w14:textId="77777777" w:rsidR="004A4877" w:rsidRPr="005201D0" w:rsidRDefault="004A4877" w:rsidP="00592C1B">
            <w:pPr>
              <w:rPr>
                <w:sz w:val="18"/>
                <w:szCs w:val="18"/>
              </w:rPr>
            </w:pPr>
          </w:p>
        </w:tc>
        <w:tc>
          <w:tcPr>
            <w:tcW w:w="2004" w:type="dxa"/>
          </w:tcPr>
          <w:p w14:paraId="1AADEE83" w14:textId="50B73767" w:rsidR="004A4877" w:rsidRPr="005907B7" w:rsidRDefault="001F37A1" w:rsidP="00592C1B">
            <w:pPr>
              <w:rPr>
                <w:sz w:val="18"/>
                <w:szCs w:val="18"/>
                <w:lang w:eastAsia="ko-KR"/>
              </w:rPr>
            </w:pPr>
            <m:oMath>
              <m:r>
                <w:rPr>
                  <w:rFonts w:ascii="Cambria Math" w:hAnsi="Cambria Math"/>
                  <w:sz w:val="18"/>
                  <w:szCs w:val="18"/>
                  <w:lang w:val="de-DE"/>
                </w:rPr>
                <m:t>x1∈</m:t>
              </m:r>
            </m:oMath>
            <w:r w:rsidRPr="00CB11B9">
              <w:rPr>
                <w:sz w:val="18"/>
                <w:szCs w:val="18"/>
              </w:rPr>
              <w:t xml:space="preserve"> </w:t>
            </w:r>
            <w:r w:rsidR="004A4877" w:rsidRPr="00CB11B9">
              <w:rPr>
                <w:sz w:val="18"/>
                <w:szCs w:val="18"/>
              </w:rPr>
              <w:t>[</w:t>
            </w:r>
            <w:r w:rsidR="004A4877">
              <w:rPr>
                <w:rFonts w:hint="eastAsia"/>
                <w:sz w:val="18"/>
                <w:szCs w:val="18"/>
                <w:lang w:eastAsia="ko-KR"/>
              </w:rPr>
              <w:t>0.0</w:t>
            </w:r>
            <w:r w:rsidR="004A4877">
              <w:rPr>
                <w:sz w:val="18"/>
                <w:szCs w:val="18"/>
                <w:lang w:eastAsia="ko-KR"/>
              </w:rPr>
              <w:t>,</w:t>
            </w:r>
            <w:r>
              <w:rPr>
                <w:sz w:val="18"/>
                <w:szCs w:val="18"/>
                <w:lang w:eastAsia="ko-KR"/>
              </w:rPr>
              <w:t xml:space="preserve"> </w:t>
            </w:r>
            <w:r w:rsidR="004A4877">
              <w:rPr>
                <w:sz w:val="18"/>
                <w:szCs w:val="18"/>
                <w:lang w:eastAsia="ko-KR"/>
              </w:rPr>
              <w:t>0.6</w:t>
            </w:r>
            <w:r w:rsidR="004A4877" w:rsidRPr="00CB11B9">
              <w:rPr>
                <w:sz w:val="18"/>
                <w:szCs w:val="18"/>
              </w:rPr>
              <w:t>]</w:t>
            </w:r>
            <w:r w:rsidR="004A4877">
              <w:rPr>
                <w:sz w:val="18"/>
                <w:szCs w:val="18"/>
              </w:rPr>
              <w:t xml:space="preserve"> </w:t>
            </w:r>
            <w:r w:rsidR="004A4877">
              <w:rPr>
                <w:sz w:val="18"/>
                <w:szCs w:val="18"/>
                <w:lang w:eastAsia="ko-KR"/>
              </w:rPr>
              <w:br/>
            </w:r>
            <m:oMath>
              <m:r>
                <w:rPr>
                  <w:rFonts w:ascii="Cambria Math" w:hAnsi="Cambria Math"/>
                  <w:sz w:val="18"/>
                  <w:szCs w:val="18"/>
                  <w:lang w:val="de-DE"/>
                </w:rPr>
                <m:t>x2∈</m:t>
              </m:r>
            </m:oMath>
            <w:r>
              <w:rPr>
                <w:rFonts w:hint="eastAsia"/>
                <w:sz w:val="18"/>
                <w:szCs w:val="18"/>
                <w:lang w:eastAsia="ko-KR"/>
              </w:rPr>
              <w:t xml:space="preserve"> </w:t>
            </w:r>
            <w:r w:rsidR="004A4877">
              <w:rPr>
                <w:rFonts w:hint="eastAsia"/>
                <w:sz w:val="18"/>
                <w:szCs w:val="18"/>
                <w:lang w:eastAsia="ko-KR"/>
              </w:rPr>
              <w:t>[-</w:t>
            </w:r>
            <w:r w:rsidR="004A4877">
              <w:rPr>
                <w:rFonts w:ascii="Calibri" w:hAnsi="Calibri" w:cs="Calibri"/>
                <w:sz w:val="18"/>
                <w:szCs w:val="18"/>
                <w:lang w:eastAsia="ko-KR"/>
              </w:rPr>
              <w:t>π</w:t>
            </w:r>
            <w:r w:rsidR="004A4877">
              <w:rPr>
                <w:rFonts w:hint="eastAsia"/>
                <w:sz w:val="18"/>
                <w:szCs w:val="18"/>
                <w:lang w:eastAsia="ko-KR"/>
              </w:rPr>
              <w:t>,</w:t>
            </w:r>
            <w:r w:rsidR="00446E85">
              <w:rPr>
                <w:sz w:val="18"/>
                <w:szCs w:val="18"/>
                <w:lang w:eastAsia="ko-KR"/>
              </w:rPr>
              <w:t xml:space="preserve"> </w:t>
            </w:r>
            <w:r w:rsidR="004A4877">
              <w:rPr>
                <w:rFonts w:hint="eastAsia"/>
                <w:sz w:val="18"/>
                <w:szCs w:val="18"/>
                <w:lang w:eastAsia="ko-KR"/>
              </w:rPr>
              <w:t>+</w:t>
            </w:r>
            <w:r w:rsidR="004A4877">
              <w:rPr>
                <w:rFonts w:ascii="Calibri" w:hAnsi="Calibri" w:cs="Calibri"/>
                <w:sz w:val="18"/>
                <w:szCs w:val="18"/>
                <w:lang w:eastAsia="ko-KR"/>
              </w:rPr>
              <w:t>π</w:t>
            </w:r>
            <w:r w:rsidR="004A4877">
              <w:rPr>
                <w:rFonts w:hint="eastAsia"/>
                <w:sz w:val="18"/>
                <w:szCs w:val="18"/>
                <w:lang w:eastAsia="ko-KR"/>
              </w:rPr>
              <w:t>]</w:t>
            </w:r>
          </w:p>
        </w:tc>
        <w:tc>
          <w:tcPr>
            <w:tcW w:w="1973" w:type="dxa"/>
          </w:tcPr>
          <w:p w14:paraId="1DA3D928" w14:textId="77777777" w:rsidR="004A4877" w:rsidRPr="00722378" w:rsidRDefault="004A4877" w:rsidP="00592C1B">
            <w:pPr>
              <w:jc w:val="center"/>
              <w:rPr>
                <w:sz w:val="18"/>
                <w:szCs w:val="18"/>
                <w:lang w:eastAsia="ko-KR"/>
              </w:rPr>
            </w:pPr>
            <w:r w:rsidRPr="00722378">
              <w:rPr>
                <w:sz w:val="18"/>
                <w:szCs w:val="18"/>
                <w:lang w:eastAsia="ko-KR"/>
              </w:rPr>
              <w:t>0.973</w:t>
            </w:r>
            <w:r>
              <w:rPr>
                <w:sz w:val="18"/>
                <w:szCs w:val="18"/>
                <w:lang w:eastAsia="ko-KR"/>
              </w:rPr>
              <w:t xml:space="preserve">4 / </w:t>
            </w:r>
            <w:r w:rsidRPr="00722378">
              <w:rPr>
                <w:sz w:val="18"/>
                <w:szCs w:val="18"/>
                <w:lang w:eastAsia="ko-KR"/>
              </w:rPr>
              <w:t>-15.7496</w:t>
            </w:r>
          </w:p>
        </w:tc>
        <w:tc>
          <w:tcPr>
            <w:tcW w:w="1837" w:type="dxa"/>
          </w:tcPr>
          <w:p w14:paraId="31CE8489" w14:textId="77777777" w:rsidR="004A4877" w:rsidRPr="00CB11B9" w:rsidRDefault="004A4877" w:rsidP="00592C1B">
            <w:pPr>
              <w:jc w:val="center"/>
              <w:rPr>
                <w:sz w:val="18"/>
                <w:szCs w:val="18"/>
                <w:lang w:eastAsia="ko-KR"/>
              </w:rPr>
            </w:pPr>
            <w:r w:rsidRPr="00722378">
              <w:rPr>
                <w:sz w:val="18"/>
                <w:szCs w:val="18"/>
                <w:lang w:eastAsia="ko-KR"/>
              </w:rPr>
              <w:t>0.973</w:t>
            </w:r>
            <w:r>
              <w:rPr>
                <w:sz w:val="18"/>
                <w:szCs w:val="18"/>
                <w:lang w:eastAsia="ko-KR"/>
              </w:rPr>
              <w:t xml:space="preserve">1 / </w:t>
            </w:r>
            <w:r w:rsidRPr="00722378">
              <w:rPr>
                <w:sz w:val="18"/>
                <w:szCs w:val="18"/>
                <w:lang w:eastAsia="ko-KR"/>
              </w:rPr>
              <w:t>-15.6968</w:t>
            </w:r>
          </w:p>
        </w:tc>
      </w:tr>
    </w:tbl>
    <w:p w14:paraId="1A7F17F3" w14:textId="43EAC0A7" w:rsidR="004A4877" w:rsidRDefault="00D13D6B" w:rsidP="00C07910">
      <w:pPr>
        <w:spacing w:before="240"/>
        <w:jc w:val="both"/>
        <w:rPr>
          <w:lang w:eastAsia="ko-KR"/>
        </w:rPr>
      </w:pPr>
      <w:r>
        <w:rPr>
          <w:lang w:eastAsia="ko-KR"/>
        </w:rPr>
        <w:t>It</w:t>
      </w:r>
      <w:r w:rsidR="00F8620A">
        <w:rPr>
          <w:lang w:eastAsia="ko-KR"/>
        </w:rPr>
        <w:t xml:space="preserve"> can </w:t>
      </w:r>
      <w:r>
        <w:rPr>
          <w:lang w:eastAsia="ko-KR"/>
        </w:rPr>
        <w:t xml:space="preserve">be </w:t>
      </w:r>
      <w:r w:rsidR="004A4877">
        <w:rPr>
          <w:lang w:eastAsia="ko-KR"/>
        </w:rPr>
        <w:t>observe</w:t>
      </w:r>
      <w:r>
        <w:rPr>
          <w:lang w:eastAsia="ko-KR"/>
        </w:rPr>
        <w:t>d</w:t>
      </w:r>
      <w:r w:rsidR="004A4877">
        <w:rPr>
          <w:lang w:eastAsia="ko-KR"/>
        </w:rPr>
        <w:t xml:space="preserve"> </w:t>
      </w:r>
      <w:r w:rsidR="00F8620A">
        <w:rPr>
          <w:lang w:eastAsia="ko-KR"/>
        </w:rPr>
        <w:t>from</w:t>
      </w:r>
      <w:r>
        <w:rPr>
          <w:lang w:eastAsia="ko-KR"/>
        </w:rPr>
        <w:t xml:space="preserve"> </w:t>
      </w:r>
      <w:r>
        <w:rPr>
          <w:lang w:eastAsia="ko-KR"/>
        </w:rPr>
        <w:fldChar w:fldCharType="begin"/>
      </w:r>
      <w:r>
        <w:rPr>
          <w:lang w:eastAsia="ko-KR"/>
        </w:rPr>
        <w:instrText xml:space="preserve"> REF _Ref213242201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and</w:t>
      </w:r>
      <w:r w:rsidR="00F8620A">
        <w:rPr>
          <w:lang w:eastAsia="ko-KR"/>
        </w:rPr>
        <w:t xml:space="preserve"> </w:t>
      </w:r>
      <w:r w:rsidR="00F8620A">
        <w:rPr>
          <w:lang w:eastAsia="ko-KR"/>
        </w:rPr>
        <w:fldChar w:fldCharType="begin"/>
      </w:r>
      <w:r w:rsidR="00F8620A">
        <w:rPr>
          <w:lang w:eastAsia="ko-KR"/>
        </w:rPr>
        <w:instrText xml:space="preserve"> REF _Ref213242849 \h </w:instrText>
      </w:r>
      <w:r w:rsidR="00F8620A">
        <w:rPr>
          <w:lang w:eastAsia="ko-KR"/>
        </w:rPr>
      </w:r>
      <w:r w:rsidR="00F8620A">
        <w:rPr>
          <w:lang w:eastAsia="ko-KR"/>
        </w:rPr>
        <w:fldChar w:fldCharType="separate"/>
      </w:r>
      <w:r w:rsidR="00F8620A">
        <w:t xml:space="preserve">Table </w:t>
      </w:r>
      <w:r w:rsidR="00F8620A">
        <w:rPr>
          <w:noProof/>
        </w:rPr>
        <w:t>2</w:t>
      </w:r>
      <w:r w:rsidR="00F8620A">
        <w:rPr>
          <w:lang w:eastAsia="ko-KR"/>
        </w:rPr>
        <w:fldChar w:fldCharType="end"/>
      </w:r>
      <w:r>
        <w:rPr>
          <w:lang w:eastAsia="ko-KR"/>
        </w:rPr>
        <w:t xml:space="preserve"> that</w:t>
      </w:r>
      <w:r w:rsidR="004A4877">
        <w:rPr>
          <w:lang w:eastAsia="ko-KR"/>
        </w:rPr>
        <w:t xml:space="preserve"> restricti</w:t>
      </w:r>
      <w:r>
        <w:rPr>
          <w:lang w:eastAsia="ko-KR"/>
        </w:rPr>
        <w:t>ng the</w:t>
      </w:r>
      <w:r w:rsidR="004A4877">
        <w:rPr>
          <w:lang w:eastAsia="ko-KR"/>
        </w:rPr>
        <w:t xml:space="preserve"> input range for SQ in accordance with the measured data statistics lead to </w:t>
      </w:r>
      <w:r w:rsidR="00C9301A">
        <w:rPr>
          <w:lang w:eastAsia="ko-KR"/>
        </w:rPr>
        <w:t xml:space="preserve">significant </w:t>
      </w:r>
      <w:r w:rsidR="004A4877">
        <w:rPr>
          <w:lang w:eastAsia="ko-KR"/>
        </w:rPr>
        <w:t>quantization performance enhancement for the selected cases. At least regarding the above selected example, only one value</w:t>
      </w:r>
      <w:r w:rsidR="000C5700">
        <w:rPr>
          <w:lang w:eastAsia="ko-KR"/>
        </w:rPr>
        <w:t xml:space="preserve"> (</w:t>
      </w:r>
      <w:r w:rsidR="004A4877">
        <w:rPr>
          <w:lang w:eastAsia="ko-KR"/>
        </w:rPr>
        <w:t>0.60) needs to be defined as normalization config</w:t>
      </w:r>
      <w:r w:rsidR="00D22033">
        <w:rPr>
          <w:lang w:eastAsia="ko-KR"/>
        </w:rPr>
        <w:t>uration</w:t>
      </w:r>
      <w:r w:rsidR="004A4877">
        <w:rPr>
          <w:lang w:eastAsia="ko-KR"/>
        </w:rPr>
        <w:t xml:space="preserve"> parameter across </w:t>
      </w:r>
      <w:r w:rsidR="004A4877" w:rsidRPr="009744FB">
        <w:rPr>
          <w:lang w:eastAsia="ko-KR"/>
        </w:rPr>
        <w:t>2</w:t>
      </w:r>
      <w:r w:rsidR="004A4877" w:rsidRPr="009744FB">
        <w:rPr>
          <w:i/>
          <w:iCs/>
          <w:lang w:eastAsia="ko-KR"/>
        </w:rPr>
        <w:t>N</w:t>
      </w:r>
      <w:r w:rsidR="004A4877" w:rsidRPr="009744FB">
        <w:rPr>
          <w:i/>
          <w:iCs/>
          <w:vertAlign w:val="subscript"/>
          <w:lang w:eastAsia="ko-KR"/>
        </w:rPr>
        <w:t>1</w:t>
      </w:r>
      <w:r w:rsidR="004A4877" w:rsidRPr="009744FB">
        <w:rPr>
          <w:i/>
          <w:iCs/>
          <w:lang w:eastAsia="ko-KR"/>
        </w:rPr>
        <w:t>N</w:t>
      </w:r>
      <w:r w:rsidR="004A4877" w:rsidRPr="009744FB">
        <w:rPr>
          <w:i/>
          <w:iCs/>
          <w:vertAlign w:val="subscript"/>
          <w:lang w:eastAsia="ko-KR"/>
        </w:rPr>
        <w:t>2</w:t>
      </w:r>
      <w:r w:rsidR="004A4877" w:rsidRPr="009744FB">
        <w:rPr>
          <w:i/>
          <w:iCs/>
          <w:lang w:eastAsia="ko-KR"/>
        </w:rPr>
        <w:t xml:space="preserve"> </w:t>
      </w:r>
      <w:r w:rsidR="004A4877" w:rsidRPr="009744FB">
        <w:rPr>
          <w:lang w:eastAsia="ko-KR"/>
        </w:rPr>
        <w:t xml:space="preserve">ports/ </w:t>
      </w:r>
      <w:r w:rsidR="004A4877" w:rsidRPr="009744FB">
        <w:rPr>
          <w:i/>
          <w:iCs/>
          <w:lang w:eastAsia="ko-KR"/>
        </w:rPr>
        <w:t>N</w:t>
      </w:r>
      <w:r w:rsidR="004A4877" w:rsidRPr="009744FB">
        <w:rPr>
          <w:i/>
          <w:iCs/>
          <w:vertAlign w:val="subscript"/>
          <w:lang w:eastAsia="ko-KR"/>
        </w:rPr>
        <w:t>3</w:t>
      </w:r>
      <w:r w:rsidR="004A4877" w:rsidRPr="009744FB">
        <w:rPr>
          <w:lang w:eastAsia="ko-KR"/>
        </w:rPr>
        <w:t xml:space="preserve"> subbands / </w:t>
      </w:r>
      <w:r w:rsidR="004A4877" w:rsidRPr="009744FB">
        <w:rPr>
          <w:rFonts w:ascii="Calibri" w:hAnsi="Calibri" w:cs="Calibri"/>
          <w:i/>
          <w:iCs/>
          <w:lang w:eastAsia="ko-KR"/>
        </w:rPr>
        <w:t>ν</w:t>
      </w:r>
      <w:r w:rsidR="004A4877" w:rsidRPr="009744FB">
        <w:rPr>
          <w:lang w:eastAsia="ko-KR"/>
        </w:rPr>
        <w:t xml:space="preserve"> layers / real and imaginary (or amplitude)</w:t>
      </w:r>
      <w:r w:rsidR="004A4877">
        <w:rPr>
          <w:lang w:eastAsia="ko-KR"/>
        </w:rPr>
        <w:t>.</w:t>
      </w:r>
      <w:r w:rsidR="006F6591">
        <w:rPr>
          <w:lang w:eastAsia="ko-KR"/>
        </w:rPr>
        <w:t xml:space="preserve"> It should be noted that SGCS results depicted in </w:t>
      </w:r>
      <w:r w:rsidR="006F6591">
        <w:rPr>
          <w:lang w:eastAsia="ko-KR"/>
        </w:rPr>
        <w:fldChar w:fldCharType="begin"/>
      </w:r>
      <w:r w:rsidR="006F6591">
        <w:rPr>
          <w:lang w:eastAsia="ko-KR"/>
        </w:rPr>
        <w:instrText xml:space="preserve"> REF _Ref213236236 \h </w:instrText>
      </w:r>
      <w:r w:rsidR="006F6591">
        <w:rPr>
          <w:lang w:eastAsia="ko-KR"/>
        </w:rPr>
      </w:r>
      <w:r w:rsidR="006F6591">
        <w:rPr>
          <w:lang w:eastAsia="ko-KR"/>
        </w:rPr>
        <w:fldChar w:fldCharType="separate"/>
      </w:r>
      <w:r w:rsidR="00942C07">
        <w:t xml:space="preserve">Figure </w:t>
      </w:r>
      <w:r w:rsidR="00942C07">
        <w:rPr>
          <w:noProof/>
        </w:rPr>
        <w:t>3</w:t>
      </w:r>
      <w:r w:rsidR="006F6591">
        <w:rPr>
          <w:lang w:eastAsia="ko-KR"/>
        </w:rPr>
        <w:fldChar w:fldCharType="end"/>
      </w:r>
      <w:r w:rsidR="006F6591">
        <w:rPr>
          <w:lang w:eastAsia="ko-KR"/>
        </w:rPr>
        <w:t xml:space="preserve"> have been </w:t>
      </w:r>
      <w:r w:rsidR="004F7118">
        <w:rPr>
          <w:lang w:eastAsia="ko-KR"/>
        </w:rPr>
        <w:t>obtained</w:t>
      </w:r>
      <w:r w:rsidR="006F6591">
        <w:rPr>
          <w:lang w:eastAsia="ko-KR"/>
        </w:rPr>
        <w:t xml:space="preserve"> by applying the input range restrictions, i.e., [-0.6 +0.6] for Real/Imag</w:t>
      </w:r>
      <w:r w:rsidR="000212E1">
        <w:rPr>
          <w:lang w:eastAsia="ko-KR"/>
        </w:rPr>
        <w:t xml:space="preserve"> parts</w:t>
      </w:r>
      <w:r w:rsidR="007D1DCF">
        <w:rPr>
          <w:lang w:eastAsia="ko-KR"/>
        </w:rPr>
        <w:t xml:space="preserve"> and</w:t>
      </w:r>
      <w:r w:rsidR="006F6591">
        <w:rPr>
          <w:lang w:eastAsia="ko-KR"/>
        </w:rPr>
        <w:t xml:space="preserve"> [0.0 +0.6] for Magnitude.</w:t>
      </w:r>
    </w:p>
    <w:p w14:paraId="18C6923B" w14:textId="68C5F7C4" w:rsidR="004A4877" w:rsidRPr="00B7461E" w:rsidRDefault="004A4877" w:rsidP="00C35ED5">
      <w:pPr>
        <w:jc w:val="both"/>
        <w:rPr>
          <w:rFonts w:eastAsia="Malgun Gothic"/>
          <w:b/>
          <w:lang w:eastAsia="ko-KR"/>
        </w:rPr>
      </w:pPr>
      <w:r w:rsidRPr="009744FB">
        <w:rPr>
          <w:b/>
          <w:bCs/>
        </w:rPr>
        <w:t xml:space="preserve">Observation </w:t>
      </w:r>
      <w:r w:rsidR="00616BA2">
        <w:rPr>
          <w:b/>
          <w:bCs/>
        </w:rPr>
        <w:t>6</w:t>
      </w:r>
      <w:r w:rsidRPr="00B7461E">
        <w:rPr>
          <w:rFonts w:hint="eastAsia"/>
          <w:b/>
        </w:rPr>
        <w:t>:</w:t>
      </w:r>
      <w:r w:rsidRPr="00B7461E">
        <w:rPr>
          <w:rFonts w:eastAsia="Malgun Gothic" w:hint="eastAsia"/>
          <w:b/>
          <w:lang w:eastAsia="ko-KR"/>
        </w:rPr>
        <w:t xml:space="preserve"> </w:t>
      </w:r>
      <w:r w:rsidRPr="00B7461E">
        <w:rPr>
          <w:rFonts w:eastAsia="Malgun Gothic"/>
          <w:b/>
          <w:lang w:eastAsia="ko-KR"/>
        </w:rPr>
        <w:t xml:space="preserve">For NW side data collection with higher layer reporting, concerning Option 1 (scalar quantization), input range adjustment </w:t>
      </w:r>
      <w:r w:rsidR="0070047B">
        <w:rPr>
          <w:rFonts w:eastAsia="Malgun Gothic"/>
          <w:b/>
          <w:bCs/>
          <w:lang w:eastAsia="ko-KR"/>
        </w:rPr>
        <w:t>of</w:t>
      </w:r>
      <w:r w:rsidRPr="00B7461E">
        <w:rPr>
          <w:rFonts w:eastAsia="Malgun Gothic"/>
          <w:b/>
          <w:lang w:eastAsia="ko-KR"/>
        </w:rPr>
        <w:t xml:space="preserve"> SQ can improve quantization performance.</w:t>
      </w:r>
    </w:p>
    <w:p w14:paraId="75E75057" w14:textId="4A2B8627" w:rsidR="007D1B73" w:rsidRPr="00B7461E" w:rsidRDefault="007D1B73" w:rsidP="00421D87">
      <w:pPr>
        <w:spacing w:after="0"/>
        <w:jc w:val="both"/>
        <w:rPr>
          <w:rFonts w:eastAsia="Malgun Gothic"/>
          <w:b/>
          <w:lang w:eastAsia="ko-KR"/>
        </w:rPr>
      </w:pPr>
      <w:r w:rsidRPr="00A622A0">
        <w:rPr>
          <w:rFonts w:eastAsia="Malgun Gothic"/>
          <w:b/>
          <w:bCs/>
          <w:lang w:eastAsia="ko-KR"/>
        </w:rPr>
        <w:t xml:space="preserve">Proposal </w:t>
      </w:r>
      <w:r w:rsidR="0098771C">
        <w:rPr>
          <w:rFonts w:eastAsia="Malgun Gothic"/>
          <w:b/>
          <w:bCs/>
          <w:lang w:eastAsia="ko-KR"/>
        </w:rPr>
        <w:t>7</w:t>
      </w:r>
      <w:r w:rsidRPr="00B7461E">
        <w:rPr>
          <w:rFonts w:eastAsia="Malgun Gothic"/>
          <w:b/>
          <w:lang w:eastAsia="ko-KR"/>
        </w:rPr>
        <w:t xml:space="preserve">: </w:t>
      </w:r>
      <w:r w:rsidR="00AE3971">
        <w:rPr>
          <w:rFonts w:eastAsia="Malgun Gothic"/>
          <w:b/>
          <w:bCs/>
          <w:lang w:eastAsia="ko-KR"/>
        </w:rPr>
        <w:t>C</w:t>
      </w:r>
      <w:r w:rsidR="00AE3971" w:rsidRPr="00B7461E">
        <w:rPr>
          <w:rFonts w:eastAsia="Malgun Gothic"/>
          <w:b/>
          <w:bCs/>
          <w:lang w:eastAsia="ko-KR"/>
        </w:rPr>
        <w:t>on</w:t>
      </w:r>
      <w:r w:rsidR="00C01C64">
        <w:rPr>
          <w:rFonts w:eastAsia="Malgun Gothic"/>
          <w:b/>
          <w:bCs/>
          <w:lang w:eastAsia="ko-KR"/>
        </w:rPr>
        <w:t>s</w:t>
      </w:r>
      <w:r w:rsidR="00AE3971">
        <w:rPr>
          <w:rFonts w:eastAsia="Malgun Gothic"/>
          <w:b/>
          <w:bCs/>
          <w:lang w:eastAsia="ko-KR"/>
        </w:rPr>
        <w:t>idering</w:t>
      </w:r>
      <w:r w:rsidR="00AE3971" w:rsidRPr="00B7461E">
        <w:rPr>
          <w:rFonts w:eastAsia="Malgun Gothic"/>
          <w:b/>
          <w:bCs/>
          <w:lang w:eastAsia="ko-KR"/>
        </w:rPr>
        <w:t xml:space="preserve"> Option 1 (scalar quantization)</w:t>
      </w:r>
      <w:r w:rsidR="00AE3971">
        <w:rPr>
          <w:rFonts w:eastAsia="Malgun Gothic"/>
          <w:b/>
          <w:bCs/>
          <w:lang w:eastAsia="ko-KR"/>
        </w:rPr>
        <w:t xml:space="preserve"> f</w:t>
      </w:r>
      <w:r w:rsidRPr="00B7461E">
        <w:rPr>
          <w:rFonts w:eastAsia="Malgun Gothic"/>
          <w:b/>
          <w:bCs/>
          <w:lang w:eastAsia="ko-KR"/>
        </w:rPr>
        <w:t>or</w:t>
      </w:r>
      <w:r w:rsidRPr="00B7461E">
        <w:rPr>
          <w:rFonts w:eastAsia="Malgun Gothic"/>
          <w:b/>
          <w:lang w:eastAsia="ko-KR"/>
        </w:rPr>
        <w:t xml:space="preserve"> NW side data collection with higher layer reporting, the following input range configuration</w:t>
      </w:r>
      <w:r w:rsidR="006D7D0F" w:rsidRPr="00B7461E">
        <w:rPr>
          <w:rFonts w:eastAsia="Malgun Gothic"/>
          <w:b/>
          <w:lang w:eastAsia="ko-KR"/>
        </w:rPr>
        <w:t xml:space="preserve"> as a</w:t>
      </w:r>
      <w:r w:rsidR="006D7D0F">
        <w:rPr>
          <w:rFonts w:eastAsia="Malgun Gothic"/>
          <w:b/>
          <w:lang w:eastAsia="ko-KR"/>
        </w:rPr>
        <w:t xml:space="preserve"> </w:t>
      </w:r>
      <w:r w:rsidR="00DC7EB4">
        <w:rPr>
          <w:rFonts w:eastAsia="Malgun Gothic"/>
          <w:b/>
          <w:bCs/>
          <w:lang w:eastAsia="ko-KR"/>
        </w:rPr>
        <w:t>starting point for</w:t>
      </w:r>
      <w:r w:rsidR="006D7D0F" w:rsidRPr="00B7461E">
        <w:rPr>
          <w:rFonts w:eastAsia="Malgun Gothic"/>
          <w:b/>
          <w:bCs/>
          <w:lang w:eastAsia="ko-KR"/>
        </w:rPr>
        <w:t xml:space="preserve"> </w:t>
      </w:r>
      <w:r w:rsidR="006D7D0F" w:rsidRPr="00B7461E">
        <w:rPr>
          <w:rFonts w:eastAsia="Malgun Gothic"/>
          <w:b/>
          <w:lang w:eastAsia="ko-KR"/>
        </w:rPr>
        <w:t>normalization scheme</w:t>
      </w:r>
      <w:r w:rsidRPr="00B7461E">
        <w:rPr>
          <w:rFonts w:eastAsia="Malgun Gothic"/>
          <w:b/>
          <w:lang w:eastAsia="ko-KR"/>
        </w:rPr>
        <w:t>.</w:t>
      </w:r>
    </w:p>
    <w:p w14:paraId="3021363E" w14:textId="157FDD6E" w:rsidR="007D1B73" w:rsidRPr="00B7461E" w:rsidRDefault="007D1B73" w:rsidP="00421D87">
      <w:pPr>
        <w:pStyle w:val="ListParagraph"/>
        <w:numPr>
          <w:ilvl w:val="0"/>
          <w:numId w:val="55"/>
        </w:numPr>
        <w:rPr>
          <w:b/>
          <w:lang w:eastAsia="ko-KR"/>
        </w:rPr>
      </w:pPr>
      <w:r w:rsidRPr="00B7461E">
        <w:rPr>
          <w:b/>
          <w:lang w:eastAsia="ko-KR"/>
        </w:rPr>
        <w:t>For real</w:t>
      </w:r>
      <w:r w:rsidR="00FC55EA" w:rsidRPr="00B7461E">
        <w:rPr>
          <w:b/>
          <w:lang w:eastAsia="ko-KR"/>
        </w:rPr>
        <w:t>-</w:t>
      </w:r>
      <w:r w:rsidRPr="00B7461E">
        <w:rPr>
          <w:b/>
          <w:lang w:eastAsia="ko-KR"/>
        </w:rPr>
        <w:t xml:space="preserve">imaginary </w:t>
      </w:r>
      <w:r w:rsidR="00FC55EA" w:rsidRPr="00B7461E">
        <w:rPr>
          <w:b/>
          <w:lang w:eastAsia="ko-KR"/>
        </w:rPr>
        <w:t>representation</w:t>
      </w:r>
      <w:r w:rsidRPr="00B7461E">
        <w:rPr>
          <w:b/>
          <w:lang w:eastAsia="ko-KR"/>
        </w:rPr>
        <w:t xml:space="preserve">: </w:t>
      </w:r>
      <m:oMath>
        <m:r>
          <m:rPr>
            <m:sty m:val="bi"/>
          </m:rPr>
          <w:rPr>
            <w:rFonts w:ascii="Cambria Math" w:hAnsi="Cambria Math"/>
            <w:sz w:val="18"/>
            <w:szCs w:val="18"/>
            <w:lang w:val="de-DE"/>
          </w:rPr>
          <m:t>x</m:t>
        </m:r>
        <m:r>
          <m:rPr>
            <m:sty m:val="bi"/>
          </m:rPr>
          <w:rPr>
            <w:rFonts w:ascii="Cambria Math" w:hAnsi="Cambria Math"/>
            <w:sz w:val="18"/>
            <w:szCs w:val="18"/>
            <w:lang w:val="en-US"/>
          </w:rPr>
          <m:t xml:space="preserve">1, </m:t>
        </m:r>
        <m:r>
          <m:rPr>
            <m:sty m:val="bi"/>
          </m:rPr>
          <w:rPr>
            <w:rFonts w:ascii="Cambria Math" w:hAnsi="Cambria Math"/>
            <w:sz w:val="18"/>
            <w:szCs w:val="18"/>
            <w:lang w:val="de-DE"/>
          </w:rPr>
          <m:t>x</m:t>
        </m:r>
        <m:r>
          <m:rPr>
            <m:sty m:val="bi"/>
          </m:rPr>
          <w:rPr>
            <w:rFonts w:ascii="Cambria Math" w:hAnsi="Cambria Math"/>
            <w:sz w:val="18"/>
            <w:szCs w:val="18"/>
            <w:lang w:val="en-US"/>
          </w:rPr>
          <m:t>2∈</m:t>
        </m:r>
      </m:oMath>
      <w:r w:rsidR="001A599C" w:rsidRPr="00B7461E">
        <w:rPr>
          <w:b/>
          <w:lang w:eastAsia="ko-KR"/>
        </w:rPr>
        <w:t xml:space="preserve"> </w:t>
      </w:r>
      <w:r w:rsidRPr="00B7461E">
        <w:rPr>
          <w:b/>
          <w:lang w:eastAsia="ko-KR"/>
        </w:rPr>
        <w:t>[-T1</w:t>
      </w:r>
      <w:r w:rsidRPr="00B7461E">
        <w:rPr>
          <w:b/>
          <w:vertAlign w:val="subscript"/>
          <w:lang w:eastAsia="ko-KR"/>
        </w:rPr>
        <w:t>max</w:t>
      </w:r>
      <w:r w:rsidRPr="00B7461E">
        <w:rPr>
          <w:b/>
          <w:lang w:eastAsia="ko-KR"/>
        </w:rPr>
        <w:t>, +T1</w:t>
      </w:r>
      <w:r w:rsidRPr="00B7461E">
        <w:rPr>
          <w:b/>
          <w:vertAlign w:val="subscript"/>
          <w:lang w:eastAsia="ko-KR"/>
        </w:rPr>
        <w:t>max</w:t>
      </w:r>
      <w:r w:rsidRPr="00B7461E">
        <w:rPr>
          <w:b/>
          <w:lang w:eastAsia="ko-KR"/>
        </w:rPr>
        <w:t>], where 0 &lt; T1</w:t>
      </w:r>
      <w:r w:rsidRPr="00B7461E">
        <w:rPr>
          <w:b/>
          <w:vertAlign w:val="subscript"/>
          <w:lang w:eastAsia="ko-KR"/>
        </w:rPr>
        <w:t>max</w:t>
      </w:r>
      <w:r w:rsidRPr="00B7461E">
        <w:rPr>
          <w:b/>
          <w:lang w:eastAsia="ko-KR"/>
        </w:rPr>
        <w:t xml:space="preserve"> </w:t>
      </w:r>
      <m:oMath>
        <m:r>
          <m:rPr>
            <m:sty m:val="bi"/>
          </m:rPr>
          <w:rPr>
            <w:rFonts w:ascii="Cambria Math" w:hAnsi="Cambria Math"/>
            <w:lang w:eastAsia="ko-KR"/>
          </w:rPr>
          <m:t>≤</m:t>
        </m:r>
      </m:oMath>
      <w:r w:rsidR="003D6333" w:rsidRPr="00B7461E">
        <w:rPr>
          <w:b/>
          <w:lang w:eastAsia="ko-KR"/>
        </w:rPr>
        <w:t xml:space="preserve"> </w:t>
      </w:r>
      <w:r w:rsidR="004D6204" w:rsidRPr="00B7461E">
        <w:rPr>
          <w:b/>
          <w:lang w:eastAsia="ko-KR"/>
        </w:rPr>
        <w:t>1</w:t>
      </w:r>
      <w:r w:rsidR="003D6333" w:rsidRPr="00B7461E">
        <w:rPr>
          <w:b/>
          <w:lang w:eastAsia="ko-KR"/>
        </w:rPr>
        <w:t>.</w:t>
      </w:r>
    </w:p>
    <w:p w14:paraId="00FB772C" w14:textId="7E8106FA" w:rsidR="004D6204" w:rsidRPr="00B7461E" w:rsidRDefault="004D6204" w:rsidP="00421D87">
      <w:pPr>
        <w:pStyle w:val="ListParagraph"/>
        <w:numPr>
          <w:ilvl w:val="0"/>
          <w:numId w:val="55"/>
        </w:numPr>
        <w:rPr>
          <w:b/>
          <w:lang w:eastAsia="ko-KR"/>
        </w:rPr>
      </w:pPr>
      <w:r w:rsidRPr="00B7461E">
        <w:rPr>
          <w:b/>
          <w:lang w:eastAsia="ko-KR"/>
        </w:rPr>
        <w:t>For amplitude</w:t>
      </w:r>
      <w:r w:rsidR="00FC55EA" w:rsidRPr="00B7461E">
        <w:rPr>
          <w:b/>
          <w:lang w:eastAsia="ko-KR"/>
        </w:rPr>
        <w:t>-</w:t>
      </w:r>
      <w:r w:rsidRPr="00B7461E">
        <w:rPr>
          <w:b/>
          <w:lang w:eastAsia="ko-KR"/>
        </w:rPr>
        <w:t xml:space="preserve">phase </w:t>
      </w:r>
      <w:r w:rsidR="00FC55EA" w:rsidRPr="00B7461E">
        <w:rPr>
          <w:b/>
          <w:lang w:eastAsia="ko-KR"/>
        </w:rPr>
        <w:t>representation</w:t>
      </w:r>
      <w:r w:rsidRPr="00B7461E">
        <w:rPr>
          <w:b/>
          <w:lang w:eastAsia="ko-KR"/>
        </w:rPr>
        <w:t xml:space="preserve">: </w:t>
      </w:r>
      <m:oMath>
        <m:r>
          <m:rPr>
            <m:sty m:val="bi"/>
          </m:rPr>
          <w:rPr>
            <w:rFonts w:ascii="Cambria Math" w:hAnsi="Cambria Math"/>
            <w:sz w:val="18"/>
            <w:szCs w:val="18"/>
            <w:lang w:val="de-DE"/>
          </w:rPr>
          <m:t>x</m:t>
        </m:r>
        <m:r>
          <m:rPr>
            <m:sty m:val="bi"/>
          </m:rPr>
          <w:rPr>
            <w:rFonts w:ascii="Cambria Math" w:hAnsi="Cambria Math"/>
            <w:sz w:val="18"/>
            <w:szCs w:val="18"/>
            <w:lang w:val="en-US"/>
          </w:rPr>
          <m:t>1∈</m:t>
        </m:r>
      </m:oMath>
      <w:r w:rsidR="001A599C" w:rsidRPr="00B7461E">
        <w:rPr>
          <w:b/>
          <w:lang w:eastAsia="ko-KR"/>
        </w:rPr>
        <w:t xml:space="preserve"> </w:t>
      </w:r>
      <w:r w:rsidRPr="00B7461E">
        <w:rPr>
          <w:b/>
          <w:lang w:eastAsia="ko-KR"/>
        </w:rPr>
        <w:t>[0, +T1</w:t>
      </w:r>
      <w:r w:rsidRPr="00B7461E">
        <w:rPr>
          <w:b/>
          <w:vertAlign w:val="subscript"/>
          <w:lang w:eastAsia="ko-KR"/>
        </w:rPr>
        <w:t>amp,max</w:t>
      </w:r>
      <w:r w:rsidRPr="00B7461E">
        <w:rPr>
          <w:b/>
          <w:lang w:eastAsia="ko-KR"/>
        </w:rPr>
        <w:t>]</w:t>
      </w:r>
      <w:r w:rsidRPr="00B7461E">
        <w:rPr>
          <w:b/>
          <w:i/>
          <w:lang w:eastAsia="ko-KR"/>
        </w:rPr>
        <w:t xml:space="preserve">, </w:t>
      </w:r>
      <m:oMath>
        <m:r>
          <m:rPr>
            <m:sty m:val="bi"/>
          </m:rPr>
          <w:rPr>
            <w:rFonts w:ascii="Cambria Math" w:hAnsi="Cambria Math"/>
            <w:sz w:val="18"/>
            <w:szCs w:val="18"/>
            <w:lang w:val="de-DE"/>
          </w:rPr>
          <m:t>x</m:t>
        </m:r>
        <m:r>
          <m:rPr>
            <m:sty m:val="bi"/>
          </m:rPr>
          <w:rPr>
            <w:rFonts w:ascii="Cambria Math" w:hAnsi="Cambria Math"/>
            <w:sz w:val="18"/>
            <w:szCs w:val="18"/>
            <w:lang w:val="en-US"/>
          </w:rPr>
          <m:t>2∈</m:t>
        </m:r>
      </m:oMath>
      <w:r w:rsidR="001A599C" w:rsidRPr="00B7461E">
        <w:rPr>
          <w:b/>
          <w:lang w:eastAsia="ko-KR"/>
        </w:rPr>
        <w:t xml:space="preserve"> </w:t>
      </w:r>
      <w:r w:rsidRPr="00B7461E">
        <w:rPr>
          <w:b/>
          <w:lang w:eastAsia="ko-KR"/>
        </w:rPr>
        <w:t>[-</w:t>
      </w:r>
      <w:r w:rsidRPr="00B7461E">
        <w:rPr>
          <w:rFonts w:ascii="Calibri" w:hAnsi="Calibri" w:cs="Calibri"/>
          <w:b/>
          <w:lang w:eastAsia="ko-KR"/>
        </w:rPr>
        <w:t>π</w:t>
      </w:r>
      <w:r w:rsidRPr="00B7461E">
        <w:rPr>
          <w:b/>
          <w:lang w:eastAsia="ko-KR"/>
        </w:rPr>
        <w:t>, +</w:t>
      </w:r>
      <w:r w:rsidRPr="00B7461E">
        <w:rPr>
          <w:rFonts w:ascii="Calibri" w:hAnsi="Calibri" w:cs="Calibri"/>
          <w:b/>
          <w:lang w:eastAsia="ko-KR"/>
        </w:rPr>
        <w:t xml:space="preserve"> π</w:t>
      </w:r>
      <w:r w:rsidRPr="00B7461E">
        <w:rPr>
          <w:b/>
          <w:lang w:eastAsia="ko-KR"/>
        </w:rPr>
        <w:t>], where 0 &lt; T1</w:t>
      </w:r>
      <w:r w:rsidRPr="00B7461E">
        <w:rPr>
          <w:b/>
          <w:vertAlign w:val="subscript"/>
          <w:lang w:eastAsia="ko-KR"/>
        </w:rPr>
        <w:t>amp,max</w:t>
      </w:r>
      <w:r w:rsidRPr="00B7461E">
        <w:rPr>
          <w:b/>
          <w:lang w:eastAsia="ko-KR"/>
        </w:rPr>
        <w:t xml:space="preserve"> </w:t>
      </w:r>
      <m:oMath>
        <m:r>
          <m:rPr>
            <m:sty m:val="bi"/>
          </m:rPr>
          <w:rPr>
            <w:rFonts w:ascii="Cambria Math" w:hAnsi="Cambria Math"/>
            <w:lang w:eastAsia="ko-KR"/>
          </w:rPr>
          <m:t>≤</m:t>
        </m:r>
      </m:oMath>
      <w:r w:rsidR="003D6333" w:rsidRPr="00B7461E">
        <w:rPr>
          <w:b/>
          <w:lang w:eastAsia="ko-KR"/>
        </w:rPr>
        <w:t xml:space="preserve"> </w:t>
      </w:r>
      <w:r w:rsidRPr="00B7461E">
        <w:rPr>
          <w:b/>
          <w:lang w:eastAsia="ko-KR"/>
        </w:rPr>
        <w:t>1</w:t>
      </w:r>
      <w:r w:rsidR="003D6333" w:rsidRPr="00B7461E">
        <w:rPr>
          <w:b/>
          <w:lang w:eastAsia="ko-KR"/>
        </w:rPr>
        <w:t>.</w:t>
      </w:r>
    </w:p>
    <w:p w14:paraId="45D63CAD" w14:textId="71FDC93D" w:rsidR="004A4877" w:rsidRPr="007D5041" w:rsidRDefault="004D6204" w:rsidP="00421D87">
      <w:pPr>
        <w:pStyle w:val="ListParagraph"/>
        <w:numPr>
          <w:ilvl w:val="0"/>
          <w:numId w:val="55"/>
        </w:numPr>
        <w:rPr>
          <w:b/>
          <w:lang w:val="en-GB" w:eastAsia="en-US"/>
        </w:rPr>
      </w:pPr>
      <w:r w:rsidRPr="00B7461E">
        <w:rPr>
          <w:b/>
          <w:lang w:eastAsia="ko-KR"/>
        </w:rPr>
        <w:t xml:space="preserve">FFS: </w:t>
      </w:r>
      <w:r w:rsidR="00DA0CE7" w:rsidRPr="00B7461E">
        <w:rPr>
          <w:b/>
          <w:lang w:eastAsia="ko-KR"/>
        </w:rPr>
        <w:t>H</w:t>
      </w:r>
      <w:r w:rsidRPr="00B7461E">
        <w:rPr>
          <w:b/>
          <w:lang w:eastAsia="ko-KR"/>
        </w:rPr>
        <w:t>ow to select/define T1</w:t>
      </w:r>
      <w:r w:rsidRPr="00B7461E">
        <w:rPr>
          <w:b/>
          <w:vertAlign w:val="subscript"/>
          <w:lang w:eastAsia="ko-KR"/>
        </w:rPr>
        <w:t xml:space="preserve">max </w:t>
      </w:r>
      <w:r w:rsidRPr="00B7461E">
        <w:rPr>
          <w:b/>
          <w:lang w:eastAsia="ko-KR"/>
        </w:rPr>
        <w:t>and/or T1</w:t>
      </w:r>
      <w:r w:rsidRPr="00B7461E">
        <w:rPr>
          <w:b/>
          <w:vertAlign w:val="subscript"/>
          <w:lang w:eastAsia="ko-KR"/>
        </w:rPr>
        <w:t>amp,max</w:t>
      </w:r>
      <w:r w:rsidR="00DA0CE7" w:rsidRPr="00B7461E">
        <w:rPr>
          <w:b/>
          <w:lang w:eastAsia="ko-KR"/>
        </w:rPr>
        <w:t>.</w:t>
      </w:r>
    </w:p>
    <w:p w14:paraId="3C1B3253" w14:textId="77777777" w:rsidR="007D5041" w:rsidRPr="00B7461E" w:rsidRDefault="007D5041" w:rsidP="007D5041">
      <w:pPr>
        <w:pStyle w:val="ListParagraph"/>
        <w:rPr>
          <w:b/>
          <w:lang w:val="en-GB" w:eastAsia="en-US"/>
        </w:rPr>
      </w:pPr>
    </w:p>
    <w:p w14:paraId="6616B557" w14:textId="590B4788" w:rsidR="00B84F24" w:rsidRDefault="007E494C" w:rsidP="00E458C2">
      <w:pPr>
        <w:pStyle w:val="Heading4"/>
      </w:pPr>
      <w:r>
        <w:t xml:space="preserve">Option 4: </w:t>
      </w:r>
      <w:r w:rsidR="00B84F24">
        <w:t>Simulation Results and Analysis</w:t>
      </w:r>
      <w:r w:rsidR="00E271C1">
        <w:t xml:space="preserve"> (Me</w:t>
      </w:r>
      <w:r w:rsidR="0084373A">
        <w:t>t</w:t>
      </w:r>
      <w:r w:rsidR="00E271C1">
        <w:t>ric#2)</w:t>
      </w:r>
    </w:p>
    <w:p w14:paraId="4EFC9CEC" w14:textId="6B91A841" w:rsidR="00A23D2D" w:rsidRPr="00A23D2D" w:rsidRDefault="00EF5A0E" w:rsidP="004E1376">
      <w:pPr>
        <w:tabs>
          <w:tab w:val="left" w:pos="576"/>
        </w:tabs>
        <w:overflowPunct w:val="0"/>
        <w:spacing w:before="240"/>
        <w:jc w:val="both"/>
        <w:textAlignment w:val="baseline"/>
        <w:rPr>
          <w:rFonts w:eastAsia="Malgun Gothic"/>
          <w:szCs w:val="20"/>
          <w:lang w:eastAsia="ko-KR"/>
        </w:rPr>
      </w:pPr>
      <w:r>
        <w:t>To assess the</w:t>
      </w:r>
      <w:r w:rsidR="0062269D">
        <w:t xml:space="preserve"> </w:t>
      </w:r>
      <w:r w:rsidR="007806DD">
        <w:t>suitability</w:t>
      </w:r>
      <w:r w:rsidR="00841255">
        <w:t xml:space="preserve"> of</w:t>
      </w:r>
      <w:r>
        <w:t xml:space="preserve"> using </w:t>
      </w:r>
      <w:r w:rsidRPr="00D438F7">
        <w:t>eType II like codebook with new parameter</w:t>
      </w:r>
      <w:r>
        <w:t xml:space="preserve"> (Option 4)</w:t>
      </w:r>
      <w:r w:rsidR="00B15568">
        <w:t xml:space="preserve"> for NW side data collection</w:t>
      </w:r>
      <w:r w:rsidR="004F4A29">
        <w:t xml:space="preserve">, </w:t>
      </w:r>
      <w:r w:rsidR="00953409">
        <w:t xml:space="preserve">the </w:t>
      </w:r>
      <w:r w:rsidR="00DD5505" w:rsidRPr="00D438F7">
        <w:t xml:space="preserve">candidate values </w:t>
      </w:r>
      <w:r w:rsidR="00CA2F84">
        <w:t xml:space="preserve">(enhanced parameters) </w:t>
      </w:r>
      <w:r w:rsidR="00021B08">
        <w:t xml:space="preserve">of </w:t>
      </w:r>
      <m:oMath>
        <m:r>
          <w:rPr>
            <w:rFonts w:ascii="Cambria Math" w:hAnsi="Cambria Math"/>
          </w:rPr>
          <m:t xml:space="preserve">L, </m:t>
        </m:r>
        <m:sSub>
          <m:sSubPr>
            <m:ctrlPr>
              <w:rPr>
                <w:rFonts w:ascii="Cambria Math" w:hAnsi="Cambria Math"/>
                <w:i/>
              </w:rPr>
            </m:ctrlPr>
          </m:sSubPr>
          <m:e>
            <m:r>
              <w:rPr>
                <w:rFonts w:ascii="Cambria Math" w:hAnsi="Cambria Math"/>
              </w:rPr>
              <m:t>ρ</m:t>
            </m:r>
          </m:e>
          <m:sub>
            <m:r>
              <w:rPr>
                <w:rFonts w:ascii="Cambria Math" w:hAnsi="Cambria Math"/>
              </w:rPr>
              <m:t>v</m:t>
            </m:r>
          </m:sub>
        </m:sSub>
      </m:oMath>
      <w:r w:rsidR="007F7638">
        <w:t xml:space="preserve"> and </w:t>
      </w:r>
      <m:oMath>
        <m:r>
          <w:rPr>
            <w:rFonts w:ascii="Cambria Math" w:hAnsi="Cambria Math"/>
          </w:rPr>
          <m:t>β</m:t>
        </m:r>
      </m:oMath>
      <w:r w:rsidR="007F7638">
        <w:t xml:space="preserve"> </w:t>
      </w:r>
      <w:r w:rsidR="00A44069">
        <w:t>w</w:t>
      </w:r>
      <w:r w:rsidR="00DD5505">
        <w:t>ere</w:t>
      </w:r>
      <w:r w:rsidR="00A44069">
        <w:t xml:space="preserve"> </w:t>
      </w:r>
      <w:r w:rsidR="00255085">
        <w:t>agreed</w:t>
      </w:r>
      <w:r w:rsidR="00DD5505">
        <w:t xml:space="preserve"> </w:t>
      </w:r>
      <w:r w:rsidR="004F4A29">
        <w:t xml:space="preserve">in RAN1#122bis meeting </w:t>
      </w:r>
      <w:r w:rsidR="00E81B65">
        <w:t xml:space="preserve">for further </w:t>
      </w:r>
      <w:r w:rsidR="00DD583B">
        <w:t>stud</w:t>
      </w:r>
      <w:r w:rsidR="00E81B65">
        <w:t>y</w:t>
      </w:r>
      <w:r w:rsidR="00D96008">
        <w:t xml:space="preserve">. </w:t>
      </w:r>
      <w:r w:rsidR="00AF6E81">
        <w:t xml:space="preserve">The </w:t>
      </w:r>
      <w:r w:rsidR="00127010">
        <w:t xml:space="preserve">agreed </w:t>
      </w:r>
      <w:r w:rsidR="00291ED7">
        <w:t xml:space="preserve">values </w:t>
      </w:r>
      <w:r w:rsidR="00127010">
        <w:t xml:space="preserve">are as follows: </w:t>
      </w:r>
      <w:r w:rsidR="00D64497" w:rsidRPr="00B760E6">
        <w:t>L</w:t>
      </w:r>
      <w:r w:rsidR="0053675F">
        <w:t xml:space="preserve"> </w:t>
      </w:r>
      <w:r w:rsidR="00D64497" w:rsidRPr="00B760E6">
        <w:t xml:space="preserve">= 4/6/12/16/(N1*N2), </w:t>
      </w:r>
      <m:oMath>
        <m:sSub>
          <m:sSubPr>
            <m:ctrlPr>
              <w:rPr>
                <w:rFonts w:ascii="Cambria Math" w:hAnsi="Cambria Math"/>
                <w:i/>
              </w:rPr>
            </m:ctrlPr>
          </m:sSubPr>
          <m:e>
            <m:r>
              <w:rPr>
                <w:rFonts w:ascii="Cambria Math" w:hAnsi="Cambria Math"/>
              </w:rPr>
              <m:t>ρ</m:t>
            </m:r>
          </m:e>
          <m:sub>
            <m:r>
              <w:rPr>
                <w:rFonts w:ascii="Cambria Math" w:hAnsi="Cambria Math"/>
              </w:rPr>
              <m:t>v</m:t>
            </m:r>
          </m:sub>
        </m:sSub>
      </m:oMath>
      <w:r w:rsidR="0053675F">
        <w:t xml:space="preserve"> </w:t>
      </w:r>
      <w:r w:rsidR="00D64497" w:rsidRPr="00B760E6">
        <w:t>=</w:t>
      </w:r>
      <w:r w:rsidR="0053675F">
        <w:t xml:space="preserve"> </w:t>
      </w:r>
      <w:r w:rsidR="00D64497" w:rsidRPr="00B760E6">
        <w:t xml:space="preserve">0.6/0.75/1, </w:t>
      </w:r>
      <m:oMath>
        <m:r>
          <w:rPr>
            <w:rFonts w:ascii="Cambria Math" w:hAnsi="Cambria Math"/>
          </w:rPr>
          <m:t>β</m:t>
        </m:r>
      </m:oMath>
      <w:r w:rsidR="00D64497" w:rsidRPr="00B760E6">
        <w:t xml:space="preserve"> = 0.5/0.8/1</w:t>
      </w:r>
      <w:r w:rsidR="0053675F">
        <w:t>,</w:t>
      </w:r>
      <w:r w:rsidR="00D64497" w:rsidRPr="00B760E6">
        <w:t xml:space="preserve"> Reference amplitude = 4bits/6bits, </w:t>
      </w:r>
      <w:r w:rsidR="0053675F">
        <w:t>D</w:t>
      </w:r>
      <w:r w:rsidR="00D64497" w:rsidRPr="00B760E6">
        <w:t xml:space="preserve">ifferential amplitude = 3bits/4bits, and </w:t>
      </w:r>
      <w:r w:rsidR="0053675F">
        <w:t>P</w:t>
      </w:r>
      <w:r w:rsidR="00D64497" w:rsidRPr="00B760E6">
        <w:t>hase = 4bits/6bits</w:t>
      </w:r>
      <w:r w:rsidR="0053675F">
        <w:t xml:space="preserve">. </w:t>
      </w:r>
      <w:r w:rsidR="000C2D17">
        <w:t>The com</w:t>
      </w:r>
      <w:r w:rsidR="005C5DBC">
        <w:t xml:space="preserve">panies </w:t>
      </w:r>
      <w:r w:rsidR="00DE2BB1">
        <w:t>were asked</w:t>
      </w:r>
      <w:r w:rsidR="005C5DBC">
        <w:t xml:space="preserve"> to </w:t>
      </w:r>
      <w:r w:rsidR="00D64497" w:rsidRPr="00B760E6">
        <w:t xml:space="preserve">report the quantization step </w:t>
      </w:r>
      <w:r w:rsidR="005C5DBC">
        <w:t xml:space="preserve">in case </w:t>
      </w:r>
      <w:r w:rsidR="00D64497" w:rsidRPr="00B760E6">
        <w:t xml:space="preserve">reference amplitude </w:t>
      </w:r>
      <w:r w:rsidR="005C5DBC">
        <w:t>=</w:t>
      </w:r>
      <w:r w:rsidR="00D64497" w:rsidRPr="00B760E6">
        <w:t xml:space="preserve"> 6</w:t>
      </w:r>
      <w:r w:rsidR="005C5DBC">
        <w:t xml:space="preserve"> </w:t>
      </w:r>
      <w:r w:rsidR="00D64497" w:rsidRPr="00B760E6">
        <w:t>bits</w:t>
      </w:r>
      <w:r w:rsidR="005C5DBC">
        <w:t xml:space="preserve"> is used in their study</w:t>
      </w:r>
      <w:r w:rsidR="00D64497" w:rsidRPr="00B760E6">
        <w:t>.</w:t>
      </w:r>
      <w:r w:rsidR="005C5DBC">
        <w:t xml:space="preserve"> Furthermore, there is n</w:t>
      </w:r>
      <w:r w:rsidR="00D64497" w:rsidRPr="00B760E6">
        <w:t>o restriction to the total number of non-zero coefficients for a specific rank.</w:t>
      </w:r>
      <w:r w:rsidR="0065597C">
        <w:t xml:space="preserve"> Companies are also allowed </w:t>
      </w:r>
      <w:r w:rsidR="004E1376">
        <w:t>to use o</w:t>
      </w:r>
      <w:r w:rsidR="00D64497" w:rsidRPr="00B760E6">
        <w:t>ther combinations</w:t>
      </w:r>
      <w:r w:rsidR="004E1376">
        <w:t xml:space="preserve"> of the above parameters</w:t>
      </w:r>
      <w:r w:rsidR="00D64497" w:rsidRPr="00B760E6">
        <w:t>.</w:t>
      </w:r>
    </w:p>
    <w:p w14:paraId="456CFDFB" w14:textId="19D1D295" w:rsidR="004E1376" w:rsidRDefault="00171A72" w:rsidP="00B54C81">
      <w:pPr>
        <w:tabs>
          <w:tab w:val="left" w:pos="576"/>
        </w:tabs>
        <w:overflowPunct w:val="0"/>
        <w:spacing w:before="240"/>
        <w:jc w:val="both"/>
        <w:textAlignment w:val="baseline"/>
        <w:rPr>
          <w:rFonts w:eastAsia="Malgun Gothic"/>
          <w:szCs w:val="20"/>
          <w:lang w:eastAsia="ko-KR"/>
        </w:rPr>
      </w:pPr>
      <w:r>
        <w:rPr>
          <w:rFonts w:eastAsia="Malgun Gothic"/>
          <w:szCs w:val="20"/>
          <w:lang w:eastAsia="ko-KR"/>
        </w:rPr>
        <w:t xml:space="preserve">In our study, we </w:t>
      </w:r>
      <w:r w:rsidR="0021757E">
        <w:rPr>
          <w:rFonts w:eastAsia="Malgun Gothic"/>
          <w:szCs w:val="20"/>
          <w:lang w:eastAsia="ko-KR"/>
        </w:rPr>
        <w:t xml:space="preserve">have </w:t>
      </w:r>
      <w:r w:rsidR="00E34DA5">
        <w:rPr>
          <w:rFonts w:eastAsia="Malgun Gothic"/>
          <w:szCs w:val="20"/>
          <w:lang w:eastAsia="ko-KR"/>
        </w:rPr>
        <w:t xml:space="preserve">evaluated the SGCS performance </w:t>
      </w:r>
      <w:r w:rsidR="00947EFD">
        <w:rPr>
          <w:rFonts w:eastAsia="Malgun Gothic"/>
          <w:szCs w:val="20"/>
          <w:lang w:eastAsia="ko-KR"/>
        </w:rPr>
        <w:t xml:space="preserve">(derived using 160k samples) </w:t>
      </w:r>
      <w:r w:rsidR="00E34DA5">
        <w:rPr>
          <w:rFonts w:eastAsia="Malgun Gothic"/>
          <w:szCs w:val="20"/>
          <w:lang w:eastAsia="ko-KR"/>
        </w:rPr>
        <w:t xml:space="preserve">of </w:t>
      </w:r>
      <w:r w:rsidR="00C117F9">
        <w:rPr>
          <w:rFonts w:eastAsia="Malgun Gothic"/>
          <w:szCs w:val="20"/>
          <w:lang w:eastAsia="ko-KR"/>
        </w:rPr>
        <w:t>the</w:t>
      </w:r>
      <w:r w:rsidR="001B0232">
        <w:rPr>
          <w:rFonts w:eastAsia="Malgun Gothic"/>
          <w:szCs w:val="20"/>
          <w:lang w:eastAsia="ko-KR"/>
        </w:rPr>
        <w:t xml:space="preserve"> R16</w:t>
      </w:r>
      <w:r w:rsidR="00C117F9">
        <w:rPr>
          <w:rFonts w:eastAsia="Malgun Gothic"/>
          <w:szCs w:val="20"/>
          <w:lang w:eastAsia="ko-KR"/>
        </w:rPr>
        <w:t xml:space="preserve"> </w:t>
      </w:r>
      <w:r w:rsidR="002F1CAF">
        <w:rPr>
          <w:rFonts w:eastAsia="Malgun Gothic"/>
          <w:szCs w:val="20"/>
          <w:lang w:eastAsia="ko-KR"/>
        </w:rPr>
        <w:t xml:space="preserve">eType II codebook </w:t>
      </w:r>
      <w:r w:rsidR="00CB2141">
        <w:rPr>
          <w:rFonts w:eastAsia="Malgun Gothic"/>
          <w:szCs w:val="20"/>
          <w:lang w:eastAsia="ko-KR"/>
        </w:rPr>
        <w:t xml:space="preserve">considering </w:t>
      </w:r>
      <w:r w:rsidR="00E15D03">
        <w:rPr>
          <w:rFonts w:eastAsia="Malgun Gothic"/>
          <w:szCs w:val="20"/>
          <w:lang w:eastAsia="ko-KR"/>
        </w:rPr>
        <w:t xml:space="preserve">32 </w:t>
      </w:r>
      <w:r w:rsidR="00C7118A">
        <w:rPr>
          <w:rFonts w:eastAsia="Malgun Gothic"/>
          <w:szCs w:val="20"/>
          <w:lang w:eastAsia="ko-KR"/>
        </w:rPr>
        <w:t>antenna ports (</w:t>
      </w:r>
      <m:oMath>
        <m:sSub>
          <m:sSubPr>
            <m:ctrlPr>
              <w:rPr>
                <w:rFonts w:ascii="Cambria Math" w:eastAsia="Malgun Gothic" w:hAnsi="Cambria Math"/>
                <w:i/>
                <w:szCs w:val="20"/>
                <w:lang w:eastAsia="ko-KR"/>
              </w:rPr>
            </m:ctrlPr>
          </m:sSubPr>
          <m:e>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1</m:t>
                </m:r>
              </m:sub>
            </m:sSub>
            <m:r>
              <w:rPr>
                <w:rFonts w:ascii="Cambria Math" w:eastAsia="Malgun Gothic" w:hAnsi="Cambria Math"/>
                <w:szCs w:val="20"/>
                <w:lang w:eastAsia="ko-KR"/>
              </w:rPr>
              <m:t>=2, N</m:t>
            </m:r>
          </m:e>
          <m:sub>
            <m:r>
              <w:rPr>
                <w:rFonts w:ascii="Cambria Math" w:eastAsia="Malgun Gothic" w:hAnsi="Cambria Math"/>
                <w:szCs w:val="20"/>
                <w:lang w:eastAsia="ko-KR"/>
              </w:rPr>
              <m:t>2</m:t>
            </m:r>
          </m:sub>
        </m:sSub>
        <m:r>
          <w:rPr>
            <w:rFonts w:ascii="Cambria Math" w:eastAsia="Malgun Gothic" w:hAnsi="Cambria Math"/>
            <w:szCs w:val="20"/>
            <w:lang w:eastAsia="ko-KR"/>
          </w:rPr>
          <m:t>=8</m:t>
        </m:r>
      </m:oMath>
      <w:r w:rsidR="0049093B">
        <w:rPr>
          <w:rFonts w:eastAsia="Malgun Gothic"/>
          <w:szCs w:val="20"/>
          <w:lang w:eastAsia="ko-KR"/>
        </w:rPr>
        <w:t>)</w:t>
      </w:r>
      <w:r w:rsidR="00C7118A">
        <w:rPr>
          <w:rFonts w:eastAsia="Malgun Gothic"/>
          <w:szCs w:val="20"/>
          <w:lang w:eastAsia="ko-KR"/>
        </w:rPr>
        <w:t xml:space="preserv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3</m:t>
            </m:r>
          </m:sub>
        </m:sSub>
      </m:oMath>
      <w:r w:rsidR="00EF326F">
        <w:rPr>
          <w:rFonts w:eastAsia="Malgun Gothic"/>
          <w:szCs w:val="20"/>
          <w:lang w:eastAsia="ko-KR"/>
        </w:rPr>
        <w:t xml:space="preserve"> = 13 subbands</w:t>
      </w:r>
      <w:r w:rsidR="00810971">
        <w:rPr>
          <w:rFonts w:eastAsia="Malgun Gothic"/>
          <w:szCs w:val="20"/>
          <w:lang w:eastAsia="ko-KR"/>
        </w:rPr>
        <w:t>,</w:t>
      </w:r>
      <w:r w:rsidR="008518C1">
        <w:rPr>
          <w:rFonts w:eastAsia="Malgun Gothic"/>
          <w:szCs w:val="20"/>
          <w:lang w:eastAsia="ko-KR"/>
        </w:rPr>
        <w:t xml:space="preserve"> </w:t>
      </w:r>
      <w:r w:rsidR="00CB2141">
        <w:rPr>
          <w:rFonts w:eastAsia="Malgun Gothic"/>
          <w:szCs w:val="20"/>
          <w:lang w:eastAsia="ko-KR"/>
        </w:rPr>
        <w:t xml:space="preserve">and </w:t>
      </w:r>
      <w:r w:rsidR="00E34DA5">
        <w:rPr>
          <w:rFonts w:eastAsia="Malgun Gothic"/>
          <w:szCs w:val="20"/>
          <w:lang w:eastAsia="ko-KR"/>
        </w:rPr>
        <w:t>the</w:t>
      </w:r>
      <w:r w:rsidR="000E20EB">
        <w:rPr>
          <w:rFonts w:eastAsia="Malgun Gothic"/>
          <w:szCs w:val="20"/>
          <w:lang w:eastAsia="ko-KR"/>
        </w:rPr>
        <w:t xml:space="preserve"> </w:t>
      </w:r>
      <w:r w:rsidR="00E34DA5">
        <w:rPr>
          <w:rFonts w:eastAsia="Malgun Gothic"/>
          <w:szCs w:val="20"/>
          <w:lang w:eastAsia="ko-KR"/>
        </w:rPr>
        <w:t>combination</w:t>
      </w:r>
      <w:r w:rsidR="00007735">
        <w:rPr>
          <w:rFonts w:eastAsia="Malgun Gothic"/>
          <w:szCs w:val="20"/>
          <w:lang w:eastAsia="ko-KR"/>
        </w:rPr>
        <w:t xml:space="preserve"> </w:t>
      </w:r>
      <w:r w:rsidR="0044737F">
        <w:rPr>
          <w:rFonts w:eastAsia="Malgun Gothic"/>
          <w:szCs w:val="20"/>
          <w:lang w:eastAsia="ko-KR"/>
        </w:rPr>
        <w:t xml:space="preserve">of </w:t>
      </w:r>
      <w:r w:rsidR="001B2516">
        <w:rPr>
          <w:rFonts w:eastAsia="Malgun Gothic"/>
          <w:szCs w:val="20"/>
          <w:lang w:eastAsia="ko-KR"/>
        </w:rPr>
        <w:t>the following parameters</w:t>
      </w:r>
      <w:r w:rsidR="00636A39">
        <w:rPr>
          <w:rFonts w:eastAsia="Malgun Gothic"/>
          <w:szCs w:val="20"/>
          <w:lang w:eastAsia="ko-KR"/>
        </w:rPr>
        <w:t>,</w:t>
      </w:r>
      <w:r w:rsidR="0044737F">
        <w:rPr>
          <w:rFonts w:eastAsia="Malgun Gothic"/>
          <w:szCs w:val="20"/>
          <w:lang w:eastAsia="ko-KR"/>
        </w:rPr>
        <w:t xml:space="preserve"> </w:t>
      </w:r>
      <w:r w:rsidR="00FC5DE2" w:rsidRPr="00FC5DE2">
        <w:rPr>
          <w:rFonts w:eastAsia="Malgun Gothic"/>
          <w:szCs w:val="20"/>
          <w:lang w:eastAsia="ko-KR"/>
        </w:rPr>
        <w:t>L = 6</w:t>
      </w:r>
      <w:r w:rsidR="00C4449A">
        <w:rPr>
          <w:rFonts w:eastAsia="Malgun Gothic"/>
          <w:szCs w:val="20"/>
          <w:lang w:eastAsia="ko-KR"/>
        </w:rPr>
        <w:t>/</w:t>
      </w:r>
      <w:r w:rsidR="00FC5DE2" w:rsidRPr="00FC5DE2">
        <w:rPr>
          <w:rFonts w:eastAsia="Malgun Gothic"/>
          <w:szCs w:val="20"/>
          <w:lang w:eastAsia="ko-KR"/>
        </w:rPr>
        <w:t>16</w:t>
      </w:r>
      <w:r w:rsidR="00832D41">
        <w:rPr>
          <w:rFonts w:eastAsia="Malgun Gothic"/>
          <w:szCs w:val="20"/>
          <w:lang w:eastAsia="ko-KR"/>
        </w:rPr>
        <w:t>,</w:t>
      </w:r>
      <w:r w:rsidR="00832D41" w:rsidRPr="00B760E6">
        <w:t xml:space="preserve"> </w:t>
      </w:r>
      <m:oMath>
        <m:sSub>
          <m:sSubPr>
            <m:ctrlPr>
              <w:rPr>
                <w:rFonts w:ascii="Cambria Math" w:hAnsi="Cambria Math"/>
                <w:i/>
              </w:rPr>
            </m:ctrlPr>
          </m:sSubPr>
          <m:e>
            <m:r>
              <w:rPr>
                <w:rFonts w:ascii="Cambria Math" w:hAnsi="Cambria Math"/>
              </w:rPr>
              <m:t>ρ</m:t>
            </m:r>
          </m:e>
          <m:sub>
            <m:r>
              <w:rPr>
                <w:rFonts w:ascii="Cambria Math" w:hAnsi="Cambria Math"/>
              </w:rPr>
              <m:t>v</m:t>
            </m:r>
          </m:sub>
        </m:sSub>
      </m:oMath>
      <w:r w:rsidR="00FC5DE2" w:rsidRPr="00FC5DE2">
        <w:rPr>
          <w:rFonts w:eastAsia="Malgun Gothic"/>
          <w:szCs w:val="20"/>
          <w:lang w:eastAsia="ko-KR"/>
        </w:rPr>
        <w:t xml:space="preserve"> = 0.6/1</w:t>
      </w:r>
      <w:r w:rsidR="00C4449A">
        <w:rPr>
          <w:rFonts w:eastAsia="Malgun Gothic"/>
          <w:szCs w:val="20"/>
          <w:lang w:eastAsia="ko-KR"/>
        </w:rPr>
        <w:t xml:space="preserve">, </w:t>
      </w:r>
      <w:r w:rsidR="00FC5DE2" w:rsidRPr="00FC5DE2">
        <w:rPr>
          <w:rFonts w:eastAsia="Malgun Gothic"/>
          <w:szCs w:val="20"/>
          <w:lang w:eastAsia="ko-KR"/>
        </w:rPr>
        <w:t>β = 0.5/1</w:t>
      </w:r>
      <w:r w:rsidR="000F7D9E">
        <w:rPr>
          <w:rFonts w:eastAsia="Malgun Gothic"/>
          <w:szCs w:val="20"/>
          <w:lang w:eastAsia="ko-KR"/>
        </w:rPr>
        <w:t xml:space="preserve">, </w:t>
      </w:r>
      <w:r w:rsidR="00FC5DE2" w:rsidRPr="00FC5DE2">
        <w:rPr>
          <w:rFonts w:eastAsia="Malgun Gothic"/>
          <w:szCs w:val="20"/>
          <w:lang w:eastAsia="ko-KR"/>
        </w:rPr>
        <w:t>Reference amplitude = 4 bits/6 bits</w:t>
      </w:r>
      <w:r w:rsidR="007376B3">
        <w:rPr>
          <w:rFonts w:eastAsia="Malgun Gothic"/>
          <w:szCs w:val="20"/>
          <w:lang w:eastAsia="ko-KR"/>
        </w:rPr>
        <w:t xml:space="preserve">, </w:t>
      </w:r>
      <w:r w:rsidR="00FC5DE2" w:rsidRPr="00FC5DE2">
        <w:rPr>
          <w:rFonts w:eastAsia="Malgun Gothic"/>
          <w:szCs w:val="20"/>
          <w:lang w:eastAsia="ko-KR"/>
        </w:rPr>
        <w:t>Differential amplitude = 3 bits/4 bits</w:t>
      </w:r>
      <w:r w:rsidR="00B54C81">
        <w:rPr>
          <w:rFonts w:eastAsia="Malgun Gothic"/>
          <w:szCs w:val="20"/>
          <w:lang w:eastAsia="ko-KR"/>
        </w:rPr>
        <w:t xml:space="preserve"> and </w:t>
      </w:r>
      <w:r w:rsidR="00FC5DE2" w:rsidRPr="00FC5DE2">
        <w:rPr>
          <w:rFonts w:eastAsia="Malgun Gothic" w:hint="eastAsia"/>
          <w:szCs w:val="20"/>
          <w:lang w:eastAsia="ko-KR"/>
        </w:rPr>
        <w:t>Phase = 4 bits/6 bits</w:t>
      </w:r>
      <w:r w:rsidR="00636A39">
        <w:rPr>
          <w:rFonts w:eastAsia="Malgun Gothic"/>
          <w:szCs w:val="20"/>
          <w:lang w:eastAsia="ko-KR"/>
        </w:rPr>
        <w:t>, selected from the list of parameters agreed in RAN1#122bis meeting.</w:t>
      </w:r>
      <w:r w:rsidR="00C865C0">
        <w:rPr>
          <w:rFonts w:eastAsia="Malgun Gothic"/>
          <w:szCs w:val="20"/>
          <w:lang w:eastAsia="ko-KR"/>
        </w:rPr>
        <w:t xml:space="preserve"> The </w:t>
      </w:r>
      <w:r w:rsidR="00C865C0" w:rsidRPr="00C865C0">
        <w:rPr>
          <w:rFonts w:eastAsia="Malgun Gothic"/>
          <w:szCs w:val="20"/>
          <w:lang w:eastAsia="ko-KR"/>
        </w:rPr>
        <w:t xml:space="preserve">SGCS </w:t>
      </w:r>
      <w:r w:rsidR="00C865C0">
        <w:rPr>
          <w:rFonts w:eastAsia="Malgun Gothic"/>
          <w:szCs w:val="20"/>
          <w:lang w:eastAsia="ko-KR"/>
        </w:rPr>
        <w:t xml:space="preserve">is computed </w:t>
      </w:r>
      <w:r w:rsidR="00C865C0" w:rsidRPr="00C865C0">
        <w:rPr>
          <w:rFonts w:eastAsia="Malgun Gothic"/>
          <w:szCs w:val="20"/>
          <w:lang w:eastAsia="ko-KR"/>
        </w:rPr>
        <w:t xml:space="preserve">between the FP32 target CSI and its quantized version </w:t>
      </w:r>
      <w:r w:rsidR="004E32B1">
        <w:rPr>
          <w:rFonts w:eastAsia="Malgun Gothic"/>
          <w:szCs w:val="20"/>
          <w:lang w:eastAsia="ko-KR"/>
        </w:rPr>
        <w:t>obtained</w:t>
      </w:r>
      <w:r w:rsidR="00C865C0" w:rsidRPr="00C865C0">
        <w:rPr>
          <w:rFonts w:eastAsia="Malgun Gothic"/>
          <w:szCs w:val="20"/>
          <w:lang w:eastAsia="ko-KR"/>
        </w:rPr>
        <w:t xml:space="preserve"> </w:t>
      </w:r>
      <w:r w:rsidR="008A5BA0">
        <w:rPr>
          <w:rFonts w:eastAsia="Malgun Gothic"/>
          <w:szCs w:val="20"/>
          <w:lang w:eastAsia="ko-KR"/>
        </w:rPr>
        <w:t xml:space="preserve">by </w:t>
      </w:r>
      <w:r w:rsidR="00677C20">
        <w:rPr>
          <w:rFonts w:eastAsia="Malgun Gothic"/>
          <w:szCs w:val="20"/>
          <w:lang w:eastAsia="ko-KR"/>
        </w:rPr>
        <w:t xml:space="preserve">using a </w:t>
      </w:r>
      <w:r w:rsidR="005915C8">
        <w:rPr>
          <w:rFonts w:eastAsia="Malgun Gothic"/>
          <w:szCs w:val="20"/>
          <w:lang w:eastAsia="ko-KR"/>
        </w:rPr>
        <w:t>particular</w:t>
      </w:r>
      <w:r w:rsidR="00E271A5">
        <w:rPr>
          <w:rFonts w:eastAsia="Malgun Gothic"/>
          <w:szCs w:val="20"/>
          <w:lang w:eastAsia="ko-KR"/>
        </w:rPr>
        <w:t xml:space="preserve"> </w:t>
      </w:r>
      <w:r w:rsidR="005915C8">
        <w:rPr>
          <w:rFonts w:eastAsia="Malgun Gothic"/>
          <w:szCs w:val="20"/>
          <w:lang w:eastAsia="ko-KR"/>
        </w:rPr>
        <w:t xml:space="preserve">enhanced </w:t>
      </w:r>
      <w:r w:rsidR="00A8265B">
        <w:rPr>
          <w:rFonts w:eastAsia="Malgun Gothic"/>
          <w:szCs w:val="20"/>
          <w:lang w:eastAsia="ko-KR"/>
        </w:rPr>
        <w:t>parameter combination to</w:t>
      </w:r>
      <w:r w:rsidR="008549D0">
        <w:rPr>
          <w:rFonts w:eastAsia="Malgun Gothic"/>
          <w:szCs w:val="20"/>
          <w:lang w:eastAsia="ko-KR"/>
        </w:rPr>
        <w:t xml:space="preserve"> derive the</w:t>
      </w:r>
      <w:r w:rsidR="007A0A89">
        <w:rPr>
          <w:rFonts w:eastAsia="Malgun Gothic"/>
          <w:szCs w:val="20"/>
          <w:lang w:eastAsia="ko-KR"/>
        </w:rPr>
        <w:t xml:space="preserve"> </w:t>
      </w:r>
      <w:r w:rsidR="001A64D6">
        <w:rPr>
          <w:rFonts w:eastAsia="Malgun Gothic"/>
          <w:szCs w:val="20"/>
          <w:lang w:eastAsia="ko-KR"/>
        </w:rPr>
        <w:t xml:space="preserve">corresponding </w:t>
      </w:r>
      <w:r w:rsidR="007A0A89">
        <w:rPr>
          <w:rFonts w:eastAsia="Malgun Gothic"/>
          <w:szCs w:val="20"/>
          <w:lang w:eastAsia="ko-KR"/>
        </w:rPr>
        <w:t xml:space="preserve">PMI using </w:t>
      </w:r>
      <w:r w:rsidR="00105A48">
        <w:rPr>
          <w:rFonts w:eastAsia="Malgun Gothic"/>
          <w:szCs w:val="20"/>
          <w:lang w:eastAsia="ko-KR"/>
        </w:rPr>
        <w:t>R16</w:t>
      </w:r>
      <w:r w:rsidR="001B0232">
        <w:rPr>
          <w:rFonts w:eastAsia="Malgun Gothic"/>
          <w:szCs w:val="20"/>
          <w:lang w:eastAsia="ko-KR"/>
        </w:rPr>
        <w:t xml:space="preserve"> eType II codebook.</w:t>
      </w:r>
    </w:p>
    <w:p w14:paraId="21F8C56D" w14:textId="481AC0AE" w:rsidR="00893813" w:rsidRDefault="008B0779" w:rsidP="00EF6DE1">
      <w:pPr>
        <w:tabs>
          <w:tab w:val="left" w:pos="576"/>
        </w:tabs>
        <w:overflowPunct w:val="0"/>
        <w:spacing w:before="240"/>
        <w:jc w:val="both"/>
        <w:textAlignment w:val="baseline"/>
        <w:rPr>
          <w:rFonts w:eastAsia="Malgun Gothic"/>
          <w:szCs w:val="20"/>
          <w:lang w:eastAsia="ko-KR"/>
        </w:rPr>
      </w:pPr>
      <w:r>
        <w:rPr>
          <w:rFonts w:eastAsia="Malgun Gothic"/>
          <w:szCs w:val="20"/>
          <w:lang w:eastAsia="ko-KR"/>
        </w:rPr>
        <w:t xml:space="preserve">In our </w:t>
      </w:r>
      <w:r w:rsidR="00A5233D">
        <w:rPr>
          <w:rFonts w:eastAsia="Malgun Gothic"/>
          <w:szCs w:val="20"/>
          <w:lang w:eastAsia="ko-KR"/>
        </w:rPr>
        <w:t>study</w:t>
      </w:r>
      <w:r>
        <w:rPr>
          <w:rFonts w:eastAsia="Malgun Gothic"/>
          <w:szCs w:val="20"/>
          <w:lang w:eastAsia="ko-KR"/>
        </w:rPr>
        <w:t xml:space="preserve">, we </w:t>
      </w:r>
      <w:r w:rsidR="00311C65">
        <w:rPr>
          <w:rFonts w:eastAsia="Malgun Gothic"/>
          <w:szCs w:val="20"/>
          <w:lang w:eastAsia="ko-KR"/>
        </w:rPr>
        <w:t xml:space="preserve">firstly </w:t>
      </w:r>
      <w:r w:rsidR="00D153D1">
        <w:rPr>
          <w:rFonts w:eastAsia="Malgun Gothic"/>
          <w:szCs w:val="20"/>
          <w:lang w:eastAsia="ko-KR"/>
        </w:rPr>
        <w:t xml:space="preserve">fix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1</m:t>
            </m:r>
          </m:sub>
        </m:sSub>
        <m:r>
          <w:rPr>
            <w:rFonts w:ascii="Cambria Math" w:eastAsia="Malgun Gothic" w:hAnsi="Cambria Math"/>
            <w:szCs w:val="20"/>
            <w:lang w:eastAsia="ko-KR"/>
          </w:rPr>
          <m:t>=2</m:t>
        </m:r>
      </m:oMath>
      <w:r w:rsidR="00D153D1">
        <w:rPr>
          <w:rFonts w:eastAsia="Malgun Gothic"/>
          <w:szCs w:val="20"/>
          <w:lang w:eastAsia="ko-KR"/>
        </w:rPr>
        <w:t xml:space="preserv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2</m:t>
            </m:r>
          </m:sub>
        </m:sSub>
        <m:r>
          <w:rPr>
            <w:rFonts w:ascii="Cambria Math" w:eastAsia="Malgun Gothic" w:hAnsi="Cambria Math"/>
            <w:szCs w:val="20"/>
            <w:lang w:eastAsia="ko-KR"/>
          </w:rPr>
          <m:t>=8</m:t>
        </m:r>
      </m:oMath>
      <w:r w:rsidR="00D153D1">
        <w:rPr>
          <w:rFonts w:eastAsia="Malgun Gothic"/>
          <w:szCs w:val="20"/>
          <w:lang w:eastAsia="ko-KR"/>
        </w:rPr>
        <w:t xml:space="preserv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3</m:t>
            </m:r>
          </m:sub>
        </m:sSub>
        <m:r>
          <w:rPr>
            <w:rFonts w:ascii="Cambria Math" w:eastAsia="Malgun Gothic" w:hAnsi="Cambria Math"/>
            <w:szCs w:val="20"/>
            <w:lang w:eastAsia="ko-KR"/>
          </w:rPr>
          <m:t>=13</m:t>
        </m:r>
      </m:oMath>
      <w:r>
        <w:rPr>
          <w:rFonts w:eastAsia="Malgun Gothic"/>
          <w:szCs w:val="20"/>
          <w:lang w:eastAsia="ko-KR"/>
        </w:rPr>
        <w:t xml:space="preserve"> </w:t>
      </w:r>
      <w:r w:rsidR="00B817FA">
        <w:rPr>
          <w:rFonts w:eastAsia="Malgun Gothic"/>
          <w:szCs w:val="20"/>
          <w:lang w:eastAsia="ko-KR"/>
        </w:rPr>
        <w:t>for all c</w:t>
      </w:r>
      <w:r w:rsidR="00A06937">
        <w:rPr>
          <w:rFonts w:eastAsia="Malgun Gothic"/>
          <w:szCs w:val="20"/>
          <w:lang w:eastAsia="ko-KR"/>
        </w:rPr>
        <w:t xml:space="preserve">ases </w:t>
      </w:r>
      <w:r>
        <w:rPr>
          <w:rFonts w:eastAsia="Malgun Gothic"/>
          <w:szCs w:val="20"/>
          <w:lang w:eastAsia="ko-KR"/>
        </w:rPr>
        <w:t xml:space="preserve">and </w:t>
      </w:r>
      <w:r w:rsidR="00311C65">
        <w:rPr>
          <w:rFonts w:eastAsia="Malgun Gothic"/>
          <w:szCs w:val="20"/>
          <w:lang w:eastAsia="ko-KR"/>
        </w:rPr>
        <w:t xml:space="preserve">then </w:t>
      </w:r>
      <w:r w:rsidR="004735FE">
        <w:rPr>
          <w:rFonts w:eastAsia="Malgun Gothic"/>
          <w:szCs w:val="20"/>
          <w:lang w:eastAsia="ko-KR"/>
        </w:rPr>
        <w:t xml:space="preserve">observe the </w:t>
      </w:r>
      <w:r w:rsidR="00E50719">
        <w:rPr>
          <w:rFonts w:eastAsia="Malgun Gothic"/>
          <w:szCs w:val="20"/>
          <w:lang w:eastAsia="ko-KR"/>
        </w:rPr>
        <w:t xml:space="preserve">individual </w:t>
      </w:r>
      <w:r w:rsidR="004735FE">
        <w:rPr>
          <w:rFonts w:eastAsia="Malgun Gothic"/>
          <w:szCs w:val="20"/>
          <w:lang w:eastAsia="ko-KR"/>
        </w:rPr>
        <w:t xml:space="preserve">impact of </w:t>
      </w:r>
      <w:r w:rsidR="0075022C">
        <w:rPr>
          <w:rFonts w:eastAsia="Malgun Gothic"/>
          <w:szCs w:val="20"/>
          <w:lang w:eastAsia="ko-KR"/>
        </w:rPr>
        <w:t>each of the parameter</w:t>
      </w:r>
      <w:r w:rsidR="00331A5E">
        <w:rPr>
          <w:rFonts w:eastAsia="Malgun Gothic"/>
          <w:szCs w:val="20"/>
          <w:lang w:eastAsia="ko-KR"/>
        </w:rPr>
        <w:t>s</w:t>
      </w:r>
      <w:r w:rsidR="0075022C">
        <w:rPr>
          <w:rFonts w:eastAsia="Malgun Gothic"/>
          <w:szCs w:val="20"/>
          <w:lang w:eastAsia="ko-KR"/>
        </w:rPr>
        <w:t xml:space="preserve"> (</w:t>
      </w:r>
      <m:oMath>
        <m:r>
          <w:rPr>
            <w:rFonts w:ascii="Cambria Math" w:eastAsia="Malgun Gothic" w:hAnsi="Cambria Math"/>
            <w:szCs w:val="20"/>
            <w:lang w:eastAsia="ko-KR"/>
          </w:rPr>
          <m:t xml:space="preserve">L,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ρ</m:t>
            </m:r>
          </m:e>
          <m:sub>
            <m:r>
              <w:rPr>
                <w:rFonts w:ascii="Cambria Math" w:eastAsia="Malgun Gothic" w:hAnsi="Cambria Math"/>
                <w:szCs w:val="20"/>
                <w:lang w:eastAsia="ko-KR"/>
              </w:rPr>
              <m:t>v</m:t>
            </m:r>
          </m:sub>
        </m:sSub>
        <m:r>
          <w:rPr>
            <w:rFonts w:ascii="Cambria Math" w:eastAsia="Malgun Gothic" w:hAnsi="Cambria Math"/>
            <w:szCs w:val="20"/>
            <w:lang w:eastAsia="ko-KR"/>
          </w:rPr>
          <m:t>, β</m:t>
        </m:r>
      </m:oMath>
      <w:r w:rsidR="00CF70A2">
        <w:rPr>
          <w:rFonts w:eastAsia="Malgun Gothic"/>
          <w:szCs w:val="20"/>
          <w:lang w:eastAsia="ko-KR"/>
        </w:rPr>
        <w:t xml:space="preserve">, </w:t>
      </w:r>
      <w:r w:rsidR="00296CC4">
        <w:rPr>
          <w:rFonts w:eastAsia="Malgun Gothic"/>
          <w:szCs w:val="20"/>
          <w:lang w:eastAsia="ko-KR"/>
        </w:rPr>
        <w:t xml:space="preserve">reference </w:t>
      </w:r>
      <w:r w:rsidR="005D4C30">
        <w:rPr>
          <w:rFonts w:eastAsia="Malgun Gothic"/>
          <w:szCs w:val="20"/>
          <w:lang w:eastAsia="ko-KR"/>
        </w:rPr>
        <w:t xml:space="preserve">amplitude bits, </w:t>
      </w:r>
      <w:r w:rsidR="00296CC4">
        <w:rPr>
          <w:rFonts w:eastAsia="Malgun Gothic"/>
          <w:szCs w:val="20"/>
          <w:lang w:eastAsia="ko-KR"/>
        </w:rPr>
        <w:t>differential amplitude bits</w:t>
      </w:r>
      <w:r w:rsidR="00E07112">
        <w:rPr>
          <w:rFonts w:eastAsia="Malgun Gothic"/>
          <w:szCs w:val="20"/>
          <w:lang w:eastAsia="ko-KR"/>
        </w:rPr>
        <w:t xml:space="preserve"> and</w:t>
      </w:r>
      <w:r w:rsidR="00296CC4">
        <w:rPr>
          <w:rFonts w:eastAsia="Malgun Gothic"/>
          <w:szCs w:val="20"/>
          <w:lang w:eastAsia="ko-KR"/>
        </w:rPr>
        <w:t xml:space="preserve"> </w:t>
      </w:r>
      <w:r w:rsidR="005D4C30">
        <w:rPr>
          <w:rFonts w:eastAsia="Malgun Gothic"/>
          <w:szCs w:val="20"/>
          <w:lang w:eastAsia="ko-KR"/>
        </w:rPr>
        <w:t>phase bits</w:t>
      </w:r>
      <w:r w:rsidR="0075022C">
        <w:rPr>
          <w:rFonts w:eastAsia="Malgun Gothic"/>
          <w:szCs w:val="20"/>
          <w:lang w:eastAsia="ko-KR"/>
        </w:rPr>
        <w:t xml:space="preserve">) </w:t>
      </w:r>
      <w:r w:rsidR="00331A5E">
        <w:rPr>
          <w:rFonts w:eastAsia="Malgun Gothic"/>
          <w:szCs w:val="20"/>
          <w:lang w:eastAsia="ko-KR"/>
        </w:rPr>
        <w:t>by varying only one parameter at a time</w:t>
      </w:r>
      <w:r w:rsidR="00100CC7">
        <w:rPr>
          <w:rFonts w:eastAsia="Malgun Gothic"/>
          <w:szCs w:val="20"/>
          <w:lang w:eastAsia="ko-KR"/>
        </w:rPr>
        <w:t xml:space="preserve"> while keeping other parameters fixed</w:t>
      </w:r>
      <w:r w:rsidR="00C9662C">
        <w:rPr>
          <w:rFonts w:eastAsia="Malgun Gothic"/>
          <w:szCs w:val="20"/>
          <w:lang w:eastAsia="ko-KR"/>
        </w:rPr>
        <w:t>.</w:t>
      </w:r>
      <w:r w:rsidR="006A11A2">
        <w:rPr>
          <w:rFonts w:eastAsia="Malgun Gothic"/>
          <w:szCs w:val="20"/>
          <w:lang w:eastAsia="ko-KR"/>
        </w:rPr>
        <w:t xml:space="preserve"> The </w:t>
      </w:r>
      <w:r w:rsidR="00B33B80">
        <w:rPr>
          <w:rFonts w:eastAsia="Malgun Gothic"/>
          <w:szCs w:val="20"/>
          <w:lang w:eastAsia="ko-KR"/>
        </w:rPr>
        <w:t xml:space="preserve">key </w:t>
      </w:r>
      <w:r w:rsidR="006A11A2">
        <w:rPr>
          <w:rFonts w:eastAsia="Malgun Gothic"/>
          <w:szCs w:val="20"/>
          <w:lang w:eastAsia="ko-KR"/>
        </w:rPr>
        <w:t xml:space="preserve">observations </w:t>
      </w:r>
      <w:r w:rsidR="00D41617">
        <w:rPr>
          <w:rFonts w:eastAsia="Malgun Gothic"/>
          <w:szCs w:val="20"/>
          <w:lang w:eastAsia="ko-KR"/>
        </w:rPr>
        <w:t>from the study are provided below.</w:t>
      </w:r>
    </w:p>
    <w:p w14:paraId="26C77A8D" w14:textId="746F1587" w:rsidR="00590B10" w:rsidRPr="00104018" w:rsidRDefault="000E7F7D" w:rsidP="008A2187">
      <w:pPr>
        <w:tabs>
          <w:tab w:val="left" w:pos="576"/>
        </w:tabs>
        <w:overflowPunct w:val="0"/>
        <w:spacing w:before="240"/>
        <w:jc w:val="both"/>
        <w:textAlignment w:val="baseline"/>
        <w:rPr>
          <w:rFonts w:eastAsia="Malgun Gothic"/>
          <w:szCs w:val="20"/>
          <w:lang w:eastAsia="ko-KR"/>
        </w:rPr>
      </w:pPr>
      <w:r>
        <w:rPr>
          <w:rFonts w:eastAsia="Malgun Gothic"/>
          <w:szCs w:val="20"/>
          <w:lang w:eastAsia="ko-KR"/>
        </w:rPr>
        <w:t xml:space="preserve">Next, we </w:t>
      </w:r>
      <w:r w:rsidR="00A21C12">
        <w:rPr>
          <w:rFonts w:eastAsia="Malgun Gothic"/>
          <w:szCs w:val="20"/>
          <w:lang w:eastAsia="ko-KR"/>
        </w:rPr>
        <w:t xml:space="preserve">provide simulation results </w:t>
      </w:r>
      <w:r w:rsidR="009F3BEE">
        <w:rPr>
          <w:rFonts w:eastAsia="Malgun Gothic"/>
          <w:szCs w:val="20"/>
          <w:lang w:eastAsia="ko-KR"/>
        </w:rPr>
        <w:t xml:space="preserve">to </w:t>
      </w:r>
      <w:r w:rsidR="00CA40CD">
        <w:rPr>
          <w:rFonts w:eastAsia="Malgun Gothic"/>
          <w:szCs w:val="20"/>
          <w:lang w:eastAsia="ko-KR"/>
        </w:rPr>
        <w:t xml:space="preserve">evaluate </w:t>
      </w:r>
      <w:r w:rsidR="009F3BEE">
        <w:rPr>
          <w:rFonts w:eastAsia="Malgun Gothic"/>
          <w:szCs w:val="20"/>
          <w:lang w:eastAsia="ko-KR"/>
        </w:rPr>
        <w:t>the impact</w:t>
      </w:r>
      <w:r w:rsidR="00E370E3">
        <w:rPr>
          <w:rFonts w:eastAsia="Malgun Gothic"/>
          <w:szCs w:val="20"/>
          <w:lang w:eastAsia="ko-KR"/>
        </w:rPr>
        <w:t xml:space="preserve"> </w:t>
      </w:r>
      <w:r w:rsidR="009F3BEE">
        <w:rPr>
          <w:rFonts w:eastAsia="Malgun Gothic"/>
          <w:szCs w:val="20"/>
          <w:lang w:eastAsia="ko-KR"/>
        </w:rPr>
        <w:t xml:space="preserve">of </w:t>
      </w:r>
      <w:r w:rsidR="00E370E3">
        <w:rPr>
          <w:rFonts w:eastAsia="Malgun Gothic"/>
          <w:szCs w:val="20"/>
          <w:lang w:eastAsia="ko-KR"/>
        </w:rPr>
        <w:t>increasing the number of beams (L) in R16 eType II codebook</w:t>
      </w:r>
      <w:r w:rsidR="00CA40CD">
        <w:rPr>
          <w:rFonts w:eastAsia="Malgun Gothic"/>
          <w:szCs w:val="20"/>
          <w:lang w:eastAsia="ko-KR"/>
        </w:rPr>
        <w:t xml:space="preserve"> on the SGCS performance </w:t>
      </w:r>
      <w:r w:rsidR="008A2187">
        <w:rPr>
          <w:rFonts w:eastAsia="Malgun Gothic"/>
          <w:szCs w:val="20"/>
          <w:lang w:eastAsia="ko-KR"/>
        </w:rPr>
        <w:t xml:space="preserve">and feedback overhead. The corresponding simulation results are provided in </w:t>
      </w:r>
      <w:r w:rsidR="004F78B5">
        <w:rPr>
          <w:rFonts w:eastAsia="Malgun Gothic"/>
          <w:szCs w:val="20"/>
          <w:lang w:eastAsia="ko-KR"/>
        </w:rPr>
        <w:fldChar w:fldCharType="begin"/>
      </w:r>
      <w:r w:rsidR="004F78B5">
        <w:rPr>
          <w:rFonts w:eastAsia="Malgun Gothic"/>
          <w:szCs w:val="20"/>
          <w:lang w:eastAsia="ko-KR"/>
        </w:rPr>
        <w:instrText xml:space="preserve"> REF _Ref213342895 \h </w:instrText>
      </w:r>
      <w:r w:rsidR="004F78B5">
        <w:rPr>
          <w:rFonts w:eastAsia="Malgun Gothic"/>
          <w:szCs w:val="20"/>
          <w:lang w:eastAsia="ko-KR"/>
        </w:rPr>
      </w:r>
      <w:r w:rsidR="004F78B5">
        <w:rPr>
          <w:rFonts w:eastAsia="Malgun Gothic"/>
          <w:szCs w:val="20"/>
          <w:lang w:eastAsia="ko-KR"/>
        </w:rPr>
        <w:fldChar w:fldCharType="separate"/>
      </w:r>
      <w:r w:rsidR="004F78B5">
        <w:t xml:space="preserve">Table </w:t>
      </w:r>
      <w:r w:rsidR="004F78B5">
        <w:rPr>
          <w:noProof/>
        </w:rPr>
        <w:t>3</w:t>
      </w:r>
      <w:r w:rsidR="004F78B5">
        <w:rPr>
          <w:rFonts w:eastAsia="Malgun Gothic"/>
          <w:szCs w:val="20"/>
          <w:lang w:eastAsia="ko-KR"/>
        </w:rPr>
        <w:fldChar w:fldCharType="end"/>
      </w:r>
      <w:r w:rsidR="004F78B5">
        <w:rPr>
          <w:rFonts w:eastAsia="Malgun Gothic"/>
          <w:szCs w:val="20"/>
          <w:lang w:eastAsia="ko-KR"/>
        </w:rPr>
        <w:t xml:space="preserve"> </w:t>
      </w:r>
      <w:r w:rsidR="008A2187">
        <w:rPr>
          <w:rFonts w:eastAsia="Malgun Gothic"/>
          <w:szCs w:val="20"/>
          <w:lang w:eastAsia="ko-KR"/>
        </w:rPr>
        <w:t>below.</w:t>
      </w:r>
    </w:p>
    <w:p w14:paraId="2F6FF2FE" w14:textId="1163EF2B" w:rsidR="00104018" w:rsidRDefault="00104018" w:rsidP="00104018">
      <w:pPr>
        <w:pStyle w:val="Caption"/>
        <w:keepNext/>
        <w:jc w:val="center"/>
      </w:pPr>
      <w:bookmarkStart w:id="13" w:name="_Ref213342895"/>
      <w:r>
        <w:t xml:space="preserve">Table </w:t>
      </w:r>
      <w:r>
        <w:fldChar w:fldCharType="begin"/>
      </w:r>
      <w:r>
        <w:instrText xml:space="preserve"> SEQ Table \* ARABIC </w:instrText>
      </w:r>
      <w:r>
        <w:fldChar w:fldCharType="separate"/>
      </w:r>
      <w:r w:rsidR="00FA7E75">
        <w:rPr>
          <w:noProof/>
        </w:rPr>
        <w:t>3</w:t>
      </w:r>
      <w:r>
        <w:fldChar w:fldCharType="end"/>
      </w:r>
      <w:bookmarkEnd w:id="13"/>
      <w:r>
        <w:t xml:space="preserve">: </w:t>
      </w:r>
      <w:r w:rsidRPr="002C45FA">
        <w:t xml:space="preserve">Impact of </w:t>
      </w:r>
      <w:r>
        <w:t>increasing the number of beams (L) on</w:t>
      </w:r>
      <w:r w:rsidRPr="002C45FA">
        <w:t xml:space="preserve"> SGCS performance </w:t>
      </w:r>
      <w:r>
        <w:t xml:space="preserve">and </w:t>
      </w:r>
      <w:r w:rsidR="0078722C">
        <w:t xml:space="preserve">feedback </w:t>
      </w:r>
      <w:r>
        <w:t>overhead</w:t>
      </w: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1477"/>
        <w:gridCol w:w="1418"/>
        <w:gridCol w:w="1275"/>
        <w:gridCol w:w="1418"/>
        <w:gridCol w:w="1229"/>
      </w:tblGrid>
      <w:tr w:rsidR="007756EB" w:rsidRPr="00A00814" w14:paraId="61A74396" w14:textId="77777777" w:rsidTr="0094328E">
        <w:trPr>
          <w:trHeight w:val="325"/>
          <w:jc w:val="center"/>
        </w:trPr>
        <w:tc>
          <w:tcPr>
            <w:tcW w:w="2062" w:type="dxa"/>
            <w:vMerge w:val="restart"/>
            <w:shd w:val="clear" w:color="000000" w:fill="E7E6E6"/>
            <w:vAlign w:val="center"/>
            <w:hideMark/>
          </w:tcPr>
          <w:p w14:paraId="75F7806B" w14:textId="77777777" w:rsidR="007756EB" w:rsidRDefault="007756EB">
            <w:pPr>
              <w:spacing w:after="0"/>
              <w:jc w:val="center"/>
              <w:rPr>
                <w:rFonts w:eastAsia="Times New Roman"/>
                <w:b/>
                <w:bCs/>
                <w:color w:val="000000"/>
              </w:rPr>
            </w:pPr>
            <w:r>
              <w:rPr>
                <w:rFonts w:eastAsia="Times New Roman"/>
                <w:b/>
                <w:bCs/>
                <w:color w:val="000000"/>
              </w:rPr>
              <w:t>Other Parameters</w:t>
            </w:r>
          </w:p>
          <w:p w14:paraId="48E936E0" w14:textId="66823824" w:rsidR="007756EB" w:rsidRPr="00A00814" w:rsidRDefault="0098771C">
            <w:pPr>
              <w:spacing w:after="0"/>
              <w:jc w:val="center"/>
              <w:rPr>
                <w:rFonts w:eastAsia="Times New Roman"/>
                <w:b/>
                <w:bCs/>
                <w:color w:val="000000"/>
              </w:rPr>
            </w:pPr>
            <m:oMathPara>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(ρ</m:t>
                    </m:r>
                  </m:e>
                  <m:sub>
                    <m:r>
                      <w:rPr>
                        <w:rFonts w:ascii="Cambria Math" w:eastAsia="Malgun Gothic" w:hAnsi="Cambria Math"/>
                        <w:szCs w:val="20"/>
                        <w:lang w:eastAsia="ko-KR"/>
                      </w:rPr>
                      <m:t>v</m:t>
                    </m:r>
                  </m:sub>
                </m:sSub>
                <m:r>
                  <w:rPr>
                    <w:rFonts w:ascii="Cambria Math" w:eastAsia="Malgun Gothic" w:hAnsi="Cambria Math"/>
                    <w:szCs w:val="20"/>
                    <w:lang w:eastAsia="ko-KR"/>
                  </w:rPr>
                  <m:t xml:space="preserve">, β,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rab</m:t>
                    </m:r>
                  </m:sub>
                </m:sSub>
                <m:r>
                  <w:rPr>
                    <w:rFonts w:ascii="Cambria Math" w:eastAsia="Malgun Gothic" w:hAnsi="Cambria Math"/>
                    <w:szCs w:val="20"/>
                    <w:lang w:eastAsia="ko-KR"/>
                  </w:rPr>
                  <m:t xml:space="preserve">,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dab</m:t>
                    </m:r>
                  </m:sub>
                </m:sSub>
                <m:r>
                  <w:rPr>
                    <w:rFonts w:ascii="Cambria Math" w:eastAsia="Malgun Gothic" w:hAnsi="Cambria Math"/>
                    <w:szCs w:val="20"/>
                    <w:lang w:eastAsia="ko-KR"/>
                  </w:rPr>
                  <m:t xml:space="preserve">,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pb</m:t>
                    </m:r>
                  </m:sub>
                </m:sSub>
                <m:r>
                  <w:rPr>
                    <w:rFonts w:ascii="Cambria Math" w:eastAsia="Malgun Gothic" w:hAnsi="Cambria Math"/>
                    <w:szCs w:val="20"/>
                    <w:lang w:eastAsia="ko-KR"/>
                  </w:rPr>
                  <m:t>)</m:t>
                </m:r>
              </m:oMath>
            </m:oMathPara>
          </w:p>
        </w:tc>
        <w:tc>
          <w:tcPr>
            <w:tcW w:w="1477" w:type="dxa"/>
            <w:vMerge w:val="restart"/>
            <w:shd w:val="clear" w:color="000000" w:fill="E7E6E6"/>
            <w:vAlign w:val="center"/>
            <w:hideMark/>
          </w:tcPr>
          <w:p w14:paraId="12D64B4A" w14:textId="0553BCFC" w:rsidR="007756EB" w:rsidRPr="00A00814" w:rsidRDefault="000A7232" w:rsidP="000A7232">
            <w:pPr>
              <w:spacing w:after="0"/>
              <w:jc w:val="center"/>
              <w:rPr>
                <w:rFonts w:eastAsia="Times New Roman"/>
                <w:b/>
                <w:bCs/>
                <w:color w:val="000000"/>
              </w:rPr>
            </w:pPr>
            <w:r>
              <w:rPr>
                <w:rFonts w:eastAsia="Times New Roman"/>
                <w:b/>
                <w:color w:val="000000"/>
              </w:rPr>
              <w:t>Number of Beams (L)</w:t>
            </w:r>
          </w:p>
        </w:tc>
        <w:tc>
          <w:tcPr>
            <w:tcW w:w="2693" w:type="dxa"/>
            <w:gridSpan w:val="2"/>
            <w:shd w:val="clear" w:color="000000" w:fill="E7E6E6"/>
            <w:vAlign w:val="center"/>
            <w:hideMark/>
          </w:tcPr>
          <w:p w14:paraId="6E218E30" w14:textId="6CBC446F" w:rsidR="007756EB" w:rsidRPr="00A00814" w:rsidRDefault="007756EB">
            <w:pPr>
              <w:spacing w:after="0"/>
              <w:jc w:val="center"/>
              <w:rPr>
                <w:rFonts w:eastAsia="Times New Roman"/>
                <w:b/>
                <w:bCs/>
                <w:color w:val="000000"/>
              </w:rPr>
            </w:pPr>
            <w:r>
              <w:rPr>
                <w:rFonts w:eastAsia="Times New Roman"/>
                <w:b/>
                <w:bCs/>
                <w:color w:val="000000"/>
              </w:rPr>
              <w:t>Max Rank = 1</w:t>
            </w:r>
          </w:p>
        </w:tc>
        <w:tc>
          <w:tcPr>
            <w:tcW w:w="2647" w:type="dxa"/>
            <w:gridSpan w:val="2"/>
            <w:shd w:val="clear" w:color="000000" w:fill="E7E6E6"/>
            <w:noWrap/>
            <w:vAlign w:val="center"/>
            <w:hideMark/>
          </w:tcPr>
          <w:p w14:paraId="1F32244C" w14:textId="031D0548" w:rsidR="007756EB" w:rsidRPr="00A00814" w:rsidRDefault="007756EB">
            <w:pPr>
              <w:spacing w:after="0"/>
              <w:jc w:val="center"/>
              <w:rPr>
                <w:rFonts w:eastAsia="Times New Roman"/>
                <w:b/>
                <w:bCs/>
                <w:color w:val="000000"/>
              </w:rPr>
            </w:pPr>
            <w:r>
              <w:rPr>
                <w:rFonts w:eastAsia="Times New Roman"/>
                <w:b/>
                <w:bCs/>
                <w:color w:val="000000"/>
              </w:rPr>
              <w:t>Max Rank = 2</w:t>
            </w:r>
          </w:p>
        </w:tc>
      </w:tr>
      <w:tr w:rsidR="007756EB" w:rsidRPr="00A00814" w14:paraId="09504AEC" w14:textId="77777777" w:rsidTr="0094328E">
        <w:trPr>
          <w:trHeight w:val="325"/>
          <w:jc w:val="center"/>
        </w:trPr>
        <w:tc>
          <w:tcPr>
            <w:tcW w:w="2062" w:type="dxa"/>
            <w:vMerge/>
            <w:shd w:val="clear" w:color="000000" w:fill="E7E6E6"/>
            <w:vAlign w:val="center"/>
          </w:tcPr>
          <w:p w14:paraId="799D37F6" w14:textId="77777777" w:rsidR="007756EB" w:rsidRDefault="007756EB" w:rsidP="003F4BCB">
            <w:pPr>
              <w:spacing w:after="0"/>
              <w:jc w:val="center"/>
              <w:rPr>
                <w:rFonts w:eastAsia="Times New Roman"/>
                <w:b/>
                <w:bCs/>
                <w:color w:val="000000"/>
              </w:rPr>
            </w:pPr>
          </w:p>
        </w:tc>
        <w:tc>
          <w:tcPr>
            <w:tcW w:w="1477" w:type="dxa"/>
            <w:vMerge/>
            <w:shd w:val="clear" w:color="000000" w:fill="E7E6E6"/>
            <w:vAlign w:val="center"/>
          </w:tcPr>
          <w:p w14:paraId="1F78C11F" w14:textId="77777777" w:rsidR="007756EB" w:rsidRDefault="007756EB" w:rsidP="003F4BCB">
            <w:pPr>
              <w:spacing w:after="0"/>
              <w:jc w:val="center"/>
              <w:rPr>
                <w:rFonts w:eastAsia="Times New Roman"/>
                <w:b/>
                <w:bCs/>
              </w:rPr>
            </w:pPr>
          </w:p>
        </w:tc>
        <w:tc>
          <w:tcPr>
            <w:tcW w:w="1418" w:type="dxa"/>
            <w:shd w:val="clear" w:color="000000" w:fill="E7E6E6"/>
            <w:vAlign w:val="center"/>
          </w:tcPr>
          <w:p w14:paraId="248D867B" w14:textId="3DBFB77E" w:rsidR="007756EB" w:rsidRDefault="007756EB" w:rsidP="003F4BCB">
            <w:pPr>
              <w:spacing w:after="0"/>
              <w:jc w:val="center"/>
              <w:rPr>
                <w:rFonts w:eastAsia="Times New Roman"/>
                <w:b/>
                <w:bCs/>
                <w:color w:val="000000"/>
              </w:rPr>
            </w:pPr>
            <w:r>
              <w:rPr>
                <w:rFonts w:eastAsia="Times New Roman"/>
                <w:b/>
                <w:bCs/>
                <w:color w:val="000000"/>
              </w:rPr>
              <w:t>SGCS</w:t>
            </w:r>
          </w:p>
        </w:tc>
        <w:tc>
          <w:tcPr>
            <w:tcW w:w="1275" w:type="dxa"/>
            <w:shd w:val="clear" w:color="000000" w:fill="E7E6E6"/>
            <w:vAlign w:val="center"/>
          </w:tcPr>
          <w:p w14:paraId="76957356" w14:textId="79C1B19F" w:rsidR="007756EB" w:rsidRDefault="007756EB" w:rsidP="003F4BCB">
            <w:pPr>
              <w:spacing w:after="0"/>
              <w:jc w:val="center"/>
              <w:rPr>
                <w:rFonts w:eastAsia="Times New Roman"/>
                <w:b/>
                <w:bCs/>
                <w:color w:val="000000"/>
              </w:rPr>
            </w:pPr>
            <w:r>
              <w:rPr>
                <w:rFonts w:eastAsia="Times New Roman"/>
                <w:b/>
                <w:bCs/>
                <w:color w:val="000000"/>
              </w:rPr>
              <w:t>Overhead (bits)</w:t>
            </w:r>
          </w:p>
        </w:tc>
        <w:tc>
          <w:tcPr>
            <w:tcW w:w="1418" w:type="dxa"/>
            <w:shd w:val="clear" w:color="000000" w:fill="E7E6E6"/>
            <w:noWrap/>
            <w:vAlign w:val="center"/>
          </w:tcPr>
          <w:p w14:paraId="5351CF30" w14:textId="0901870B" w:rsidR="007756EB" w:rsidRDefault="003D60C5" w:rsidP="003F4BCB">
            <w:pPr>
              <w:spacing w:after="0"/>
              <w:jc w:val="center"/>
              <w:rPr>
                <w:rFonts w:eastAsia="Times New Roman"/>
                <w:b/>
                <w:bCs/>
                <w:color w:val="000000"/>
              </w:rPr>
            </w:pPr>
            <w:r>
              <w:rPr>
                <w:rFonts w:eastAsia="Times New Roman"/>
                <w:b/>
                <w:bCs/>
                <w:color w:val="000000"/>
              </w:rPr>
              <w:t xml:space="preserve">Mean </w:t>
            </w:r>
            <w:r w:rsidR="007756EB">
              <w:rPr>
                <w:rFonts w:eastAsia="Times New Roman"/>
                <w:b/>
                <w:bCs/>
                <w:color w:val="000000"/>
              </w:rPr>
              <w:t>SGCS</w:t>
            </w:r>
          </w:p>
        </w:tc>
        <w:tc>
          <w:tcPr>
            <w:tcW w:w="1229" w:type="dxa"/>
            <w:shd w:val="clear" w:color="000000" w:fill="E7E6E6"/>
            <w:vAlign w:val="center"/>
          </w:tcPr>
          <w:p w14:paraId="5E76A978" w14:textId="0847CC2C" w:rsidR="007756EB" w:rsidRDefault="007756EB" w:rsidP="003F4BCB">
            <w:pPr>
              <w:spacing w:after="0"/>
              <w:jc w:val="center"/>
              <w:rPr>
                <w:rFonts w:eastAsia="Times New Roman"/>
                <w:b/>
                <w:bCs/>
                <w:color w:val="000000"/>
              </w:rPr>
            </w:pPr>
            <w:r>
              <w:rPr>
                <w:rFonts w:eastAsia="Times New Roman"/>
                <w:b/>
                <w:bCs/>
                <w:color w:val="000000"/>
              </w:rPr>
              <w:t>Overhead (bits)</w:t>
            </w:r>
          </w:p>
        </w:tc>
      </w:tr>
      <w:tr w:rsidR="003E30A0" w:rsidRPr="00A00814" w14:paraId="7C879DE0" w14:textId="77777777" w:rsidTr="0094328E">
        <w:trPr>
          <w:trHeight w:val="300"/>
          <w:jc w:val="center"/>
        </w:trPr>
        <w:tc>
          <w:tcPr>
            <w:tcW w:w="2062" w:type="dxa"/>
            <w:vMerge w:val="restart"/>
            <w:noWrap/>
            <w:vAlign w:val="center"/>
            <w:hideMark/>
          </w:tcPr>
          <w:p w14:paraId="625676C7" w14:textId="0287C6CF" w:rsidR="003E30A0" w:rsidRPr="00A00814" w:rsidRDefault="003E30A0" w:rsidP="003E30A0">
            <w:pPr>
              <w:spacing w:after="0"/>
              <w:jc w:val="center"/>
              <w:rPr>
                <w:rFonts w:eastAsia="Times New Roman"/>
                <w:color w:val="000000"/>
              </w:rPr>
            </w:pPr>
            <w:r>
              <w:rPr>
                <w:rFonts w:eastAsia="Times New Roman"/>
                <w:color w:val="000000"/>
              </w:rPr>
              <w:t>(1,</w:t>
            </w:r>
            <w:r w:rsidR="000F1F09">
              <w:rPr>
                <w:rFonts w:eastAsia="Times New Roman"/>
                <w:color w:val="000000"/>
              </w:rPr>
              <w:t xml:space="preserve"> </w:t>
            </w:r>
            <w:r>
              <w:rPr>
                <w:rFonts w:eastAsia="Times New Roman"/>
                <w:color w:val="000000"/>
              </w:rPr>
              <w:t>1,</w:t>
            </w:r>
            <w:r w:rsidR="000F1F09">
              <w:rPr>
                <w:rFonts w:eastAsia="Times New Roman"/>
                <w:color w:val="000000"/>
              </w:rPr>
              <w:t xml:space="preserve"> </w:t>
            </w:r>
            <w:r>
              <w:rPr>
                <w:rFonts w:eastAsia="Times New Roman"/>
                <w:color w:val="000000"/>
              </w:rPr>
              <w:t>6,</w:t>
            </w:r>
            <w:r w:rsidR="000F1F09">
              <w:rPr>
                <w:rFonts w:eastAsia="Times New Roman"/>
                <w:color w:val="000000"/>
              </w:rPr>
              <w:t xml:space="preserve"> </w:t>
            </w:r>
            <w:r>
              <w:rPr>
                <w:rFonts w:eastAsia="Times New Roman"/>
                <w:color w:val="000000"/>
              </w:rPr>
              <w:t>4,</w:t>
            </w:r>
            <w:r w:rsidR="000F1F09">
              <w:rPr>
                <w:rFonts w:eastAsia="Times New Roman"/>
                <w:color w:val="000000"/>
              </w:rPr>
              <w:t xml:space="preserve"> </w:t>
            </w:r>
            <w:r>
              <w:rPr>
                <w:rFonts w:eastAsia="Times New Roman"/>
                <w:color w:val="000000"/>
              </w:rPr>
              <w:t>6)</w:t>
            </w:r>
          </w:p>
        </w:tc>
        <w:tc>
          <w:tcPr>
            <w:tcW w:w="1477" w:type="dxa"/>
            <w:noWrap/>
            <w:vAlign w:val="center"/>
          </w:tcPr>
          <w:p w14:paraId="2A178FE7" w14:textId="0EE900AE" w:rsidR="003E30A0" w:rsidRPr="00A00814" w:rsidRDefault="003E30A0" w:rsidP="003E30A0">
            <w:pPr>
              <w:spacing w:after="0"/>
              <w:jc w:val="center"/>
              <w:rPr>
                <w:rFonts w:eastAsia="Times New Roman"/>
                <w:color w:val="000000"/>
              </w:rPr>
            </w:pPr>
            <w:r>
              <w:rPr>
                <w:rFonts w:eastAsia="Times New Roman"/>
                <w:color w:val="000000"/>
              </w:rPr>
              <w:t>6</w:t>
            </w:r>
          </w:p>
        </w:tc>
        <w:tc>
          <w:tcPr>
            <w:tcW w:w="1418" w:type="dxa"/>
            <w:noWrap/>
            <w:vAlign w:val="center"/>
          </w:tcPr>
          <w:p w14:paraId="51CC8337" w14:textId="76B32A5C" w:rsidR="003E30A0" w:rsidRPr="00A00814" w:rsidRDefault="003E30A0" w:rsidP="003E30A0">
            <w:pPr>
              <w:spacing w:after="0"/>
              <w:jc w:val="center"/>
              <w:rPr>
                <w:rFonts w:eastAsia="Times New Roman"/>
                <w:color w:val="000000"/>
              </w:rPr>
            </w:pPr>
            <w:r>
              <w:rPr>
                <w:rFonts w:eastAsia="Times New Roman"/>
                <w:color w:val="000000"/>
              </w:rPr>
              <w:t>0.9072</w:t>
            </w:r>
          </w:p>
        </w:tc>
        <w:tc>
          <w:tcPr>
            <w:tcW w:w="1275" w:type="dxa"/>
            <w:vAlign w:val="center"/>
          </w:tcPr>
          <w:p w14:paraId="64F86210" w14:textId="03B945AC" w:rsidR="003E30A0" w:rsidRPr="00A00814" w:rsidRDefault="003E30A0" w:rsidP="003E30A0">
            <w:pPr>
              <w:spacing w:after="0"/>
              <w:jc w:val="center"/>
              <w:rPr>
                <w:rFonts w:eastAsia="Times New Roman"/>
                <w:color w:val="000000"/>
              </w:rPr>
            </w:pPr>
            <w:r>
              <w:rPr>
                <w:rFonts w:eastAsia="Times New Roman"/>
                <w:color w:val="000000"/>
              </w:rPr>
              <w:t>1737</w:t>
            </w:r>
          </w:p>
        </w:tc>
        <w:tc>
          <w:tcPr>
            <w:tcW w:w="1418" w:type="dxa"/>
            <w:noWrap/>
            <w:vAlign w:val="center"/>
          </w:tcPr>
          <w:p w14:paraId="76347D5A" w14:textId="072B38FA" w:rsidR="003E30A0" w:rsidRPr="00A00814" w:rsidRDefault="003E30A0" w:rsidP="003E30A0">
            <w:pPr>
              <w:spacing w:after="0"/>
              <w:jc w:val="center"/>
              <w:rPr>
                <w:rFonts w:eastAsia="Times New Roman"/>
                <w:color w:val="000000"/>
              </w:rPr>
            </w:pPr>
            <w:r>
              <w:rPr>
                <w:rFonts w:eastAsia="Times New Roman"/>
                <w:color w:val="000000"/>
              </w:rPr>
              <w:t>0.8894</w:t>
            </w:r>
          </w:p>
        </w:tc>
        <w:tc>
          <w:tcPr>
            <w:tcW w:w="1229" w:type="dxa"/>
            <w:vAlign w:val="center"/>
          </w:tcPr>
          <w:p w14:paraId="27D6F527" w14:textId="20358CB7" w:rsidR="003E30A0" w:rsidRPr="00A00814" w:rsidRDefault="003E30A0" w:rsidP="003E30A0">
            <w:pPr>
              <w:spacing w:after="0"/>
              <w:jc w:val="center"/>
              <w:rPr>
                <w:rFonts w:eastAsia="Times New Roman"/>
                <w:color w:val="000000"/>
              </w:rPr>
            </w:pPr>
            <w:r>
              <w:rPr>
                <w:rFonts w:eastAsia="Times New Roman"/>
                <w:color w:val="000000"/>
              </w:rPr>
              <w:t>3449</w:t>
            </w:r>
          </w:p>
        </w:tc>
      </w:tr>
      <w:tr w:rsidR="003E30A0" w:rsidRPr="00A00814" w14:paraId="1CFFC817" w14:textId="77777777" w:rsidTr="0094328E">
        <w:trPr>
          <w:trHeight w:val="300"/>
          <w:jc w:val="center"/>
        </w:trPr>
        <w:tc>
          <w:tcPr>
            <w:tcW w:w="2062" w:type="dxa"/>
            <w:vMerge/>
            <w:noWrap/>
            <w:vAlign w:val="center"/>
            <w:hideMark/>
          </w:tcPr>
          <w:p w14:paraId="6A75EE46" w14:textId="0FCE2E43" w:rsidR="003E30A0" w:rsidRPr="00A00814" w:rsidRDefault="003E30A0" w:rsidP="003E30A0">
            <w:pPr>
              <w:spacing w:after="0"/>
              <w:jc w:val="center"/>
              <w:rPr>
                <w:rFonts w:eastAsia="Times New Roman"/>
                <w:color w:val="000000"/>
              </w:rPr>
            </w:pPr>
          </w:p>
        </w:tc>
        <w:tc>
          <w:tcPr>
            <w:tcW w:w="1477" w:type="dxa"/>
            <w:noWrap/>
            <w:vAlign w:val="center"/>
          </w:tcPr>
          <w:p w14:paraId="4942F189" w14:textId="758EE8B7" w:rsidR="003E30A0" w:rsidRPr="00A00814" w:rsidRDefault="003E30A0" w:rsidP="003E30A0">
            <w:pPr>
              <w:spacing w:after="0"/>
              <w:jc w:val="center"/>
              <w:rPr>
                <w:rFonts w:eastAsia="Times New Roman"/>
                <w:color w:val="000000"/>
              </w:rPr>
            </w:pPr>
            <w:r>
              <w:rPr>
                <w:rFonts w:eastAsia="Times New Roman"/>
                <w:color w:val="000000"/>
              </w:rPr>
              <w:t>16</w:t>
            </w:r>
          </w:p>
        </w:tc>
        <w:tc>
          <w:tcPr>
            <w:tcW w:w="1418" w:type="dxa"/>
            <w:noWrap/>
            <w:vAlign w:val="center"/>
          </w:tcPr>
          <w:p w14:paraId="12B6F849" w14:textId="54199C32" w:rsidR="003E30A0" w:rsidRPr="00A00814" w:rsidRDefault="003E30A0" w:rsidP="003E30A0">
            <w:pPr>
              <w:spacing w:after="0"/>
              <w:jc w:val="center"/>
              <w:rPr>
                <w:rFonts w:eastAsia="Times New Roman"/>
                <w:color w:val="000000"/>
              </w:rPr>
            </w:pPr>
            <w:r>
              <w:rPr>
                <w:rFonts w:eastAsia="Times New Roman"/>
                <w:color w:val="000000"/>
              </w:rPr>
              <w:t>0.9323</w:t>
            </w:r>
          </w:p>
        </w:tc>
        <w:tc>
          <w:tcPr>
            <w:tcW w:w="1275" w:type="dxa"/>
            <w:vAlign w:val="center"/>
          </w:tcPr>
          <w:p w14:paraId="2838E325" w14:textId="6BDB7DEB" w:rsidR="003E30A0" w:rsidRPr="00A00814" w:rsidRDefault="003E30A0" w:rsidP="003E30A0">
            <w:pPr>
              <w:spacing w:after="0"/>
              <w:jc w:val="center"/>
              <w:rPr>
                <w:rFonts w:eastAsia="Times New Roman"/>
                <w:color w:val="000000"/>
              </w:rPr>
            </w:pPr>
            <w:r>
              <w:rPr>
                <w:rFonts w:eastAsia="Times New Roman"/>
                <w:color w:val="000000"/>
              </w:rPr>
              <w:t>4585</w:t>
            </w:r>
          </w:p>
        </w:tc>
        <w:tc>
          <w:tcPr>
            <w:tcW w:w="1418" w:type="dxa"/>
            <w:noWrap/>
            <w:vAlign w:val="center"/>
          </w:tcPr>
          <w:p w14:paraId="64582376" w14:textId="5542C574" w:rsidR="003E30A0" w:rsidRPr="00A00814" w:rsidRDefault="00FE3A0B" w:rsidP="003E30A0">
            <w:pPr>
              <w:spacing w:after="0"/>
              <w:jc w:val="center"/>
              <w:rPr>
                <w:rFonts w:eastAsia="Times New Roman"/>
                <w:color w:val="000000"/>
              </w:rPr>
            </w:pPr>
            <w:r>
              <w:rPr>
                <w:rFonts w:eastAsia="Times New Roman"/>
                <w:color w:val="000000"/>
              </w:rPr>
              <w:t>0.9339</w:t>
            </w:r>
          </w:p>
        </w:tc>
        <w:tc>
          <w:tcPr>
            <w:tcW w:w="1229" w:type="dxa"/>
            <w:vAlign w:val="center"/>
          </w:tcPr>
          <w:p w14:paraId="296EDC22" w14:textId="221EE0F3" w:rsidR="003E30A0" w:rsidRPr="00A00814" w:rsidRDefault="00DF4418" w:rsidP="003E30A0">
            <w:pPr>
              <w:spacing w:after="0"/>
              <w:jc w:val="center"/>
              <w:rPr>
                <w:rFonts w:eastAsia="Times New Roman"/>
                <w:color w:val="000000"/>
              </w:rPr>
            </w:pPr>
            <w:r>
              <w:rPr>
                <w:rFonts w:eastAsia="Times New Roman"/>
                <w:color w:val="000000"/>
              </w:rPr>
              <w:t>9158</w:t>
            </w:r>
          </w:p>
        </w:tc>
      </w:tr>
      <w:tr w:rsidR="00A05AA9" w:rsidRPr="00A00814" w14:paraId="35AB7A9E" w14:textId="77777777" w:rsidTr="008210F5">
        <w:trPr>
          <w:trHeight w:val="300"/>
          <w:jc w:val="center"/>
        </w:trPr>
        <w:tc>
          <w:tcPr>
            <w:tcW w:w="2062" w:type="dxa"/>
            <w:vMerge w:val="restart"/>
            <w:shd w:val="clear" w:color="auto" w:fill="E7E6E6" w:themeFill="background2"/>
            <w:noWrap/>
            <w:vAlign w:val="center"/>
          </w:tcPr>
          <w:p w14:paraId="20BA5915" w14:textId="10362CB2" w:rsidR="00A05AA9" w:rsidRPr="00A00814" w:rsidRDefault="00A05AA9" w:rsidP="00C469A4">
            <w:pPr>
              <w:spacing w:after="0"/>
              <w:jc w:val="center"/>
              <w:rPr>
                <w:rFonts w:eastAsia="Times New Roman"/>
                <w:color w:val="000000"/>
              </w:rPr>
            </w:pPr>
            <w:r>
              <w:rPr>
                <w:rFonts w:eastAsia="Times New Roman"/>
                <w:color w:val="000000"/>
              </w:rPr>
              <w:t>(0.6,</w:t>
            </w:r>
            <w:r w:rsidR="000F1F09">
              <w:rPr>
                <w:rFonts w:eastAsia="Times New Roman"/>
                <w:color w:val="000000"/>
              </w:rPr>
              <w:t xml:space="preserve"> </w:t>
            </w:r>
            <w:r>
              <w:rPr>
                <w:rFonts w:eastAsia="Times New Roman"/>
                <w:color w:val="000000"/>
              </w:rPr>
              <w:t>1,</w:t>
            </w:r>
            <w:r w:rsidR="000F1F09">
              <w:rPr>
                <w:rFonts w:eastAsia="Times New Roman"/>
                <w:color w:val="000000"/>
              </w:rPr>
              <w:t xml:space="preserve"> </w:t>
            </w:r>
            <w:r>
              <w:rPr>
                <w:rFonts w:eastAsia="Times New Roman"/>
                <w:color w:val="000000"/>
              </w:rPr>
              <w:t>6,</w:t>
            </w:r>
            <w:r w:rsidR="000F1F09">
              <w:rPr>
                <w:rFonts w:eastAsia="Times New Roman"/>
                <w:color w:val="000000"/>
              </w:rPr>
              <w:t xml:space="preserve"> </w:t>
            </w:r>
            <w:r>
              <w:rPr>
                <w:rFonts w:eastAsia="Times New Roman"/>
                <w:color w:val="000000"/>
              </w:rPr>
              <w:t>4,</w:t>
            </w:r>
            <w:r w:rsidR="000F1F09">
              <w:rPr>
                <w:rFonts w:eastAsia="Times New Roman"/>
                <w:color w:val="000000"/>
              </w:rPr>
              <w:t xml:space="preserve"> </w:t>
            </w:r>
            <w:r>
              <w:rPr>
                <w:rFonts w:eastAsia="Times New Roman"/>
                <w:color w:val="000000"/>
              </w:rPr>
              <w:t>6)</w:t>
            </w:r>
          </w:p>
        </w:tc>
        <w:tc>
          <w:tcPr>
            <w:tcW w:w="1477" w:type="dxa"/>
            <w:shd w:val="clear" w:color="auto" w:fill="E7E6E6" w:themeFill="background2"/>
            <w:noWrap/>
            <w:vAlign w:val="center"/>
          </w:tcPr>
          <w:p w14:paraId="27F8366C" w14:textId="256B1C3D" w:rsidR="00A05AA9" w:rsidRDefault="00A05AA9" w:rsidP="00C469A4">
            <w:pPr>
              <w:spacing w:after="0"/>
              <w:jc w:val="center"/>
              <w:rPr>
                <w:rFonts w:eastAsia="Times New Roman"/>
                <w:color w:val="000000"/>
              </w:rPr>
            </w:pPr>
            <w:r>
              <w:rPr>
                <w:rFonts w:eastAsia="Times New Roman"/>
                <w:color w:val="000000"/>
              </w:rPr>
              <w:t>6</w:t>
            </w:r>
          </w:p>
        </w:tc>
        <w:tc>
          <w:tcPr>
            <w:tcW w:w="1418" w:type="dxa"/>
            <w:shd w:val="clear" w:color="auto" w:fill="E7E6E6" w:themeFill="background2"/>
            <w:noWrap/>
            <w:vAlign w:val="center"/>
          </w:tcPr>
          <w:p w14:paraId="784CA51F" w14:textId="46C325BC" w:rsidR="00A05AA9" w:rsidRDefault="0035686F" w:rsidP="00C469A4">
            <w:pPr>
              <w:spacing w:after="0"/>
              <w:jc w:val="center"/>
              <w:rPr>
                <w:rFonts w:eastAsia="Times New Roman"/>
                <w:color w:val="000000"/>
              </w:rPr>
            </w:pPr>
            <w:r>
              <w:rPr>
                <w:rFonts w:eastAsia="Times New Roman"/>
                <w:color w:val="000000"/>
              </w:rPr>
              <w:t>0.8936</w:t>
            </w:r>
          </w:p>
        </w:tc>
        <w:tc>
          <w:tcPr>
            <w:tcW w:w="1275" w:type="dxa"/>
            <w:shd w:val="clear" w:color="auto" w:fill="E7E6E6" w:themeFill="background2"/>
            <w:vAlign w:val="center"/>
          </w:tcPr>
          <w:p w14:paraId="2F6798F0" w14:textId="7870D193" w:rsidR="00A05AA9" w:rsidRDefault="00984643" w:rsidP="00C469A4">
            <w:pPr>
              <w:spacing w:after="0"/>
              <w:jc w:val="center"/>
              <w:rPr>
                <w:rFonts w:eastAsia="Times New Roman"/>
                <w:color w:val="000000"/>
              </w:rPr>
            </w:pPr>
            <w:r>
              <w:rPr>
                <w:rFonts w:eastAsia="Times New Roman"/>
                <w:color w:val="000000"/>
              </w:rPr>
              <w:t>1086</w:t>
            </w:r>
          </w:p>
        </w:tc>
        <w:tc>
          <w:tcPr>
            <w:tcW w:w="1418" w:type="dxa"/>
            <w:shd w:val="clear" w:color="auto" w:fill="E7E6E6" w:themeFill="background2"/>
            <w:noWrap/>
            <w:vAlign w:val="center"/>
          </w:tcPr>
          <w:p w14:paraId="346300A3" w14:textId="59B8C158" w:rsidR="00A05AA9" w:rsidRDefault="00C17313" w:rsidP="00C469A4">
            <w:pPr>
              <w:spacing w:after="0"/>
              <w:jc w:val="center"/>
              <w:rPr>
                <w:rFonts w:eastAsia="Times New Roman"/>
                <w:color w:val="000000"/>
              </w:rPr>
            </w:pPr>
            <w:r>
              <w:rPr>
                <w:rFonts w:eastAsia="Times New Roman"/>
                <w:color w:val="000000"/>
              </w:rPr>
              <w:t>0.8660</w:t>
            </w:r>
          </w:p>
        </w:tc>
        <w:tc>
          <w:tcPr>
            <w:tcW w:w="1229" w:type="dxa"/>
            <w:shd w:val="clear" w:color="auto" w:fill="E7E6E6" w:themeFill="background2"/>
            <w:vAlign w:val="center"/>
          </w:tcPr>
          <w:p w14:paraId="551C31B3" w14:textId="529686B6" w:rsidR="00A05AA9" w:rsidRDefault="00C17313" w:rsidP="00C469A4">
            <w:pPr>
              <w:spacing w:after="0"/>
              <w:jc w:val="center"/>
              <w:rPr>
                <w:rFonts w:eastAsia="Times New Roman"/>
                <w:color w:val="000000"/>
              </w:rPr>
            </w:pPr>
            <w:r>
              <w:rPr>
                <w:rFonts w:eastAsia="Times New Roman"/>
                <w:color w:val="000000"/>
              </w:rPr>
              <w:t>2149</w:t>
            </w:r>
          </w:p>
        </w:tc>
      </w:tr>
      <w:tr w:rsidR="00A05AA9" w:rsidRPr="00A00814" w14:paraId="226A97EE" w14:textId="77777777" w:rsidTr="008210F5">
        <w:trPr>
          <w:trHeight w:val="300"/>
          <w:jc w:val="center"/>
        </w:trPr>
        <w:tc>
          <w:tcPr>
            <w:tcW w:w="2062" w:type="dxa"/>
            <w:vMerge/>
            <w:shd w:val="clear" w:color="auto" w:fill="E7E6E6" w:themeFill="background2"/>
            <w:noWrap/>
            <w:vAlign w:val="center"/>
          </w:tcPr>
          <w:p w14:paraId="7BC6D141" w14:textId="77777777" w:rsidR="00A05AA9" w:rsidRDefault="00A05AA9" w:rsidP="00C469A4">
            <w:pPr>
              <w:spacing w:after="0"/>
              <w:jc w:val="center"/>
              <w:rPr>
                <w:rFonts w:eastAsia="Times New Roman"/>
                <w:color w:val="000000"/>
              </w:rPr>
            </w:pPr>
          </w:p>
        </w:tc>
        <w:tc>
          <w:tcPr>
            <w:tcW w:w="1477" w:type="dxa"/>
            <w:shd w:val="clear" w:color="auto" w:fill="E7E6E6" w:themeFill="background2"/>
            <w:noWrap/>
            <w:vAlign w:val="center"/>
          </w:tcPr>
          <w:p w14:paraId="1556A174" w14:textId="6E533929" w:rsidR="00A05AA9" w:rsidRDefault="00A05AA9" w:rsidP="00C469A4">
            <w:pPr>
              <w:spacing w:after="0"/>
              <w:jc w:val="center"/>
              <w:rPr>
                <w:rFonts w:eastAsia="Times New Roman"/>
                <w:color w:val="000000"/>
              </w:rPr>
            </w:pPr>
            <w:r>
              <w:rPr>
                <w:rFonts w:eastAsia="Times New Roman"/>
                <w:color w:val="000000"/>
              </w:rPr>
              <w:t>16</w:t>
            </w:r>
          </w:p>
        </w:tc>
        <w:tc>
          <w:tcPr>
            <w:tcW w:w="1418" w:type="dxa"/>
            <w:shd w:val="clear" w:color="auto" w:fill="E7E6E6" w:themeFill="background2"/>
            <w:noWrap/>
            <w:vAlign w:val="center"/>
          </w:tcPr>
          <w:p w14:paraId="377C95EA" w14:textId="46E6831A" w:rsidR="00A05AA9" w:rsidRDefault="00661CD1" w:rsidP="00C469A4">
            <w:pPr>
              <w:spacing w:after="0"/>
              <w:jc w:val="center"/>
              <w:rPr>
                <w:rFonts w:eastAsia="Times New Roman"/>
                <w:color w:val="000000"/>
              </w:rPr>
            </w:pPr>
            <w:r>
              <w:rPr>
                <w:rFonts w:eastAsia="Times New Roman"/>
                <w:color w:val="000000"/>
              </w:rPr>
              <w:t>0.9186</w:t>
            </w:r>
          </w:p>
        </w:tc>
        <w:tc>
          <w:tcPr>
            <w:tcW w:w="1275" w:type="dxa"/>
            <w:shd w:val="clear" w:color="auto" w:fill="E7E6E6" w:themeFill="background2"/>
            <w:vAlign w:val="center"/>
          </w:tcPr>
          <w:p w14:paraId="41900361" w14:textId="0A8D93C6" w:rsidR="00A05AA9" w:rsidRDefault="002873C7" w:rsidP="00C469A4">
            <w:pPr>
              <w:spacing w:after="0"/>
              <w:jc w:val="center"/>
              <w:rPr>
                <w:rFonts w:eastAsia="Times New Roman"/>
                <w:color w:val="000000"/>
              </w:rPr>
            </w:pPr>
            <w:r>
              <w:rPr>
                <w:rFonts w:eastAsia="Times New Roman"/>
                <w:color w:val="000000"/>
              </w:rPr>
              <w:t>2834</w:t>
            </w:r>
          </w:p>
        </w:tc>
        <w:tc>
          <w:tcPr>
            <w:tcW w:w="1418" w:type="dxa"/>
            <w:shd w:val="clear" w:color="auto" w:fill="E7E6E6" w:themeFill="background2"/>
            <w:noWrap/>
            <w:vAlign w:val="center"/>
          </w:tcPr>
          <w:p w14:paraId="4CDE841E" w14:textId="11939F26" w:rsidR="00A05AA9" w:rsidRDefault="0010093E" w:rsidP="00C469A4">
            <w:pPr>
              <w:spacing w:after="0"/>
              <w:jc w:val="center"/>
              <w:rPr>
                <w:rFonts w:eastAsia="Times New Roman"/>
                <w:color w:val="000000"/>
              </w:rPr>
            </w:pPr>
            <w:r>
              <w:rPr>
                <w:rFonts w:eastAsia="Times New Roman"/>
                <w:color w:val="000000"/>
              </w:rPr>
              <w:t>0.9074</w:t>
            </w:r>
          </w:p>
        </w:tc>
        <w:tc>
          <w:tcPr>
            <w:tcW w:w="1229" w:type="dxa"/>
            <w:shd w:val="clear" w:color="auto" w:fill="E7E6E6" w:themeFill="background2"/>
            <w:vAlign w:val="center"/>
          </w:tcPr>
          <w:p w14:paraId="0F7F519C" w14:textId="2C39D43E" w:rsidR="00A05AA9" w:rsidRDefault="00A632CC" w:rsidP="00C469A4">
            <w:pPr>
              <w:spacing w:after="0"/>
              <w:jc w:val="center"/>
              <w:rPr>
                <w:rFonts w:eastAsia="Times New Roman"/>
                <w:color w:val="000000"/>
              </w:rPr>
            </w:pPr>
            <w:r>
              <w:rPr>
                <w:rFonts w:eastAsia="Times New Roman"/>
                <w:color w:val="000000"/>
              </w:rPr>
              <w:t>5658</w:t>
            </w:r>
          </w:p>
        </w:tc>
      </w:tr>
      <w:tr w:rsidR="00A0488E" w:rsidRPr="00A00814" w14:paraId="42DEE643" w14:textId="77777777" w:rsidTr="0094328E">
        <w:trPr>
          <w:trHeight w:val="300"/>
          <w:jc w:val="center"/>
        </w:trPr>
        <w:tc>
          <w:tcPr>
            <w:tcW w:w="2062" w:type="dxa"/>
            <w:vMerge w:val="restart"/>
            <w:noWrap/>
            <w:vAlign w:val="center"/>
          </w:tcPr>
          <w:p w14:paraId="4C3C4F7D" w14:textId="2A22B7C9" w:rsidR="00A0488E" w:rsidRDefault="00A0488E" w:rsidP="00A0488E">
            <w:pPr>
              <w:spacing w:after="0"/>
              <w:jc w:val="center"/>
              <w:rPr>
                <w:rFonts w:eastAsia="Times New Roman"/>
                <w:color w:val="000000"/>
              </w:rPr>
            </w:pPr>
            <w:r>
              <w:rPr>
                <w:rFonts w:eastAsia="Times New Roman"/>
                <w:color w:val="000000"/>
              </w:rPr>
              <w:t xml:space="preserve">(1, </w:t>
            </w:r>
            <w:r w:rsidR="008D5C09">
              <w:rPr>
                <w:rFonts w:eastAsia="Times New Roman"/>
                <w:color w:val="000000"/>
              </w:rPr>
              <w:t>0.5</w:t>
            </w:r>
            <w:r>
              <w:rPr>
                <w:rFonts w:eastAsia="Times New Roman"/>
                <w:color w:val="000000"/>
              </w:rPr>
              <w:t>, 6, 4, 6)</w:t>
            </w:r>
          </w:p>
        </w:tc>
        <w:tc>
          <w:tcPr>
            <w:tcW w:w="1477" w:type="dxa"/>
            <w:noWrap/>
            <w:vAlign w:val="center"/>
          </w:tcPr>
          <w:p w14:paraId="40C25776" w14:textId="54E024D0" w:rsidR="00A0488E" w:rsidRDefault="00A0488E" w:rsidP="00A0488E">
            <w:pPr>
              <w:spacing w:after="0"/>
              <w:jc w:val="center"/>
              <w:rPr>
                <w:rFonts w:eastAsia="Times New Roman"/>
                <w:color w:val="000000"/>
              </w:rPr>
            </w:pPr>
            <w:r>
              <w:rPr>
                <w:rFonts w:eastAsia="Times New Roman"/>
                <w:color w:val="000000"/>
              </w:rPr>
              <w:t>6</w:t>
            </w:r>
          </w:p>
        </w:tc>
        <w:tc>
          <w:tcPr>
            <w:tcW w:w="1418" w:type="dxa"/>
            <w:noWrap/>
            <w:vAlign w:val="center"/>
          </w:tcPr>
          <w:p w14:paraId="7AA216AA" w14:textId="5C830DA9" w:rsidR="00A0488E" w:rsidRDefault="00E47DC8" w:rsidP="00A0488E">
            <w:pPr>
              <w:spacing w:after="0"/>
              <w:jc w:val="center"/>
              <w:rPr>
                <w:rFonts w:eastAsia="Times New Roman"/>
                <w:color w:val="000000"/>
              </w:rPr>
            </w:pPr>
            <w:r>
              <w:rPr>
                <w:rFonts w:eastAsia="Times New Roman"/>
                <w:color w:val="000000"/>
              </w:rPr>
              <w:t>0.9063</w:t>
            </w:r>
          </w:p>
        </w:tc>
        <w:tc>
          <w:tcPr>
            <w:tcW w:w="1275" w:type="dxa"/>
            <w:vAlign w:val="center"/>
          </w:tcPr>
          <w:p w14:paraId="374C7EEE" w14:textId="2B5747D6" w:rsidR="00A0488E" w:rsidRDefault="00E47DC8" w:rsidP="00A0488E">
            <w:pPr>
              <w:spacing w:after="0"/>
              <w:jc w:val="center"/>
              <w:rPr>
                <w:rFonts w:eastAsia="Times New Roman"/>
                <w:color w:val="000000"/>
              </w:rPr>
            </w:pPr>
            <w:r>
              <w:rPr>
                <w:rFonts w:eastAsia="Times New Roman"/>
                <w:color w:val="000000"/>
              </w:rPr>
              <w:t>956</w:t>
            </w:r>
          </w:p>
        </w:tc>
        <w:tc>
          <w:tcPr>
            <w:tcW w:w="1418" w:type="dxa"/>
            <w:noWrap/>
            <w:vAlign w:val="center"/>
          </w:tcPr>
          <w:p w14:paraId="0CAE3E04" w14:textId="2338B572" w:rsidR="00A0488E" w:rsidRDefault="0040610B" w:rsidP="00A0488E">
            <w:pPr>
              <w:spacing w:after="0"/>
              <w:jc w:val="center"/>
              <w:rPr>
                <w:rFonts w:eastAsia="Times New Roman"/>
                <w:color w:val="000000"/>
              </w:rPr>
            </w:pPr>
            <w:r>
              <w:rPr>
                <w:rFonts w:eastAsia="Times New Roman"/>
                <w:color w:val="000000"/>
              </w:rPr>
              <w:t>0.8852</w:t>
            </w:r>
          </w:p>
        </w:tc>
        <w:tc>
          <w:tcPr>
            <w:tcW w:w="1229" w:type="dxa"/>
            <w:vAlign w:val="center"/>
          </w:tcPr>
          <w:p w14:paraId="138DD2DB" w14:textId="26DA4C6E" w:rsidR="00A0488E" w:rsidRDefault="0040610B" w:rsidP="00A0488E">
            <w:pPr>
              <w:spacing w:after="0"/>
              <w:jc w:val="center"/>
              <w:rPr>
                <w:rFonts w:eastAsia="Times New Roman"/>
                <w:color w:val="000000"/>
              </w:rPr>
            </w:pPr>
            <w:r>
              <w:rPr>
                <w:rFonts w:eastAsia="Times New Roman"/>
                <w:color w:val="000000"/>
              </w:rPr>
              <w:t>1889</w:t>
            </w:r>
          </w:p>
        </w:tc>
      </w:tr>
      <w:tr w:rsidR="00A0488E" w:rsidRPr="00A00814" w14:paraId="57CC14E4" w14:textId="77777777" w:rsidTr="0094328E">
        <w:trPr>
          <w:trHeight w:val="300"/>
          <w:jc w:val="center"/>
        </w:trPr>
        <w:tc>
          <w:tcPr>
            <w:tcW w:w="2062" w:type="dxa"/>
            <w:vMerge/>
            <w:noWrap/>
            <w:vAlign w:val="center"/>
          </w:tcPr>
          <w:p w14:paraId="43C0E476" w14:textId="77777777" w:rsidR="00A0488E" w:rsidRDefault="00A0488E" w:rsidP="00A0488E">
            <w:pPr>
              <w:spacing w:after="0"/>
              <w:jc w:val="center"/>
              <w:rPr>
                <w:rFonts w:eastAsia="Times New Roman"/>
                <w:color w:val="000000"/>
              </w:rPr>
            </w:pPr>
          </w:p>
        </w:tc>
        <w:tc>
          <w:tcPr>
            <w:tcW w:w="1477" w:type="dxa"/>
            <w:noWrap/>
            <w:vAlign w:val="center"/>
          </w:tcPr>
          <w:p w14:paraId="5A0953A3" w14:textId="4B4A533B" w:rsidR="00A0488E" w:rsidRDefault="00A0488E" w:rsidP="00A0488E">
            <w:pPr>
              <w:spacing w:after="0"/>
              <w:jc w:val="center"/>
              <w:rPr>
                <w:rFonts w:eastAsia="Times New Roman"/>
                <w:color w:val="000000"/>
              </w:rPr>
            </w:pPr>
            <w:r>
              <w:rPr>
                <w:rFonts w:eastAsia="Times New Roman"/>
                <w:color w:val="000000"/>
              </w:rPr>
              <w:t>16</w:t>
            </w:r>
          </w:p>
        </w:tc>
        <w:tc>
          <w:tcPr>
            <w:tcW w:w="1418" w:type="dxa"/>
            <w:noWrap/>
            <w:vAlign w:val="center"/>
          </w:tcPr>
          <w:p w14:paraId="32DA8D13" w14:textId="7CDC423D" w:rsidR="00A0488E" w:rsidRDefault="008457B2" w:rsidP="00A0488E">
            <w:pPr>
              <w:spacing w:after="0"/>
              <w:jc w:val="center"/>
              <w:rPr>
                <w:rFonts w:eastAsia="Times New Roman"/>
                <w:color w:val="000000"/>
              </w:rPr>
            </w:pPr>
            <w:r>
              <w:rPr>
                <w:rFonts w:eastAsia="Times New Roman"/>
                <w:color w:val="000000"/>
              </w:rPr>
              <w:t>0.9328</w:t>
            </w:r>
          </w:p>
        </w:tc>
        <w:tc>
          <w:tcPr>
            <w:tcW w:w="1275" w:type="dxa"/>
            <w:vAlign w:val="center"/>
          </w:tcPr>
          <w:p w14:paraId="0562EB39" w14:textId="127E4896" w:rsidR="00A0488E" w:rsidRDefault="00E5209F" w:rsidP="00A0488E">
            <w:pPr>
              <w:spacing w:after="0"/>
              <w:jc w:val="center"/>
              <w:rPr>
                <w:rFonts w:eastAsia="Times New Roman"/>
                <w:color w:val="000000"/>
              </w:rPr>
            </w:pPr>
            <w:r>
              <w:rPr>
                <w:rFonts w:eastAsia="Times New Roman"/>
                <w:color w:val="000000"/>
              </w:rPr>
              <w:t>2504</w:t>
            </w:r>
          </w:p>
        </w:tc>
        <w:tc>
          <w:tcPr>
            <w:tcW w:w="1418" w:type="dxa"/>
            <w:noWrap/>
            <w:vAlign w:val="center"/>
          </w:tcPr>
          <w:p w14:paraId="3EE68A9A" w14:textId="70E7BC83" w:rsidR="00A0488E" w:rsidRDefault="00760B6E" w:rsidP="00A0488E">
            <w:pPr>
              <w:spacing w:after="0"/>
              <w:jc w:val="center"/>
              <w:rPr>
                <w:rFonts w:eastAsia="Times New Roman"/>
                <w:color w:val="000000"/>
              </w:rPr>
            </w:pPr>
            <w:r>
              <w:rPr>
                <w:rFonts w:eastAsia="Times New Roman"/>
                <w:color w:val="000000"/>
              </w:rPr>
              <w:t>0.9340</w:t>
            </w:r>
          </w:p>
        </w:tc>
        <w:tc>
          <w:tcPr>
            <w:tcW w:w="1229" w:type="dxa"/>
            <w:vAlign w:val="center"/>
          </w:tcPr>
          <w:p w14:paraId="2D6005D2" w14:textId="692D16BC" w:rsidR="00A0488E" w:rsidRDefault="00760B6E" w:rsidP="00A0488E">
            <w:pPr>
              <w:spacing w:after="0"/>
              <w:jc w:val="center"/>
              <w:rPr>
                <w:rFonts w:eastAsia="Times New Roman"/>
                <w:color w:val="000000"/>
              </w:rPr>
            </w:pPr>
            <w:r>
              <w:rPr>
                <w:rFonts w:eastAsia="Times New Roman"/>
                <w:color w:val="000000"/>
              </w:rPr>
              <w:t>4998</w:t>
            </w:r>
          </w:p>
        </w:tc>
      </w:tr>
      <w:tr w:rsidR="00A0488E" w:rsidRPr="00A00814" w14:paraId="235BAFD2" w14:textId="77777777" w:rsidTr="008210F5">
        <w:trPr>
          <w:trHeight w:val="300"/>
          <w:jc w:val="center"/>
        </w:trPr>
        <w:tc>
          <w:tcPr>
            <w:tcW w:w="2062" w:type="dxa"/>
            <w:vMerge w:val="restart"/>
            <w:shd w:val="clear" w:color="auto" w:fill="E7E6E6" w:themeFill="background2"/>
            <w:noWrap/>
            <w:vAlign w:val="center"/>
          </w:tcPr>
          <w:p w14:paraId="3FBA2A65" w14:textId="1EBEE885" w:rsidR="00A0488E" w:rsidRDefault="00A0488E" w:rsidP="00A0488E">
            <w:pPr>
              <w:spacing w:after="0"/>
              <w:jc w:val="center"/>
              <w:rPr>
                <w:rFonts w:eastAsia="Times New Roman"/>
                <w:color w:val="000000"/>
              </w:rPr>
            </w:pPr>
            <w:r>
              <w:rPr>
                <w:rFonts w:eastAsia="Times New Roman"/>
                <w:color w:val="000000"/>
              </w:rPr>
              <w:t xml:space="preserve">(0.6, </w:t>
            </w:r>
            <w:r w:rsidR="008D5C09">
              <w:rPr>
                <w:rFonts w:eastAsia="Times New Roman"/>
                <w:color w:val="000000"/>
              </w:rPr>
              <w:t>0.5</w:t>
            </w:r>
            <w:r>
              <w:rPr>
                <w:rFonts w:eastAsia="Times New Roman"/>
                <w:color w:val="000000"/>
              </w:rPr>
              <w:t>, 6, 4, 6)</w:t>
            </w:r>
          </w:p>
        </w:tc>
        <w:tc>
          <w:tcPr>
            <w:tcW w:w="1477" w:type="dxa"/>
            <w:shd w:val="clear" w:color="auto" w:fill="E7E6E6" w:themeFill="background2"/>
            <w:noWrap/>
            <w:vAlign w:val="center"/>
          </w:tcPr>
          <w:p w14:paraId="63F94D24" w14:textId="0D2BD25A" w:rsidR="00A0488E" w:rsidRDefault="00A0488E" w:rsidP="00A0488E">
            <w:pPr>
              <w:spacing w:after="0"/>
              <w:jc w:val="center"/>
              <w:rPr>
                <w:rFonts w:eastAsia="Times New Roman"/>
                <w:color w:val="000000"/>
              </w:rPr>
            </w:pPr>
            <w:r>
              <w:rPr>
                <w:rFonts w:eastAsia="Times New Roman"/>
                <w:color w:val="000000"/>
              </w:rPr>
              <w:t>6</w:t>
            </w:r>
          </w:p>
        </w:tc>
        <w:tc>
          <w:tcPr>
            <w:tcW w:w="1418" w:type="dxa"/>
            <w:shd w:val="clear" w:color="auto" w:fill="E7E6E6" w:themeFill="background2"/>
            <w:noWrap/>
            <w:vAlign w:val="center"/>
          </w:tcPr>
          <w:p w14:paraId="6E113FDB" w14:textId="70EA0FBB" w:rsidR="00A0488E" w:rsidRDefault="00E90445" w:rsidP="00A0488E">
            <w:pPr>
              <w:spacing w:after="0"/>
              <w:jc w:val="center"/>
              <w:rPr>
                <w:rFonts w:eastAsia="Times New Roman"/>
                <w:color w:val="000000"/>
              </w:rPr>
            </w:pPr>
            <w:r>
              <w:rPr>
                <w:rFonts w:eastAsia="Times New Roman"/>
                <w:color w:val="000000"/>
              </w:rPr>
              <w:t>0.8910</w:t>
            </w:r>
          </w:p>
        </w:tc>
        <w:tc>
          <w:tcPr>
            <w:tcW w:w="1275" w:type="dxa"/>
            <w:shd w:val="clear" w:color="auto" w:fill="E7E6E6" w:themeFill="background2"/>
            <w:vAlign w:val="center"/>
          </w:tcPr>
          <w:p w14:paraId="26CBB656" w14:textId="2D77BD67" w:rsidR="00A0488E" w:rsidRDefault="00E90445" w:rsidP="00A0488E">
            <w:pPr>
              <w:spacing w:after="0"/>
              <w:jc w:val="center"/>
              <w:rPr>
                <w:rFonts w:eastAsia="Times New Roman"/>
                <w:color w:val="000000"/>
              </w:rPr>
            </w:pPr>
            <w:r>
              <w:rPr>
                <w:rFonts w:eastAsia="Times New Roman"/>
                <w:color w:val="000000"/>
              </w:rPr>
              <w:t>605</w:t>
            </w:r>
          </w:p>
        </w:tc>
        <w:tc>
          <w:tcPr>
            <w:tcW w:w="1418" w:type="dxa"/>
            <w:shd w:val="clear" w:color="auto" w:fill="E7E6E6" w:themeFill="background2"/>
            <w:noWrap/>
            <w:vAlign w:val="center"/>
          </w:tcPr>
          <w:p w14:paraId="701ECBCB" w14:textId="3AFC112E" w:rsidR="00A0488E" w:rsidRDefault="00A60F42" w:rsidP="00A0488E">
            <w:pPr>
              <w:spacing w:after="0"/>
              <w:jc w:val="center"/>
              <w:rPr>
                <w:rFonts w:eastAsia="Times New Roman"/>
                <w:color w:val="000000"/>
              </w:rPr>
            </w:pPr>
            <w:r>
              <w:rPr>
                <w:rFonts w:eastAsia="Times New Roman"/>
                <w:color w:val="000000"/>
              </w:rPr>
              <w:t>0.8561</w:t>
            </w:r>
          </w:p>
        </w:tc>
        <w:tc>
          <w:tcPr>
            <w:tcW w:w="1229" w:type="dxa"/>
            <w:shd w:val="clear" w:color="auto" w:fill="E7E6E6" w:themeFill="background2"/>
            <w:vAlign w:val="center"/>
          </w:tcPr>
          <w:p w14:paraId="687D20AE" w14:textId="71CC0F97" w:rsidR="00A0488E" w:rsidRDefault="00B407E5" w:rsidP="00A0488E">
            <w:pPr>
              <w:spacing w:after="0"/>
              <w:jc w:val="center"/>
              <w:rPr>
                <w:rFonts w:eastAsia="Times New Roman"/>
                <w:color w:val="000000"/>
              </w:rPr>
            </w:pPr>
            <w:r>
              <w:rPr>
                <w:rFonts w:eastAsia="Times New Roman"/>
                <w:color w:val="000000"/>
              </w:rPr>
              <w:t>1189</w:t>
            </w:r>
          </w:p>
        </w:tc>
      </w:tr>
      <w:tr w:rsidR="00D0283F" w:rsidRPr="00A00814" w14:paraId="4638E909" w14:textId="77777777" w:rsidTr="008210F5">
        <w:trPr>
          <w:trHeight w:val="300"/>
          <w:jc w:val="center"/>
        </w:trPr>
        <w:tc>
          <w:tcPr>
            <w:tcW w:w="2062" w:type="dxa"/>
            <w:vMerge/>
            <w:shd w:val="clear" w:color="auto" w:fill="E7E6E6" w:themeFill="background2"/>
            <w:noWrap/>
            <w:vAlign w:val="center"/>
          </w:tcPr>
          <w:p w14:paraId="3D7DD89A" w14:textId="77777777" w:rsidR="00D0283F" w:rsidRDefault="00D0283F" w:rsidP="00D0283F">
            <w:pPr>
              <w:spacing w:after="0"/>
              <w:jc w:val="center"/>
              <w:rPr>
                <w:rFonts w:eastAsia="Times New Roman"/>
                <w:color w:val="000000"/>
              </w:rPr>
            </w:pPr>
          </w:p>
        </w:tc>
        <w:tc>
          <w:tcPr>
            <w:tcW w:w="1477" w:type="dxa"/>
            <w:shd w:val="clear" w:color="auto" w:fill="E7E6E6" w:themeFill="background2"/>
            <w:noWrap/>
            <w:vAlign w:val="center"/>
          </w:tcPr>
          <w:p w14:paraId="1FEB69D5" w14:textId="1050D138" w:rsidR="00D0283F" w:rsidRDefault="00D0283F" w:rsidP="00D0283F">
            <w:pPr>
              <w:spacing w:after="0"/>
              <w:jc w:val="center"/>
              <w:rPr>
                <w:rFonts w:eastAsia="Times New Roman"/>
                <w:color w:val="000000"/>
              </w:rPr>
            </w:pPr>
            <w:r>
              <w:rPr>
                <w:rFonts w:eastAsia="Times New Roman"/>
                <w:color w:val="000000"/>
              </w:rPr>
              <w:t>16</w:t>
            </w:r>
          </w:p>
        </w:tc>
        <w:tc>
          <w:tcPr>
            <w:tcW w:w="1418" w:type="dxa"/>
            <w:shd w:val="clear" w:color="auto" w:fill="E7E6E6" w:themeFill="background2"/>
            <w:noWrap/>
            <w:vAlign w:val="center"/>
          </w:tcPr>
          <w:p w14:paraId="2547DAB6" w14:textId="3636A365" w:rsidR="00D0283F" w:rsidRDefault="00D0283F" w:rsidP="00D0283F">
            <w:pPr>
              <w:spacing w:after="0"/>
              <w:jc w:val="center"/>
              <w:rPr>
                <w:rFonts w:eastAsia="Times New Roman"/>
                <w:color w:val="000000"/>
              </w:rPr>
            </w:pPr>
            <w:r>
              <w:rPr>
                <w:rFonts w:eastAsia="Times New Roman"/>
                <w:color w:val="000000"/>
              </w:rPr>
              <w:t>0.9190</w:t>
            </w:r>
          </w:p>
        </w:tc>
        <w:tc>
          <w:tcPr>
            <w:tcW w:w="1275" w:type="dxa"/>
            <w:shd w:val="clear" w:color="auto" w:fill="E7E6E6" w:themeFill="background2"/>
            <w:vAlign w:val="center"/>
          </w:tcPr>
          <w:p w14:paraId="509E32C9" w14:textId="09E6BC33" w:rsidR="00D0283F" w:rsidRDefault="00D0283F" w:rsidP="00D0283F">
            <w:pPr>
              <w:spacing w:after="0"/>
              <w:jc w:val="center"/>
              <w:rPr>
                <w:rFonts w:eastAsia="Times New Roman"/>
                <w:color w:val="000000"/>
              </w:rPr>
            </w:pPr>
            <w:r>
              <w:rPr>
                <w:rFonts w:eastAsia="Times New Roman"/>
                <w:color w:val="000000"/>
              </w:rPr>
              <w:t>1553</w:t>
            </w:r>
          </w:p>
        </w:tc>
        <w:tc>
          <w:tcPr>
            <w:tcW w:w="1418" w:type="dxa"/>
            <w:shd w:val="clear" w:color="auto" w:fill="E7E6E6" w:themeFill="background2"/>
            <w:noWrap/>
            <w:vAlign w:val="center"/>
          </w:tcPr>
          <w:p w14:paraId="600F2B79" w14:textId="138AAAA5" w:rsidR="00D0283F" w:rsidRDefault="00D0283F" w:rsidP="00D0283F">
            <w:pPr>
              <w:spacing w:after="0"/>
              <w:jc w:val="center"/>
              <w:rPr>
                <w:rFonts w:eastAsia="Times New Roman"/>
                <w:color w:val="000000"/>
              </w:rPr>
            </w:pPr>
            <w:r>
              <w:rPr>
                <w:rFonts w:eastAsia="Times New Roman"/>
                <w:color w:val="000000"/>
              </w:rPr>
              <w:t>0.9082</w:t>
            </w:r>
          </w:p>
        </w:tc>
        <w:tc>
          <w:tcPr>
            <w:tcW w:w="1229" w:type="dxa"/>
            <w:shd w:val="clear" w:color="auto" w:fill="E7E6E6" w:themeFill="background2"/>
            <w:vAlign w:val="center"/>
          </w:tcPr>
          <w:p w14:paraId="4103B4B9" w14:textId="49C13C28" w:rsidR="00D0283F" w:rsidRDefault="00D0283F" w:rsidP="00D0283F">
            <w:pPr>
              <w:spacing w:after="0"/>
              <w:jc w:val="center"/>
              <w:rPr>
                <w:rFonts w:eastAsia="Times New Roman"/>
                <w:color w:val="000000"/>
              </w:rPr>
            </w:pPr>
            <w:r>
              <w:rPr>
                <w:rFonts w:eastAsia="Times New Roman"/>
                <w:color w:val="000000"/>
              </w:rPr>
              <w:t>3098</w:t>
            </w:r>
          </w:p>
        </w:tc>
      </w:tr>
    </w:tbl>
    <w:p w14:paraId="2A215626" w14:textId="677EEEDC" w:rsidR="00BA4F22" w:rsidRPr="00BA4F22" w:rsidRDefault="00F57860" w:rsidP="00104018">
      <w:pPr>
        <w:tabs>
          <w:tab w:val="left" w:pos="576"/>
        </w:tabs>
        <w:overflowPunct w:val="0"/>
        <w:spacing w:before="240"/>
        <w:jc w:val="both"/>
        <w:textAlignment w:val="baseline"/>
        <w:rPr>
          <w:rFonts w:eastAsia="Malgun Gothic"/>
          <w:szCs w:val="20"/>
          <w:lang w:eastAsia="ko-KR"/>
        </w:rPr>
      </w:pPr>
      <w:r>
        <w:rPr>
          <w:rFonts w:eastAsia="Malgun Gothic"/>
          <w:szCs w:val="20"/>
          <w:lang w:eastAsia="ko-KR"/>
        </w:rPr>
        <w:t>F</w:t>
      </w:r>
      <w:r w:rsidR="00BA4F22" w:rsidRPr="00BA4F22">
        <w:rPr>
          <w:rFonts w:eastAsia="Malgun Gothic"/>
          <w:szCs w:val="20"/>
          <w:lang w:eastAsia="ko-KR"/>
        </w:rPr>
        <w:t xml:space="preserve">rom </w:t>
      </w:r>
      <w:r w:rsidR="00BA4F22" w:rsidRPr="00BA4F22">
        <w:rPr>
          <w:rFonts w:eastAsia="Malgun Gothic"/>
          <w:szCs w:val="20"/>
          <w:lang w:eastAsia="ko-KR"/>
        </w:rPr>
        <w:fldChar w:fldCharType="begin"/>
      </w:r>
      <w:r w:rsidR="00BA4F22" w:rsidRPr="00BA4F22">
        <w:rPr>
          <w:rFonts w:eastAsia="Malgun Gothic"/>
          <w:szCs w:val="20"/>
          <w:lang w:eastAsia="ko-KR"/>
        </w:rPr>
        <w:instrText xml:space="preserve"> REF _Ref213342895 \h </w:instrText>
      </w:r>
      <w:r w:rsidR="00BA4F22">
        <w:rPr>
          <w:rFonts w:eastAsia="Malgun Gothic"/>
          <w:szCs w:val="20"/>
          <w:lang w:eastAsia="ko-KR"/>
        </w:rPr>
        <w:instrText xml:space="preserve"> \* MERGEFORMAT </w:instrText>
      </w:r>
      <w:r w:rsidR="00BA4F22" w:rsidRPr="00BA4F22">
        <w:rPr>
          <w:rFonts w:eastAsia="Malgun Gothic"/>
          <w:szCs w:val="20"/>
          <w:lang w:eastAsia="ko-KR"/>
        </w:rPr>
      </w:r>
      <w:r w:rsidR="00BA4F22" w:rsidRPr="00BA4F22">
        <w:rPr>
          <w:rFonts w:eastAsia="Malgun Gothic"/>
          <w:szCs w:val="20"/>
          <w:lang w:eastAsia="ko-KR"/>
        </w:rPr>
        <w:fldChar w:fldCharType="separate"/>
      </w:r>
      <w:r w:rsidR="00BA4F22" w:rsidRPr="00BA4F22">
        <w:t xml:space="preserve">Table </w:t>
      </w:r>
      <w:r w:rsidR="00BA4F22" w:rsidRPr="00BA4F22">
        <w:rPr>
          <w:noProof/>
        </w:rPr>
        <w:t>3</w:t>
      </w:r>
      <w:r w:rsidR="00BA4F22" w:rsidRPr="00BA4F22">
        <w:rPr>
          <w:rFonts w:eastAsia="Malgun Gothic"/>
          <w:szCs w:val="20"/>
          <w:lang w:eastAsia="ko-KR"/>
        </w:rPr>
        <w:fldChar w:fldCharType="end"/>
      </w:r>
      <w:r>
        <w:rPr>
          <w:rFonts w:eastAsia="Malgun Gothic"/>
          <w:szCs w:val="20"/>
          <w:lang w:eastAsia="ko-KR"/>
        </w:rPr>
        <w:t>, i</w:t>
      </w:r>
      <w:r w:rsidRPr="00BA4F22">
        <w:rPr>
          <w:rFonts w:eastAsia="Malgun Gothic"/>
          <w:szCs w:val="20"/>
          <w:lang w:eastAsia="ko-KR"/>
        </w:rPr>
        <w:t>t can be observed</w:t>
      </w:r>
      <w:r w:rsidR="00BA4F22" w:rsidRPr="00BA4F22">
        <w:rPr>
          <w:rFonts w:eastAsia="Malgun Gothic"/>
          <w:szCs w:val="20"/>
          <w:lang w:eastAsia="ko-KR"/>
        </w:rPr>
        <w:t xml:space="preserve"> that</w:t>
      </w:r>
      <w:r w:rsidR="00BA4F22">
        <w:rPr>
          <w:rFonts w:eastAsia="Malgun Gothic"/>
          <w:szCs w:val="20"/>
          <w:lang w:eastAsia="ko-KR"/>
        </w:rPr>
        <w:t xml:space="preserve"> </w:t>
      </w:r>
      <w:r w:rsidR="00947C83">
        <w:rPr>
          <w:rFonts w:eastAsia="Malgun Gothic"/>
          <w:szCs w:val="20"/>
          <w:lang w:eastAsia="ko-KR"/>
        </w:rPr>
        <w:t xml:space="preserve">for a fixed value of the </w:t>
      </w:r>
      <w:r w:rsidR="005C5B02">
        <w:rPr>
          <w:rFonts w:eastAsia="Malgun Gothic"/>
          <w:szCs w:val="20"/>
          <w:lang w:eastAsia="ko-KR"/>
        </w:rPr>
        <w:t>“Other Parameters”, increasing the</w:t>
      </w:r>
      <w:r w:rsidR="00B26AFF">
        <w:rPr>
          <w:rFonts w:eastAsia="Malgun Gothic"/>
          <w:szCs w:val="20"/>
          <w:lang w:eastAsia="ko-KR"/>
        </w:rPr>
        <w:t xml:space="preserve"> number of beams improves the SGCS</w:t>
      </w:r>
      <w:r w:rsidR="00A1340A">
        <w:rPr>
          <w:rFonts w:eastAsia="Malgun Gothic"/>
          <w:szCs w:val="20"/>
          <w:lang w:eastAsia="ko-KR"/>
        </w:rPr>
        <w:t xml:space="preserve"> </w:t>
      </w:r>
      <w:r w:rsidR="00FE76AD">
        <w:rPr>
          <w:rFonts w:eastAsia="Malgun Gothic"/>
          <w:szCs w:val="20"/>
          <w:lang w:eastAsia="ko-KR"/>
        </w:rPr>
        <w:t xml:space="preserve">performance </w:t>
      </w:r>
      <w:r w:rsidR="00A1340A">
        <w:rPr>
          <w:rFonts w:eastAsia="Malgun Gothic"/>
          <w:szCs w:val="20"/>
          <w:lang w:eastAsia="ko-KR"/>
        </w:rPr>
        <w:t xml:space="preserve">but </w:t>
      </w:r>
      <w:r w:rsidR="00FE76AD">
        <w:rPr>
          <w:rFonts w:eastAsia="Malgun Gothic"/>
          <w:szCs w:val="20"/>
          <w:lang w:eastAsia="ko-KR"/>
        </w:rPr>
        <w:t xml:space="preserve">with a significant increase in </w:t>
      </w:r>
      <w:r w:rsidR="00A1340A">
        <w:rPr>
          <w:rFonts w:eastAsia="Malgun Gothic"/>
          <w:szCs w:val="20"/>
          <w:lang w:eastAsia="ko-KR"/>
        </w:rPr>
        <w:t>feedback overhead</w:t>
      </w:r>
      <w:r w:rsidR="00FE76AD">
        <w:rPr>
          <w:rFonts w:eastAsia="Malgun Gothic"/>
          <w:szCs w:val="20"/>
          <w:lang w:eastAsia="ko-KR"/>
        </w:rPr>
        <w:t>.</w:t>
      </w:r>
      <w:r w:rsidR="003D2982">
        <w:rPr>
          <w:rFonts w:eastAsia="Malgun Gothic"/>
          <w:szCs w:val="20"/>
          <w:lang w:eastAsia="ko-KR"/>
        </w:rPr>
        <w:t xml:space="preserve"> In particular, when </w:t>
      </w:r>
      <w:r w:rsidR="006E141F">
        <w:rPr>
          <w:rFonts w:eastAsia="Malgun Gothic"/>
          <w:szCs w:val="20"/>
          <w:lang w:eastAsia="ko-KR"/>
        </w:rPr>
        <w:t>the number of beams increase</w:t>
      </w:r>
      <w:r w:rsidR="008C7A7C">
        <w:rPr>
          <w:rFonts w:eastAsia="Malgun Gothic"/>
          <w:szCs w:val="20"/>
          <w:lang w:eastAsia="ko-KR"/>
        </w:rPr>
        <w:t xml:space="preserve">s from 6 to 16, </w:t>
      </w:r>
      <w:r w:rsidR="003E3E37">
        <w:rPr>
          <w:rFonts w:eastAsia="Malgun Gothic"/>
          <w:szCs w:val="20"/>
          <w:lang w:eastAsia="ko-KR"/>
        </w:rPr>
        <w:t>the feedback overhead increases by approximately 160%.</w:t>
      </w:r>
    </w:p>
    <w:p w14:paraId="1E461D50" w14:textId="4901F525" w:rsidR="008A2187" w:rsidRDefault="008A2187" w:rsidP="00104018">
      <w:pPr>
        <w:tabs>
          <w:tab w:val="left" w:pos="576"/>
        </w:tabs>
        <w:overflowPunct w:val="0"/>
        <w:spacing w:before="240"/>
        <w:jc w:val="both"/>
        <w:textAlignment w:val="baseline"/>
        <w:rPr>
          <w:rFonts w:eastAsia="Malgun Gothic"/>
          <w:b/>
          <w:bCs/>
          <w:szCs w:val="20"/>
          <w:lang w:eastAsia="ko-KR"/>
        </w:rPr>
      </w:pPr>
      <w:r w:rsidRPr="0014048C">
        <w:rPr>
          <w:rFonts w:eastAsia="Malgun Gothic"/>
          <w:b/>
          <w:bCs/>
          <w:szCs w:val="20"/>
          <w:lang w:eastAsia="ko-KR"/>
        </w:rPr>
        <w:t xml:space="preserve">Observation </w:t>
      </w:r>
      <w:r w:rsidR="00616BA2">
        <w:rPr>
          <w:rFonts w:eastAsia="Malgun Gothic"/>
          <w:b/>
          <w:bCs/>
          <w:szCs w:val="20"/>
          <w:lang w:eastAsia="ko-KR"/>
        </w:rPr>
        <w:t>7</w:t>
      </w:r>
      <w:r w:rsidRPr="0014048C">
        <w:rPr>
          <w:rFonts w:eastAsia="Malgun Gothic"/>
          <w:b/>
          <w:bCs/>
          <w:szCs w:val="20"/>
          <w:lang w:eastAsia="ko-KR"/>
        </w:rPr>
        <w:t>:</w:t>
      </w:r>
      <w:r w:rsidRPr="00CB648B">
        <w:rPr>
          <w:rFonts w:eastAsia="Malgun Gothic"/>
          <w:b/>
          <w:szCs w:val="20"/>
          <w:lang w:eastAsia="ko-KR"/>
        </w:rPr>
        <w:t xml:space="preserve"> </w:t>
      </w:r>
      <w:r w:rsidRPr="0014048C">
        <w:rPr>
          <w:rFonts w:eastAsia="Malgun Gothic"/>
          <w:b/>
          <w:szCs w:val="20"/>
          <w:lang w:eastAsia="ko-KR"/>
        </w:rPr>
        <w:t xml:space="preserve">For fixed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v</m:t>
            </m:r>
          </m:sub>
        </m:sSub>
      </m:oMath>
      <w:r w:rsidRPr="0014048C">
        <w:rPr>
          <w:rFonts w:eastAsia="Malgun Gothic"/>
          <w:b/>
          <w:szCs w:val="20"/>
          <w:lang w:eastAsia="ko-KR"/>
        </w:rPr>
        <w:t>, β, reference amplitude bits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rab</m:t>
            </m:r>
          </m:sub>
        </m:sSub>
      </m:oMath>
      <w:r w:rsidRPr="0014048C">
        <w:rPr>
          <w:rFonts w:eastAsia="Malgun Gothic"/>
          <w:b/>
          <w:szCs w:val="20"/>
          <w:lang w:eastAsia="ko-KR"/>
        </w:rPr>
        <w:t>), differential amplitude bits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dab</m:t>
            </m:r>
          </m:sub>
        </m:sSub>
      </m:oMath>
      <w:r w:rsidR="00F80F99" w:rsidRPr="00CB648B">
        <w:rPr>
          <w:rFonts w:eastAsia="Malgun Gothic"/>
          <w:b/>
          <w:bCs/>
          <w:szCs w:val="20"/>
          <w:lang w:eastAsia="ko-KR"/>
        </w:rPr>
        <w:t>),</w:t>
      </w:r>
      <w:r w:rsidRPr="0014048C">
        <w:rPr>
          <w:rFonts w:eastAsia="Malgun Gothic"/>
          <w:b/>
          <w:szCs w:val="20"/>
          <w:lang w:eastAsia="ko-KR"/>
        </w:rPr>
        <w:t xml:space="preserve"> and p</w:t>
      </w:r>
      <w:r w:rsidRPr="0014048C">
        <w:rPr>
          <w:rFonts w:eastAsia="Malgun Gothic" w:hint="eastAsia"/>
          <w:b/>
          <w:szCs w:val="20"/>
          <w:lang w:eastAsia="ko-KR"/>
        </w:rPr>
        <w:t>hase</w:t>
      </w:r>
      <w:r w:rsidRPr="0014048C">
        <w:rPr>
          <w:rFonts w:eastAsia="Malgun Gothic"/>
          <w:b/>
          <w:szCs w:val="20"/>
          <w:lang w:eastAsia="ko-KR"/>
        </w:rPr>
        <w:t xml:space="preserve"> bits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pb</m:t>
            </m:r>
          </m:sub>
        </m:sSub>
      </m:oMath>
      <w:r w:rsidRPr="0014048C">
        <w:rPr>
          <w:rFonts w:eastAsia="Malgun Gothic"/>
          <w:b/>
          <w:szCs w:val="20"/>
          <w:lang w:eastAsia="ko-KR"/>
        </w:rPr>
        <w:t xml:space="preserve">), increasing the number of beams, i.e., L, results in a better SGCS performance but at a cost of </w:t>
      </w:r>
      <w:r w:rsidR="00725EA8" w:rsidRPr="00CB648B">
        <w:rPr>
          <w:rFonts w:eastAsia="Malgun Gothic"/>
          <w:b/>
          <w:szCs w:val="20"/>
          <w:lang w:eastAsia="ko-KR"/>
        </w:rPr>
        <w:t xml:space="preserve">significantly </w:t>
      </w:r>
      <w:r w:rsidRPr="0014048C">
        <w:rPr>
          <w:rFonts w:eastAsia="Malgun Gothic"/>
          <w:b/>
          <w:szCs w:val="20"/>
          <w:lang w:eastAsia="ko-KR"/>
        </w:rPr>
        <w:t>increased feedback overhead.</w:t>
      </w:r>
    </w:p>
    <w:p w14:paraId="4A8A6DAF" w14:textId="638B946A" w:rsidR="00F80F99" w:rsidRPr="00824692" w:rsidRDefault="00940DC5" w:rsidP="00104018">
      <w:pPr>
        <w:tabs>
          <w:tab w:val="left" w:pos="576"/>
        </w:tabs>
        <w:overflowPunct w:val="0"/>
        <w:spacing w:before="240"/>
        <w:jc w:val="both"/>
        <w:textAlignment w:val="baseline"/>
        <w:rPr>
          <w:rFonts w:eastAsia="Malgun Gothic"/>
          <w:b/>
          <w:szCs w:val="20"/>
          <w:lang w:eastAsia="ko-KR"/>
        </w:rPr>
      </w:pPr>
      <w:r>
        <w:rPr>
          <w:rFonts w:eastAsia="Malgun Gothic"/>
          <w:szCs w:val="20"/>
          <w:lang w:eastAsia="ko-KR"/>
        </w:rPr>
        <w:t xml:space="preserve">To evaluate the impact of </w:t>
      </w:r>
      <w:r w:rsidR="00125B88">
        <w:rPr>
          <w:rFonts w:eastAsia="Malgun Gothic"/>
          <w:szCs w:val="20"/>
          <w:lang w:eastAsia="ko-KR"/>
        </w:rPr>
        <w:t xml:space="preserve">different values of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ρ</m:t>
            </m:r>
          </m:e>
          <m:sub>
            <m:r>
              <w:rPr>
                <w:rFonts w:ascii="Cambria Math" w:eastAsia="Malgun Gothic" w:hAnsi="Cambria Math"/>
                <w:szCs w:val="20"/>
                <w:lang w:eastAsia="ko-KR"/>
              </w:rPr>
              <m:t>v</m:t>
            </m:r>
          </m:sub>
        </m:sSub>
      </m:oMath>
      <w:r w:rsidR="00125B88">
        <w:rPr>
          <w:rFonts w:eastAsia="Malgun Gothic"/>
          <w:szCs w:val="20"/>
          <w:lang w:eastAsia="ko-KR"/>
        </w:rPr>
        <w:t xml:space="preserve"> </w:t>
      </w:r>
      <w:r>
        <w:rPr>
          <w:rFonts w:eastAsia="Malgun Gothic"/>
          <w:szCs w:val="20"/>
          <w:lang w:eastAsia="ko-KR"/>
        </w:rPr>
        <w:t>on the SGCS performance and feedback overhead</w:t>
      </w:r>
      <w:r w:rsidR="00125B88">
        <w:rPr>
          <w:rFonts w:eastAsia="Malgun Gothic"/>
          <w:szCs w:val="20"/>
          <w:lang w:eastAsia="ko-KR"/>
        </w:rPr>
        <w:t xml:space="preserve">, </w:t>
      </w:r>
      <w:r w:rsidR="006241E8">
        <w:rPr>
          <w:rFonts w:eastAsia="Malgun Gothic"/>
          <w:szCs w:val="20"/>
          <w:lang w:eastAsia="ko-KR"/>
        </w:rPr>
        <w:t xml:space="preserve">the simulation results are provided in </w:t>
      </w:r>
      <w:r w:rsidR="006241E8">
        <w:rPr>
          <w:rFonts w:eastAsia="Malgun Gothic"/>
          <w:szCs w:val="20"/>
          <w:lang w:eastAsia="ko-KR"/>
        </w:rPr>
        <w:fldChar w:fldCharType="begin"/>
      </w:r>
      <w:r w:rsidR="006241E8">
        <w:rPr>
          <w:rFonts w:eastAsia="Malgun Gothic"/>
          <w:szCs w:val="20"/>
          <w:lang w:eastAsia="ko-KR"/>
        </w:rPr>
        <w:instrText xml:space="preserve"> REF _Ref213343084 \h </w:instrText>
      </w:r>
      <w:r w:rsidR="006241E8">
        <w:rPr>
          <w:rFonts w:eastAsia="Malgun Gothic"/>
          <w:szCs w:val="20"/>
          <w:lang w:eastAsia="ko-KR"/>
        </w:rPr>
      </w:r>
      <w:r w:rsidR="006241E8">
        <w:rPr>
          <w:rFonts w:eastAsia="Malgun Gothic"/>
          <w:szCs w:val="20"/>
          <w:lang w:eastAsia="ko-KR"/>
        </w:rPr>
        <w:fldChar w:fldCharType="separate"/>
      </w:r>
      <w:r w:rsidR="006241E8">
        <w:t xml:space="preserve">Table </w:t>
      </w:r>
      <w:r w:rsidR="006241E8">
        <w:rPr>
          <w:noProof/>
        </w:rPr>
        <w:t>4</w:t>
      </w:r>
      <w:r w:rsidR="006241E8">
        <w:rPr>
          <w:rFonts w:eastAsia="Malgun Gothic"/>
          <w:szCs w:val="20"/>
          <w:lang w:eastAsia="ko-KR"/>
        </w:rPr>
        <w:fldChar w:fldCharType="end"/>
      </w:r>
      <w:r w:rsidR="00824692">
        <w:rPr>
          <w:rFonts w:eastAsia="Malgun Gothic"/>
          <w:szCs w:val="20"/>
          <w:lang w:eastAsia="ko-KR"/>
        </w:rPr>
        <w:t xml:space="preserve"> below.</w:t>
      </w:r>
    </w:p>
    <w:p w14:paraId="2B3F4008" w14:textId="4A58A282" w:rsidR="00104018" w:rsidRDefault="00104018" w:rsidP="00104018">
      <w:pPr>
        <w:pStyle w:val="Caption"/>
        <w:keepNext/>
        <w:jc w:val="center"/>
      </w:pPr>
      <w:bookmarkStart w:id="14" w:name="_Ref213343084"/>
      <w:r>
        <w:t xml:space="preserve">Table </w:t>
      </w:r>
      <w:r>
        <w:fldChar w:fldCharType="begin"/>
      </w:r>
      <w:r>
        <w:instrText xml:space="preserve"> SEQ Table \* ARABIC </w:instrText>
      </w:r>
      <w:r>
        <w:fldChar w:fldCharType="separate"/>
      </w:r>
      <w:r w:rsidR="008B7349">
        <w:rPr>
          <w:noProof/>
        </w:rPr>
        <w:t>4</w:t>
      </w:r>
      <w:r>
        <w:fldChar w:fldCharType="end"/>
      </w:r>
      <w:bookmarkEnd w:id="14"/>
      <w:r>
        <w:t xml:space="preserve">: </w:t>
      </w:r>
      <w:r w:rsidRPr="002C45FA">
        <w:t xml:space="preserve">Impact of </w:t>
      </w:r>
      <w:r>
        <w:t>increasing the</w:t>
      </w:r>
      <w:r w:rsidR="0001086B">
        <w:t xml:space="preserve"> </w:t>
      </w:r>
      <m:oMath>
        <m:sSub>
          <m:sSubPr>
            <m:ctrlPr>
              <w:rPr>
                <w:rFonts w:ascii="Cambria Math" w:hAnsi="Cambria Math"/>
                <w:i/>
              </w:rPr>
            </m:ctrlPr>
          </m:sSubPr>
          <m:e>
            <m:r>
              <m:rPr>
                <m:sty m:val="bi"/>
              </m:rPr>
              <w:rPr>
                <w:rFonts w:ascii="Cambria Math" w:hAnsi="Cambria Math"/>
              </w:rPr>
              <m:t>ρ</m:t>
            </m:r>
          </m:e>
          <m:sub>
            <m:r>
              <m:rPr>
                <m:sty m:val="bi"/>
              </m:rPr>
              <w:rPr>
                <w:rFonts w:ascii="Cambria Math" w:hAnsi="Cambria Math"/>
              </w:rPr>
              <m:t>v</m:t>
            </m:r>
          </m:sub>
        </m:sSub>
      </m:oMath>
      <w:r>
        <w:t xml:space="preserve"> on</w:t>
      </w:r>
      <w:r w:rsidRPr="002C45FA">
        <w:t xml:space="preserve"> SGCS performance </w:t>
      </w:r>
      <w:r>
        <w:t xml:space="preserve">and </w:t>
      </w:r>
      <w:r w:rsidR="0078722C">
        <w:t xml:space="preserve">feedback </w:t>
      </w:r>
      <w:r>
        <w:t>overhead</w:t>
      </w: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2268"/>
        <w:gridCol w:w="1134"/>
        <w:gridCol w:w="1134"/>
        <w:gridCol w:w="1140"/>
        <w:gridCol w:w="1141"/>
      </w:tblGrid>
      <w:tr w:rsidR="00F80F99" w:rsidRPr="00A00814" w14:paraId="434C7F0B" w14:textId="77777777" w:rsidTr="00AD41B6">
        <w:trPr>
          <w:trHeight w:val="325"/>
          <w:jc w:val="center"/>
        </w:trPr>
        <w:tc>
          <w:tcPr>
            <w:tcW w:w="2062" w:type="dxa"/>
            <w:vMerge w:val="restart"/>
            <w:shd w:val="clear" w:color="000000" w:fill="E7E6E6"/>
            <w:vAlign w:val="center"/>
            <w:hideMark/>
          </w:tcPr>
          <w:p w14:paraId="3B9EAE70" w14:textId="77777777" w:rsidR="00F80F99" w:rsidRDefault="00F80F99">
            <w:pPr>
              <w:spacing w:after="0"/>
              <w:jc w:val="center"/>
              <w:rPr>
                <w:rFonts w:eastAsia="Times New Roman"/>
                <w:b/>
                <w:bCs/>
                <w:color w:val="000000"/>
              </w:rPr>
            </w:pPr>
            <w:r>
              <w:rPr>
                <w:rFonts w:eastAsia="Times New Roman"/>
                <w:b/>
                <w:bCs/>
                <w:color w:val="000000"/>
              </w:rPr>
              <w:t>Other Parameters</w:t>
            </w:r>
          </w:p>
          <w:p w14:paraId="5196E3B1" w14:textId="5A991980" w:rsidR="00F80F99" w:rsidRPr="00A00814" w:rsidRDefault="00AC3D64">
            <w:pPr>
              <w:spacing w:after="0"/>
              <w:jc w:val="center"/>
              <w:rPr>
                <w:rFonts w:eastAsia="Times New Roman"/>
                <w:b/>
                <w:bCs/>
                <w:color w:val="000000"/>
              </w:rPr>
            </w:pPr>
            <m:oMathPara>
              <m:oMath>
                <m:r>
                  <w:rPr>
                    <w:rFonts w:ascii="Cambria Math" w:eastAsia="Malgun Gothic" w:hAnsi="Cambria Math"/>
                    <w:szCs w:val="20"/>
                    <w:lang w:eastAsia="ko-KR"/>
                  </w:rPr>
                  <m:t xml:space="preserve">(L, β,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rab</m:t>
                    </m:r>
                  </m:sub>
                </m:sSub>
                <m:r>
                  <w:rPr>
                    <w:rFonts w:ascii="Cambria Math" w:eastAsia="Malgun Gothic" w:hAnsi="Cambria Math"/>
                    <w:szCs w:val="20"/>
                    <w:lang w:eastAsia="ko-KR"/>
                  </w:rPr>
                  <m:t xml:space="preserve">,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dab</m:t>
                    </m:r>
                  </m:sub>
                </m:sSub>
                <m:r>
                  <w:rPr>
                    <w:rFonts w:ascii="Cambria Math" w:eastAsia="Malgun Gothic" w:hAnsi="Cambria Math"/>
                    <w:szCs w:val="20"/>
                    <w:lang w:eastAsia="ko-KR"/>
                  </w:rPr>
                  <m:t xml:space="preserve">,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pb</m:t>
                    </m:r>
                  </m:sub>
                </m:sSub>
                <m:r>
                  <w:rPr>
                    <w:rFonts w:ascii="Cambria Math" w:eastAsia="Malgun Gothic" w:hAnsi="Cambria Math"/>
                    <w:szCs w:val="20"/>
                    <w:lang w:eastAsia="ko-KR"/>
                  </w:rPr>
                  <m:t>)</m:t>
                </m:r>
              </m:oMath>
            </m:oMathPara>
          </w:p>
        </w:tc>
        <w:tc>
          <w:tcPr>
            <w:tcW w:w="2268" w:type="dxa"/>
            <w:vMerge w:val="restart"/>
            <w:shd w:val="clear" w:color="000000" w:fill="E7E6E6"/>
            <w:vAlign w:val="center"/>
            <w:hideMark/>
          </w:tcPr>
          <w:p w14:paraId="24A9D172" w14:textId="56F3E41B" w:rsidR="00F80F99" w:rsidRPr="00C719B9" w:rsidRDefault="0098771C">
            <w:pPr>
              <w:spacing w:after="0"/>
              <w:jc w:val="center"/>
              <w:rPr>
                <w:rFonts w:eastAsia="Times New Roman"/>
                <w:b/>
                <w:bCs/>
              </w:rPr>
            </w:pPr>
            <m:oMathPara>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v</m:t>
                    </m:r>
                  </m:sub>
                </m:sSub>
              </m:oMath>
            </m:oMathPara>
          </w:p>
          <w:p w14:paraId="21D4DB95" w14:textId="77777777" w:rsidR="00F80F99" w:rsidRPr="00A00814" w:rsidRDefault="00F80F99">
            <w:pPr>
              <w:spacing w:after="0"/>
              <w:jc w:val="center"/>
              <w:rPr>
                <w:rFonts w:eastAsia="Times New Roman"/>
                <w:b/>
                <w:bCs/>
                <w:color w:val="000000"/>
              </w:rPr>
            </w:pPr>
          </w:p>
        </w:tc>
        <w:tc>
          <w:tcPr>
            <w:tcW w:w="2268" w:type="dxa"/>
            <w:gridSpan w:val="2"/>
            <w:shd w:val="clear" w:color="000000" w:fill="E7E6E6"/>
            <w:vAlign w:val="center"/>
            <w:hideMark/>
          </w:tcPr>
          <w:p w14:paraId="7DF89C72" w14:textId="77777777" w:rsidR="00F80F99" w:rsidRPr="00A00814" w:rsidRDefault="00F80F99">
            <w:pPr>
              <w:spacing w:after="0"/>
              <w:jc w:val="center"/>
              <w:rPr>
                <w:rFonts w:eastAsia="Times New Roman"/>
                <w:b/>
                <w:bCs/>
                <w:color w:val="000000"/>
              </w:rPr>
            </w:pPr>
            <w:r>
              <w:rPr>
                <w:rFonts w:eastAsia="Times New Roman"/>
                <w:b/>
                <w:bCs/>
                <w:color w:val="000000"/>
              </w:rPr>
              <w:t>Max Rank = 1</w:t>
            </w:r>
          </w:p>
        </w:tc>
        <w:tc>
          <w:tcPr>
            <w:tcW w:w="2281" w:type="dxa"/>
            <w:gridSpan w:val="2"/>
            <w:shd w:val="clear" w:color="000000" w:fill="E7E6E6"/>
            <w:noWrap/>
            <w:vAlign w:val="center"/>
            <w:hideMark/>
          </w:tcPr>
          <w:p w14:paraId="4596BFE5" w14:textId="77777777" w:rsidR="00F80F99" w:rsidRPr="00A00814" w:rsidRDefault="00F80F99">
            <w:pPr>
              <w:spacing w:after="0"/>
              <w:jc w:val="center"/>
              <w:rPr>
                <w:rFonts w:eastAsia="Times New Roman"/>
                <w:b/>
                <w:bCs/>
                <w:color w:val="000000"/>
              </w:rPr>
            </w:pPr>
            <w:r>
              <w:rPr>
                <w:rFonts w:eastAsia="Times New Roman"/>
                <w:b/>
                <w:bCs/>
                <w:color w:val="000000"/>
              </w:rPr>
              <w:t>Max Rank = 2</w:t>
            </w:r>
          </w:p>
        </w:tc>
      </w:tr>
      <w:tr w:rsidR="00F80F99" w:rsidRPr="00A00814" w14:paraId="26CD3371" w14:textId="77777777" w:rsidTr="00AD41B6">
        <w:trPr>
          <w:trHeight w:val="325"/>
          <w:jc w:val="center"/>
        </w:trPr>
        <w:tc>
          <w:tcPr>
            <w:tcW w:w="2062" w:type="dxa"/>
            <w:vMerge/>
            <w:shd w:val="clear" w:color="000000" w:fill="E7E6E6"/>
            <w:vAlign w:val="center"/>
          </w:tcPr>
          <w:p w14:paraId="68B2B471" w14:textId="77777777" w:rsidR="00F80F99" w:rsidRDefault="00F80F99">
            <w:pPr>
              <w:spacing w:after="0"/>
              <w:jc w:val="center"/>
              <w:rPr>
                <w:rFonts w:eastAsia="Times New Roman"/>
                <w:b/>
                <w:bCs/>
                <w:color w:val="000000"/>
              </w:rPr>
            </w:pPr>
          </w:p>
        </w:tc>
        <w:tc>
          <w:tcPr>
            <w:tcW w:w="2268" w:type="dxa"/>
            <w:vMerge/>
            <w:shd w:val="clear" w:color="000000" w:fill="E7E6E6"/>
            <w:vAlign w:val="center"/>
          </w:tcPr>
          <w:p w14:paraId="2AC13F06" w14:textId="77777777" w:rsidR="00F80F99" w:rsidRDefault="00F80F99">
            <w:pPr>
              <w:spacing w:after="0"/>
              <w:jc w:val="center"/>
              <w:rPr>
                <w:rFonts w:eastAsia="Times New Roman"/>
                <w:b/>
                <w:bCs/>
              </w:rPr>
            </w:pPr>
          </w:p>
        </w:tc>
        <w:tc>
          <w:tcPr>
            <w:tcW w:w="1134" w:type="dxa"/>
            <w:shd w:val="clear" w:color="000000" w:fill="E7E6E6"/>
            <w:vAlign w:val="center"/>
          </w:tcPr>
          <w:p w14:paraId="529B9934" w14:textId="77777777" w:rsidR="00F80F99" w:rsidRDefault="00F80F99">
            <w:pPr>
              <w:spacing w:after="0"/>
              <w:jc w:val="center"/>
              <w:rPr>
                <w:rFonts w:eastAsia="Times New Roman"/>
                <w:b/>
                <w:bCs/>
                <w:color w:val="000000"/>
              </w:rPr>
            </w:pPr>
            <w:r>
              <w:rPr>
                <w:rFonts w:eastAsia="Times New Roman"/>
                <w:b/>
                <w:bCs/>
                <w:color w:val="000000"/>
              </w:rPr>
              <w:t>SGCS</w:t>
            </w:r>
          </w:p>
        </w:tc>
        <w:tc>
          <w:tcPr>
            <w:tcW w:w="1134" w:type="dxa"/>
            <w:shd w:val="clear" w:color="000000" w:fill="E7E6E6"/>
            <w:vAlign w:val="center"/>
          </w:tcPr>
          <w:p w14:paraId="3651396E" w14:textId="77777777" w:rsidR="00F80F99" w:rsidRDefault="00F80F99">
            <w:pPr>
              <w:spacing w:after="0"/>
              <w:jc w:val="center"/>
              <w:rPr>
                <w:rFonts w:eastAsia="Times New Roman"/>
                <w:b/>
                <w:bCs/>
                <w:color w:val="000000"/>
              </w:rPr>
            </w:pPr>
            <w:r>
              <w:rPr>
                <w:rFonts w:eastAsia="Times New Roman"/>
                <w:b/>
                <w:bCs/>
                <w:color w:val="000000"/>
              </w:rPr>
              <w:t>Overhead (bits)</w:t>
            </w:r>
          </w:p>
        </w:tc>
        <w:tc>
          <w:tcPr>
            <w:tcW w:w="1140" w:type="dxa"/>
            <w:shd w:val="clear" w:color="000000" w:fill="E7E6E6"/>
            <w:noWrap/>
            <w:vAlign w:val="center"/>
          </w:tcPr>
          <w:p w14:paraId="65150D1F" w14:textId="77777777" w:rsidR="00F80F99" w:rsidRDefault="00F80F99">
            <w:pPr>
              <w:spacing w:after="0"/>
              <w:jc w:val="center"/>
              <w:rPr>
                <w:rFonts w:eastAsia="Times New Roman"/>
                <w:b/>
                <w:bCs/>
                <w:color w:val="000000"/>
              </w:rPr>
            </w:pPr>
            <w:r>
              <w:rPr>
                <w:rFonts w:eastAsia="Times New Roman"/>
                <w:b/>
                <w:bCs/>
                <w:color w:val="000000"/>
              </w:rPr>
              <w:t>Mean SGCS</w:t>
            </w:r>
          </w:p>
        </w:tc>
        <w:tc>
          <w:tcPr>
            <w:tcW w:w="1141" w:type="dxa"/>
            <w:shd w:val="clear" w:color="000000" w:fill="E7E6E6"/>
            <w:vAlign w:val="center"/>
          </w:tcPr>
          <w:p w14:paraId="73A54822" w14:textId="77777777" w:rsidR="00F80F99" w:rsidRDefault="00F80F99">
            <w:pPr>
              <w:spacing w:after="0"/>
              <w:jc w:val="center"/>
              <w:rPr>
                <w:rFonts w:eastAsia="Times New Roman"/>
                <w:b/>
                <w:bCs/>
                <w:color w:val="000000"/>
              </w:rPr>
            </w:pPr>
            <w:r>
              <w:rPr>
                <w:rFonts w:eastAsia="Times New Roman"/>
                <w:b/>
                <w:bCs/>
                <w:color w:val="000000"/>
              </w:rPr>
              <w:t>Overhead (bits)</w:t>
            </w:r>
          </w:p>
        </w:tc>
      </w:tr>
      <w:tr w:rsidR="00CF48B7" w:rsidRPr="00A00814" w14:paraId="14FB15AA" w14:textId="77777777" w:rsidTr="00AD41B6">
        <w:trPr>
          <w:trHeight w:val="300"/>
          <w:jc w:val="center"/>
        </w:trPr>
        <w:tc>
          <w:tcPr>
            <w:tcW w:w="2062" w:type="dxa"/>
            <w:vMerge w:val="restart"/>
            <w:noWrap/>
            <w:vAlign w:val="center"/>
            <w:hideMark/>
          </w:tcPr>
          <w:p w14:paraId="293B4FE4" w14:textId="772DCF97" w:rsidR="00CF48B7" w:rsidRPr="00A00814" w:rsidRDefault="00CF48B7" w:rsidP="00CF48B7">
            <w:pPr>
              <w:spacing w:after="0"/>
              <w:jc w:val="center"/>
              <w:rPr>
                <w:rFonts w:eastAsia="Times New Roman"/>
                <w:color w:val="000000"/>
              </w:rPr>
            </w:pPr>
            <w:r>
              <w:rPr>
                <w:rFonts w:eastAsia="Times New Roman"/>
                <w:color w:val="000000"/>
              </w:rPr>
              <w:t>(6,1,6,4,6)</w:t>
            </w:r>
          </w:p>
        </w:tc>
        <w:tc>
          <w:tcPr>
            <w:tcW w:w="2268" w:type="dxa"/>
            <w:noWrap/>
            <w:vAlign w:val="center"/>
          </w:tcPr>
          <w:p w14:paraId="6374AF80" w14:textId="2E13CB6A" w:rsidR="00CF48B7" w:rsidRPr="00A00814" w:rsidRDefault="00CF48B7" w:rsidP="00CF48B7">
            <w:pPr>
              <w:spacing w:after="0"/>
              <w:jc w:val="center"/>
              <w:rPr>
                <w:rFonts w:eastAsia="Times New Roman"/>
                <w:color w:val="000000"/>
              </w:rPr>
            </w:pPr>
            <w:r>
              <w:rPr>
                <w:rFonts w:eastAsia="Times New Roman"/>
                <w:color w:val="000000"/>
              </w:rPr>
              <w:t>0.6</w:t>
            </w:r>
          </w:p>
        </w:tc>
        <w:tc>
          <w:tcPr>
            <w:tcW w:w="1134" w:type="dxa"/>
            <w:noWrap/>
            <w:vAlign w:val="center"/>
          </w:tcPr>
          <w:p w14:paraId="0E7D9AE5" w14:textId="3878AD98" w:rsidR="00CF48B7" w:rsidRPr="00A00814" w:rsidRDefault="00CF48B7" w:rsidP="00CF48B7">
            <w:pPr>
              <w:spacing w:after="0"/>
              <w:jc w:val="center"/>
              <w:rPr>
                <w:rFonts w:eastAsia="Times New Roman"/>
                <w:color w:val="000000"/>
              </w:rPr>
            </w:pPr>
            <w:r>
              <w:rPr>
                <w:rFonts w:eastAsia="Times New Roman"/>
                <w:color w:val="000000"/>
              </w:rPr>
              <w:t>0.8936</w:t>
            </w:r>
          </w:p>
        </w:tc>
        <w:tc>
          <w:tcPr>
            <w:tcW w:w="1134" w:type="dxa"/>
            <w:vAlign w:val="center"/>
          </w:tcPr>
          <w:p w14:paraId="03ABEB0F" w14:textId="08A86C80" w:rsidR="00CF48B7" w:rsidRPr="00A00814" w:rsidRDefault="00CF48B7" w:rsidP="00CF48B7">
            <w:pPr>
              <w:spacing w:after="0"/>
              <w:jc w:val="center"/>
              <w:rPr>
                <w:rFonts w:eastAsia="Times New Roman"/>
                <w:color w:val="000000"/>
              </w:rPr>
            </w:pPr>
            <w:r>
              <w:rPr>
                <w:rFonts w:eastAsia="Times New Roman"/>
                <w:color w:val="000000"/>
              </w:rPr>
              <w:t>1086</w:t>
            </w:r>
          </w:p>
        </w:tc>
        <w:tc>
          <w:tcPr>
            <w:tcW w:w="1140" w:type="dxa"/>
            <w:noWrap/>
            <w:vAlign w:val="center"/>
          </w:tcPr>
          <w:p w14:paraId="756543D6" w14:textId="40571A88" w:rsidR="00CF48B7" w:rsidRPr="00A00814" w:rsidRDefault="00CF48B7" w:rsidP="00CF48B7">
            <w:pPr>
              <w:spacing w:after="0"/>
              <w:jc w:val="center"/>
              <w:rPr>
                <w:rFonts w:eastAsia="Times New Roman"/>
                <w:color w:val="000000"/>
              </w:rPr>
            </w:pPr>
            <w:r>
              <w:rPr>
                <w:rFonts w:eastAsia="Times New Roman"/>
                <w:color w:val="000000"/>
              </w:rPr>
              <w:t>0.8660</w:t>
            </w:r>
          </w:p>
        </w:tc>
        <w:tc>
          <w:tcPr>
            <w:tcW w:w="1141" w:type="dxa"/>
            <w:vAlign w:val="center"/>
          </w:tcPr>
          <w:p w14:paraId="48E85B15" w14:textId="68A19770" w:rsidR="00CF48B7" w:rsidRPr="00A00814" w:rsidRDefault="00CF48B7" w:rsidP="00CF48B7">
            <w:pPr>
              <w:spacing w:after="0"/>
              <w:jc w:val="center"/>
              <w:rPr>
                <w:rFonts w:eastAsia="Times New Roman"/>
                <w:color w:val="000000"/>
              </w:rPr>
            </w:pPr>
            <w:r>
              <w:rPr>
                <w:rFonts w:eastAsia="Times New Roman"/>
                <w:color w:val="000000"/>
              </w:rPr>
              <w:t>2149</w:t>
            </w:r>
          </w:p>
        </w:tc>
      </w:tr>
      <w:tr w:rsidR="00CF48B7" w:rsidRPr="00A00814" w14:paraId="2C81153D" w14:textId="77777777" w:rsidTr="00AD41B6">
        <w:trPr>
          <w:trHeight w:val="300"/>
          <w:jc w:val="center"/>
        </w:trPr>
        <w:tc>
          <w:tcPr>
            <w:tcW w:w="2062" w:type="dxa"/>
            <w:vMerge/>
            <w:noWrap/>
            <w:vAlign w:val="center"/>
            <w:hideMark/>
          </w:tcPr>
          <w:p w14:paraId="7F7AD6D9" w14:textId="77777777" w:rsidR="00CF48B7" w:rsidRPr="00A00814" w:rsidRDefault="00CF48B7" w:rsidP="00CF48B7">
            <w:pPr>
              <w:spacing w:after="0"/>
              <w:jc w:val="center"/>
              <w:rPr>
                <w:rFonts w:eastAsia="Times New Roman"/>
                <w:color w:val="000000"/>
              </w:rPr>
            </w:pPr>
          </w:p>
        </w:tc>
        <w:tc>
          <w:tcPr>
            <w:tcW w:w="2268" w:type="dxa"/>
            <w:noWrap/>
            <w:vAlign w:val="center"/>
          </w:tcPr>
          <w:p w14:paraId="26913699" w14:textId="486F6DB6" w:rsidR="00CF48B7" w:rsidRPr="00A00814" w:rsidRDefault="00CF48B7" w:rsidP="00CF48B7">
            <w:pPr>
              <w:spacing w:after="0"/>
              <w:jc w:val="center"/>
              <w:rPr>
                <w:rFonts w:eastAsia="Times New Roman"/>
                <w:color w:val="000000"/>
              </w:rPr>
            </w:pPr>
            <w:r>
              <w:rPr>
                <w:rFonts w:eastAsia="Times New Roman"/>
                <w:color w:val="000000"/>
              </w:rPr>
              <w:t>1</w:t>
            </w:r>
          </w:p>
        </w:tc>
        <w:tc>
          <w:tcPr>
            <w:tcW w:w="1134" w:type="dxa"/>
            <w:noWrap/>
            <w:vAlign w:val="center"/>
          </w:tcPr>
          <w:p w14:paraId="2BE8577C" w14:textId="2A2FFD4B" w:rsidR="00CF48B7" w:rsidRPr="00A00814" w:rsidRDefault="00CF48B7" w:rsidP="00CF48B7">
            <w:pPr>
              <w:spacing w:after="0"/>
              <w:jc w:val="center"/>
              <w:rPr>
                <w:rFonts w:eastAsia="Times New Roman"/>
                <w:color w:val="000000"/>
              </w:rPr>
            </w:pPr>
            <w:r>
              <w:rPr>
                <w:rFonts w:eastAsia="Times New Roman"/>
                <w:color w:val="000000"/>
              </w:rPr>
              <w:t>0.9072</w:t>
            </w:r>
          </w:p>
        </w:tc>
        <w:tc>
          <w:tcPr>
            <w:tcW w:w="1134" w:type="dxa"/>
            <w:vAlign w:val="center"/>
          </w:tcPr>
          <w:p w14:paraId="0B7109F7" w14:textId="0E14E51D" w:rsidR="00CF48B7" w:rsidRPr="00A00814" w:rsidRDefault="00CF48B7" w:rsidP="00CF48B7">
            <w:pPr>
              <w:spacing w:after="0"/>
              <w:jc w:val="center"/>
              <w:rPr>
                <w:rFonts w:eastAsia="Times New Roman"/>
                <w:color w:val="000000"/>
              </w:rPr>
            </w:pPr>
            <w:r>
              <w:rPr>
                <w:rFonts w:eastAsia="Times New Roman"/>
                <w:color w:val="000000"/>
              </w:rPr>
              <w:t>1737</w:t>
            </w:r>
          </w:p>
        </w:tc>
        <w:tc>
          <w:tcPr>
            <w:tcW w:w="1140" w:type="dxa"/>
            <w:noWrap/>
            <w:vAlign w:val="center"/>
          </w:tcPr>
          <w:p w14:paraId="0A97FB03" w14:textId="52A64C38" w:rsidR="00CF48B7" w:rsidRPr="00A00814" w:rsidRDefault="00CF48B7" w:rsidP="00CF48B7">
            <w:pPr>
              <w:spacing w:after="0"/>
              <w:jc w:val="center"/>
              <w:rPr>
                <w:rFonts w:eastAsia="Times New Roman"/>
                <w:color w:val="000000"/>
              </w:rPr>
            </w:pPr>
            <w:r>
              <w:rPr>
                <w:rFonts w:eastAsia="Times New Roman"/>
                <w:color w:val="000000"/>
              </w:rPr>
              <w:t>0.8894</w:t>
            </w:r>
          </w:p>
        </w:tc>
        <w:tc>
          <w:tcPr>
            <w:tcW w:w="1141" w:type="dxa"/>
            <w:vAlign w:val="center"/>
          </w:tcPr>
          <w:p w14:paraId="03855100" w14:textId="50C6F382" w:rsidR="00CF48B7" w:rsidRPr="00A00814" w:rsidRDefault="00CF48B7" w:rsidP="00CF48B7">
            <w:pPr>
              <w:spacing w:after="0"/>
              <w:jc w:val="center"/>
              <w:rPr>
                <w:rFonts w:eastAsia="Times New Roman"/>
                <w:color w:val="000000"/>
              </w:rPr>
            </w:pPr>
            <w:r>
              <w:rPr>
                <w:rFonts w:eastAsia="Times New Roman"/>
                <w:color w:val="000000"/>
              </w:rPr>
              <w:t>3449</w:t>
            </w:r>
          </w:p>
        </w:tc>
      </w:tr>
      <w:tr w:rsidR="00CF48B7" w:rsidRPr="00A00814" w14:paraId="51787FE2" w14:textId="77777777" w:rsidTr="00C31F37">
        <w:trPr>
          <w:trHeight w:val="300"/>
          <w:jc w:val="center"/>
        </w:trPr>
        <w:tc>
          <w:tcPr>
            <w:tcW w:w="2062" w:type="dxa"/>
            <w:vMerge w:val="restart"/>
            <w:shd w:val="clear" w:color="auto" w:fill="E7E6E6" w:themeFill="background2"/>
            <w:noWrap/>
            <w:vAlign w:val="center"/>
          </w:tcPr>
          <w:p w14:paraId="4EB8D7A6" w14:textId="08D8D7C0" w:rsidR="00CF48B7" w:rsidRPr="00A00814" w:rsidRDefault="00CF48B7" w:rsidP="00CF48B7">
            <w:pPr>
              <w:spacing w:after="0"/>
              <w:jc w:val="center"/>
              <w:rPr>
                <w:rFonts w:eastAsia="Times New Roman"/>
                <w:color w:val="000000"/>
              </w:rPr>
            </w:pPr>
            <w:r>
              <w:rPr>
                <w:rFonts w:eastAsia="Times New Roman"/>
                <w:color w:val="000000"/>
              </w:rPr>
              <w:t>(16,1,6,4,6)</w:t>
            </w:r>
          </w:p>
        </w:tc>
        <w:tc>
          <w:tcPr>
            <w:tcW w:w="2268" w:type="dxa"/>
            <w:shd w:val="clear" w:color="auto" w:fill="E7E6E6" w:themeFill="background2"/>
            <w:noWrap/>
            <w:vAlign w:val="center"/>
          </w:tcPr>
          <w:p w14:paraId="2435D572" w14:textId="01D98D43" w:rsidR="00CF48B7" w:rsidRDefault="00CF48B7" w:rsidP="00CF48B7">
            <w:pPr>
              <w:spacing w:after="0"/>
              <w:jc w:val="center"/>
              <w:rPr>
                <w:rFonts w:eastAsia="Times New Roman"/>
                <w:color w:val="000000"/>
              </w:rPr>
            </w:pPr>
            <w:r>
              <w:rPr>
                <w:rFonts w:eastAsia="Times New Roman"/>
                <w:color w:val="000000"/>
              </w:rPr>
              <w:t>0.6</w:t>
            </w:r>
          </w:p>
        </w:tc>
        <w:tc>
          <w:tcPr>
            <w:tcW w:w="1134" w:type="dxa"/>
            <w:shd w:val="clear" w:color="auto" w:fill="E7E6E6" w:themeFill="background2"/>
            <w:noWrap/>
            <w:vAlign w:val="center"/>
          </w:tcPr>
          <w:p w14:paraId="404A3D99" w14:textId="120CF2C6" w:rsidR="00CF48B7" w:rsidRDefault="00CF48B7" w:rsidP="00CF48B7">
            <w:pPr>
              <w:spacing w:after="0"/>
              <w:jc w:val="center"/>
              <w:rPr>
                <w:rFonts w:eastAsia="Times New Roman"/>
                <w:color w:val="000000"/>
              </w:rPr>
            </w:pPr>
            <w:r>
              <w:rPr>
                <w:rFonts w:eastAsia="Times New Roman"/>
                <w:color w:val="000000"/>
              </w:rPr>
              <w:t>0.9186</w:t>
            </w:r>
          </w:p>
        </w:tc>
        <w:tc>
          <w:tcPr>
            <w:tcW w:w="1134" w:type="dxa"/>
            <w:shd w:val="clear" w:color="auto" w:fill="E7E6E6" w:themeFill="background2"/>
            <w:vAlign w:val="center"/>
          </w:tcPr>
          <w:p w14:paraId="7B29DF7C" w14:textId="15CA4896" w:rsidR="00CF48B7" w:rsidRDefault="00CF48B7" w:rsidP="00CF48B7">
            <w:pPr>
              <w:spacing w:after="0"/>
              <w:jc w:val="center"/>
              <w:rPr>
                <w:rFonts w:eastAsia="Times New Roman"/>
                <w:color w:val="000000"/>
              </w:rPr>
            </w:pPr>
            <w:r>
              <w:rPr>
                <w:rFonts w:eastAsia="Times New Roman"/>
                <w:color w:val="000000"/>
              </w:rPr>
              <w:t>2834</w:t>
            </w:r>
          </w:p>
        </w:tc>
        <w:tc>
          <w:tcPr>
            <w:tcW w:w="1140" w:type="dxa"/>
            <w:shd w:val="clear" w:color="auto" w:fill="E7E6E6" w:themeFill="background2"/>
            <w:noWrap/>
            <w:vAlign w:val="center"/>
          </w:tcPr>
          <w:p w14:paraId="106F8E23" w14:textId="0C4F64E2" w:rsidR="00CF48B7" w:rsidRDefault="00CF48B7" w:rsidP="00CF48B7">
            <w:pPr>
              <w:spacing w:after="0"/>
              <w:jc w:val="center"/>
              <w:rPr>
                <w:rFonts w:eastAsia="Times New Roman"/>
                <w:color w:val="000000"/>
              </w:rPr>
            </w:pPr>
            <w:r>
              <w:rPr>
                <w:rFonts w:eastAsia="Times New Roman"/>
                <w:color w:val="000000"/>
              </w:rPr>
              <w:t>0.9074</w:t>
            </w:r>
          </w:p>
        </w:tc>
        <w:tc>
          <w:tcPr>
            <w:tcW w:w="1141" w:type="dxa"/>
            <w:shd w:val="clear" w:color="auto" w:fill="E7E6E6" w:themeFill="background2"/>
            <w:vAlign w:val="center"/>
          </w:tcPr>
          <w:p w14:paraId="22AC9262" w14:textId="5CDDE307" w:rsidR="00CF48B7" w:rsidRDefault="00CF48B7" w:rsidP="00CF48B7">
            <w:pPr>
              <w:spacing w:after="0"/>
              <w:jc w:val="center"/>
              <w:rPr>
                <w:rFonts w:eastAsia="Times New Roman"/>
                <w:color w:val="000000"/>
              </w:rPr>
            </w:pPr>
            <w:r>
              <w:rPr>
                <w:rFonts w:eastAsia="Times New Roman"/>
                <w:color w:val="000000"/>
              </w:rPr>
              <w:t>5658</w:t>
            </w:r>
          </w:p>
        </w:tc>
      </w:tr>
      <w:tr w:rsidR="00CF48B7" w:rsidRPr="00A00814" w14:paraId="2D7F17C0" w14:textId="77777777" w:rsidTr="00C31F37">
        <w:trPr>
          <w:trHeight w:val="300"/>
          <w:jc w:val="center"/>
        </w:trPr>
        <w:tc>
          <w:tcPr>
            <w:tcW w:w="2062" w:type="dxa"/>
            <w:vMerge/>
            <w:shd w:val="clear" w:color="auto" w:fill="E7E6E6" w:themeFill="background2"/>
            <w:noWrap/>
            <w:vAlign w:val="center"/>
          </w:tcPr>
          <w:p w14:paraId="77E7B728" w14:textId="77777777" w:rsidR="00CF48B7" w:rsidRDefault="00CF48B7" w:rsidP="00CF48B7">
            <w:pPr>
              <w:spacing w:after="0"/>
              <w:jc w:val="center"/>
              <w:rPr>
                <w:rFonts w:eastAsia="Times New Roman"/>
                <w:color w:val="000000"/>
              </w:rPr>
            </w:pPr>
          </w:p>
        </w:tc>
        <w:tc>
          <w:tcPr>
            <w:tcW w:w="2268" w:type="dxa"/>
            <w:shd w:val="clear" w:color="auto" w:fill="E7E6E6" w:themeFill="background2"/>
            <w:noWrap/>
            <w:vAlign w:val="center"/>
          </w:tcPr>
          <w:p w14:paraId="0F6A8161" w14:textId="7FBEE827" w:rsidR="00CF48B7" w:rsidRDefault="00CF48B7" w:rsidP="00CF48B7">
            <w:pPr>
              <w:spacing w:after="0"/>
              <w:jc w:val="center"/>
              <w:rPr>
                <w:rFonts w:eastAsia="Times New Roman"/>
                <w:color w:val="000000"/>
              </w:rPr>
            </w:pPr>
            <w:r>
              <w:rPr>
                <w:rFonts w:eastAsia="Times New Roman"/>
                <w:color w:val="000000"/>
              </w:rPr>
              <w:t>1</w:t>
            </w:r>
          </w:p>
        </w:tc>
        <w:tc>
          <w:tcPr>
            <w:tcW w:w="1134" w:type="dxa"/>
            <w:shd w:val="clear" w:color="auto" w:fill="E7E6E6" w:themeFill="background2"/>
            <w:noWrap/>
            <w:vAlign w:val="center"/>
          </w:tcPr>
          <w:p w14:paraId="03F225DB" w14:textId="59DD2457" w:rsidR="00CF48B7" w:rsidRDefault="00CF48B7" w:rsidP="00CF48B7">
            <w:pPr>
              <w:spacing w:after="0"/>
              <w:jc w:val="center"/>
              <w:rPr>
                <w:rFonts w:eastAsia="Times New Roman"/>
                <w:color w:val="000000"/>
              </w:rPr>
            </w:pPr>
            <w:r>
              <w:rPr>
                <w:rFonts w:eastAsia="Times New Roman"/>
                <w:color w:val="000000"/>
              </w:rPr>
              <w:t>0.9323</w:t>
            </w:r>
          </w:p>
        </w:tc>
        <w:tc>
          <w:tcPr>
            <w:tcW w:w="1134" w:type="dxa"/>
            <w:shd w:val="clear" w:color="auto" w:fill="E7E6E6" w:themeFill="background2"/>
            <w:vAlign w:val="center"/>
          </w:tcPr>
          <w:p w14:paraId="7BA2FE33" w14:textId="13C80755" w:rsidR="00CF48B7" w:rsidRDefault="00CF48B7" w:rsidP="00CF48B7">
            <w:pPr>
              <w:spacing w:after="0"/>
              <w:jc w:val="center"/>
              <w:rPr>
                <w:rFonts w:eastAsia="Times New Roman"/>
                <w:color w:val="000000"/>
              </w:rPr>
            </w:pPr>
            <w:r>
              <w:rPr>
                <w:rFonts w:eastAsia="Times New Roman"/>
                <w:color w:val="000000"/>
              </w:rPr>
              <w:t>4585</w:t>
            </w:r>
          </w:p>
        </w:tc>
        <w:tc>
          <w:tcPr>
            <w:tcW w:w="1140" w:type="dxa"/>
            <w:shd w:val="clear" w:color="auto" w:fill="E7E6E6" w:themeFill="background2"/>
            <w:noWrap/>
            <w:vAlign w:val="center"/>
          </w:tcPr>
          <w:p w14:paraId="36FEDAD9" w14:textId="7BCE06AA" w:rsidR="00CF48B7" w:rsidRDefault="00CF48B7" w:rsidP="00CF48B7">
            <w:pPr>
              <w:spacing w:after="0"/>
              <w:jc w:val="center"/>
              <w:rPr>
                <w:rFonts w:eastAsia="Times New Roman"/>
                <w:color w:val="000000"/>
              </w:rPr>
            </w:pPr>
            <w:r>
              <w:rPr>
                <w:rFonts w:eastAsia="Times New Roman"/>
                <w:color w:val="000000"/>
              </w:rPr>
              <w:t>0.9339</w:t>
            </w:r>
          </w:p>
        </w:tc>
        <w:tc>
          <w:tcPr>
            <w:tcW w:w="1141" w:type="dxa"/>
            <w:shd w:val="clear" w:color="auto" w:fill="E7E6E6" w:themeFill="background2"/>
            <w:vAlign w:val="center"/>
          </w:tcPr>
          <w:p w14:paraId="6A1E7518" w14:textId="29E2B034" w:rsidR="00CF48B7" w:rsidRDefault="00CF48B7" w:rsidP="00CF48B7">
            <w:pPr>
              <w:spacing w:after="0"/>
              <w:jc w:val="center"/>
              <w:rPr>
                <w:rFonts w:eastAsia="Times New Roman"/>
                <w:color w:val="000000"/>
              </w:rPr>
            </w:pPr>
            <w:r>
              <w:rPr>
                <w:rFonts w:eastAsia="Times New Roman"/>
                <w:color w:val="000000"/>
              </w:rPr>
              <w:t>9158</w:t>
            </w:r>
          </w:p>
        </w:tc>
      </w:tr>
    </w:tbl>
    <w:p w14:paraId="78955F78" w14:textId="10BFE979" w:rsidR="00A83D9B" w:rsidRDefault="00A83D9B" w:rsidP="00371D44">
      <w:pPr>
        <w:tabs>
          <w:tab w:val="left" w:pos="576"/>
        </w:tabs>
        <w:overflowPunct w:val="0"/>
        <w:spacing w:before="240"/>
        <w:jc w:val="both"/>
        <w:textAlignment w:val="baseline"/>
        <w:rPr>
          <w:rFonts w:eastAsia="Malgun Gothic"/>
          <w:b/>
          <w:bCs/>
          <w:szCs w:val="20"/>
          <w:lang w:eastAsia="ko-KR"/>
        </w:rPr>
      </w:pPr>
      <w:r>
        <w:rPr>
          <w:rFonts w:eastAsia="Malgun Gothic"/>
          <w:szCs w:val="20"/>
          <w:lang w:eastAsia="ko-KR"/>
        </w:rPr>
        <w:t>F</w:t>
      </w:r>
      <w:r w:rsidRPr="00BA4F22">
        <w:rPr>
          <w:rFonts w:eastAsia="Malgun Gothic"/>
          <w:szCs w:val="20"/>
          <w:lang w:eastAsia="ko-KR"/>
        </w:rPr>
        <w:t>rom</w:t>
      </w:r>
      <w:r>
        <w:rPr>
          <w:rFonts w:eastAsia="Malgun Gothic"/>
          <w:szCs w:val="20"/>
          <w:lang w:eastAsia="ko-KR"/>
        </w:rPr>
        <w:t xml:space="preserve"> </w:t>
      </w:r>
      <w:r>
        <w:rPr>
          <w:rFonts w:eastAsia="Malgun Gothic"/>
          <w:szCs w:val="20"/>
          <w:lang w:eastAsia="ko-KR"/>
        </w:rPr>
        <w:fldChar w:fldCharType="begin"/>
      </w:r>
      <w:r>
        <w:rPr>
          <w:rFonts w:eastAsia="Malgun Gothic"/>
          <w:szCs w:val="20"/>
          <w:lang w:eastAsia="ko-KR"/>
        </w:rPr>
        <w:instrText xml:space="preserve"> REF _Ref213343084 \h </w:instrText>
      </w:r>
      <w:r>
        <w:rPr>
          <w:rFonts w:eastAsia="Malgun Gothic"/>
          <w:szCs w:val="20"/>
          <w:lang w:eastAsia="ko-KR"/>
        </w:rPr>
      </w:r>
      <w:r>
        <w:rPr>
          <w:rFonts w:eastAsia="Malgun Gothic"/>
          <w:szCs w:val="20"/>
          <w:lang w:eastAsia="ko-KR"/>
        </w:rPr>
        <w:fldChar w:fldCharType="separate"/>
      </w:r>
      <w:r>
        <w:t xml:space="preserve">Table </w:t>
      </w:r>
      <w:r>
        <w:rPr>
          <w:noProof/>
        </w:rPr>
        <w:t>4</w:t>
      </w:r>
      <w:r>
        <w:rPr>
          <w:rFonts w:eastAsia="Malgun Gothic"/>
          <w:szCs w:val="20"/>
          <w:lang w:eastAsia="ko-KR"/>
        </w:rPr>
        <w:fldChar w:fldCharType="end"/>
      </w:r>
      <w:r>
        <w:rPr>
          <w:rFonts w:eastAsia="Malgun Gothic"/>
          <w:szCs w:val="20"/>
          <w:lang w:eastAsia="ko-KR"/>
        </w:rPr>
        <w:t xml:space="preserve">, </w:t>
      </w:r>
      <w:r w:rsidR="00740265">
        <w:rPr>
          <w:rFonts w:eastAsia="Malgun Gothic"/>
          <w:szCs w:val="20"/>
          <w:lang w:eastAsia="ko-KR"/>
        </w:rPr>
        <w:t>we</w:t>
      </w:r>
      <w:r w:rsidRPr="00BA4F22">
        <w:rPr>
          <w:rFonts w:eastAsia="Malgun Gothic"/>
          <w:szCs w:val="20"/>
          <w:lang w:eastAsia="ko-KR"/>
        </w:rPr>
        <w:t xml:space="preserve"> observed that</w:t>
      </w:r>
      <w:r>
        <w:rPr>
          <w:rFonts w:eastAsia="Malgun Gothic"/>
          <w:szCs w:val="20"/>
          <w:lang w:eastAsia="ko-KR"/>
        </w:rPr>
        <w:t xml:space="preserve"> for a fixed value of the “Other Parameters”, </w:t>
      </w:r>
      <w:r w:rsidR="00740265">
        <w:rPr>
          <w:rFonts w:eastAsia="Malgun Gothic"/>
          <w:szCs w:val="20"/>
          <w:lang w:eastAsia="ko-KR"/>
        </w:rPr>
        <w:t xml:space="preserve">a higher value of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ρ</m:t>
            </m:r>
          </m:e>
          <m:sub>
            <m:r>
              <w:rPr>
                <w:rFonts w:ascii="Cambria Math" w:eastAsia="Malgun Gothic" w:hAnsi="Cambria Math"/>
                <w:szCs w:val="20"/>
                <w:lang w:eastAsia="ko-KR"/>
              </w:rPr>
              <m:t>v</m:t>
            </m:r>
          </m:sub>
        </m:sSub>
      </m:oMath>
      <w:r w:rsidR="00740265">
        <w:rPr>
          <w:rFonts w:eastAsia="Malgun Gothic"/>
          <w:szCs w:val="20"/>
          <w:lang w:eastAsia="ko-KR"/>
        </w:rPr>
        <w:t xml:space="preserve"> </w:t>
      </w:r>
      <w:r>
        <w:rPr>
          <w:rFonts w:eastAsia="Malgun Gothic"/>
          <w:szCs w:val="20"/>
          <w:lang w:eastAsia="ko-KR"/>
        </w:rPr>
        <w:t xml:space="preserve">improves the SGCS performance but </w:t>
      </w:r>
      <w:r w:rsidR="00420455">
        <w:rPr>
          <w:rFonts w:eastAsia="Malgun Gothic"/>
          <w:szCs w:val="20"/>
          <w:lang w:eastAsia="ko-KR"/>
        </w:rPr>
        <w:t xml:space="preserve">again </w:t>
      </w:r>
      <w:r>
        <w:rPr>
          <w:rFonts w:eastAsia="Malgun Gothic"/>
          <w:szCs w:val="20"/>
          <w:lang w:eastAsia="ko-KR"/>
        </w:rPr>
        <w:t>with a significant increase in feedback overhead.</w:t>
      </w:r>
    </w:p>
    <w:p w14:paraId="26DC2B4A" w14:textId="4CA90DEB" w:rsidR="00824692" w:rsidRPr="00CB648B" w:rsidRDefault="00824692" w:rsidP="00420455">
      <w:pPr>
        <w:tabs>
          <w:tab w:val="left" w:pos="576"/>
        </w:tabs>
        <w:overflowPunct w:val="0"/>
        <w:jc w:val="both"/>
        <w:textAlignment w:val="baseline"/>
        <w:rPr>
          <w:rFonts w:eastAsia="Malgun Gothic"/>
          <w:b/>
          <w:szCs w:val="20"/>
          <w:lang w:eastAsia="ko-KR"/>
        </w:rPr>
      </w:pPr>
      <w:r w:rsidRPr="0014048C">
        <w:rPr>
          <w:rFonts w:eastAsia="Malgun Gothic"/>
          <w:b/>
          <w:bCs/>
          <w:szCs w:val="20"/>
          <w:lang w:eastAsia="ko-KR"/>
        </w:rPr>
        <w:t xml:space="preserve">Observation </w:t>
      </w:r>
      <w:r w:rsidR="00616BA2">
        <w:rPr>
          <w:rFonts w:eastAsia="Malgun Gothic"/>
          <w:b/>
          <w:bCs/>
          <w:szCs w:val="20"/>
          <w:lang w:eastAsia="ko-KR"/>
        </w:rPr>
        <w:t>8</w:t>
      </w:r>
      <w:r w:rsidRPr="0014048C">
        <w:rPr>
          <w:rFonts w:eastAsia="Malgun Gothic"/>
          <w:b/>
          <w:bCs/>
          <w:szCs w:val="20"/>
          <w:lang w:eastAsia="ko-KR"/>
        </w:rPr>
        <w:t>:</w:t>
      </w:r>
      <w:r w:rsidRPr="00CB648B">
        <w:rPr>
          <w:rFonts w:eastAsia="Malgun Gothic"/>
          <w:b/>
          <w:szCs w:val="20"/>
          <w:lang w:eastAsia="ko-KR"/>
        </w:rPr>
        <w:t xml:space="preserve"> </w:t>
      </w:r>
      <w:r w:rsidRPr="00ED2395">
        <w:rPr>
          <w:rFonts w:eastAsia="Malgun Gothic"/>
          <w:b/>
          <w:szCs w:val="20"/>
          <w:lang w:eastAsia="ko-KR"/>
        </w:rPr>
        <w:t>For fixed L, β, reference amplitude bits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rab</m:t>
            </m:r>
          </m:sub>
        </m:sSub>
      </m:oMath>
      <w:r w:rsidRPr="00ED2395">
        <w:rPr>
          <w:rFonts w:eastAsia="Malgun Gothic"/>
          <w:b/>
          <w:szCs w:val="20"/>
          <w:lang w:eastAsia="ko-KR"/>
        </w:rPr>
        <w:t>), differential amplitude bits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dab</m:t>
            </m:r>
          </m:sub>
        </m:sSub>
      </m:oMath>
      <w:r w:rsidR="00371D44" w:rsidRPr="00CB648B">
        <w:rPr>
          <w:rFonts w:eastAsia="Malgun Gothic"/>
          <w:b/>
          <w:bCs/>
          <w:szCs w:val="20"/>
          <w:lang w:eastAsia="ko-KR"/>
        </w:rPr>
        <w:t>),</w:t>
      </w:r>
      <w:r w:rsidRPr="00ED2395">
        <w:rPr>
          <w:rFonts w:eastAsia="Malgun Gothic"/>
          <w:b/>
          <w:szCs w:val="20"/>
          <w:lang w:eastAsia="ko-KR"/>
        </w:rPr>
        <w:t xml:space="preserve"> and p</w:t>
      </w:r>
      <w:r w:rsidRPr="00ED2395">
        <w:rPr>
          <w:rFonts w:eastAsia="Malgun Gothic" w:hint="eastAsia"/>
          <w:b/>
          <w:szCs w:val="20"/>
          <w:lang w:eastAsia="ko-KR"/>
        </w:rPr>
        <w:t>hase</w:t>
      </w:r>
      <w:r w:rsidRPr="00ED2395">
        <w:rPr>
          <w:rFonts w:eastAsia="Malgun Gothic"/>
          <w:b/>
          <w:szCs w:val="20"/>
          <w:lang w:eastAsia="ko-KR"/>
        </w:rPr>
        <w:t xml:space="preserve"> bits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pb</m:t>
            </m:r>
          </m:sub>
        </m:sSub>
      </m:oMath>
      <w:r w:rsidR="00371D44" w:rsidRPr="00CB648B">
        <w:rPr>
          <w:rFonts w:eastAsia="Malgun Gothic"/>
          <w:b/>
          <w:bCs/>
          <w:szCs w:val="20"/>
          <w:lang w:eastAsia="ko-KR"/>
        </w:rPr>
        <w:t>),</w:t>
      </w:r>
      <w:r w:rsidRPr="00ED2395">
        <w:rPr>
          <w:rFonts w:eastAsia="Malgun Gothic"/>
          <w:b/>
          <w:szCs w:val="20"/>
          <w:lang w:eastAsia="ko-KR"/>
        </w:rPr>
        <w:t xml:space="preserve"> increasing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v</m:t>
            </m:r>
          </m:sub>
        </m:sSub>
      </m:oMath>
      <w:r w:rsidRPr="00ED2395">
        <w:rPr>
          <w:rFonts w:eastAsia="Malgun Gothic"/>
          <w:b/>
          <w:szCs w:val="20"/>
          <w:lang w:eastAsia="ko-KR"/>
        </w:rPr>
        <w:t xml:space="preserve"> </w:t>
      </w:r>
      <w:r w:rsidRPr="00CB648B">
        <w:rPr>
          <w:rFonts w:eastAsia="Malgun Gothic"/>
          <w:b/>
          <w:szCs w:val="20"/>
          <w:lang w:eastAsia="ko-KR"/>
        </w:rPr>
        <w:t>improves the</w:t>
      </w:r>
      <w:r w:rsidRPr="00ED2395">
        <w:rPr>
          <w:rFonts w:eastAsia="Malgun Gothic"/>
          <w:b/>
          <w:szCs w:val="20"/>
          <w:lang w:eastAsia="ko-KR"/>
        </w:rPr>
        <w:t xml:space="preserve"> SGCS performance </w:t>
      </w:r>
      <w:r w:rsidRPr="00CB648B">
        <w:rPr>
          <w:rFonts w:eastAsia="Malgun Gothic"/>
          <w:b/>
          <w:szCs w:val="20"/>
          <w:lang w:eastAsia="ko-KR"/>
        </w:rPr>
        <w:t xml:space="preserve">along with </w:t>
      </w:r>
      <w:r w:rsidRPr="00ED2395">
        <w:rPr>
          <w:rFonts w:eastAsia="Malgun Gothic"/>
          <w:b/>
          <w:szCs w:val="20"/>
          <w:lang w:eastAsia="ko-KR"/>
        </w:rPr>
        <w:t>increas</w:t>
      </w:r>
      <w:r w:rsidRPr="00CB648B">
        <w:rPr>
          <w:rFonts w:eastAsia="Malgun Gothic"/>
          <w:b/>
          <w:szCs w:val="20"/>
          <w:lang w:eastAsia="ko-KR"/>
        </w:rPr>
        <w:t>ing</w:t>
      </w:r>
      <w:r w:rsidRPr="00ED2395">
        <w:rPr>
          <w:rFonts w:eastAsia="Malgun Gothic"/>
          <w:b/>
          <w:szCs w:val="20"/>
          <w:lang w:eastAsia="ko-KR"/>
        </w:rPr>
        <w:t xml:space="preserve"> feedback overhead.</w:t>
      </w:r>
    </w:p>
    <w:p w14:paraId="10B12151" w14:textId="7CE0D7A1" w:rsidR="00E03814" w:rsidRPr="00C74190" w:rsidRDefault="00326ECE" w:rsidP="00371D44">
      <w:pPr>
        <w:tabs>
          <w:tab w:val="left" w:pos="576"/>
        </w:tabs>
        <w:overflowPunct w:val="0"/>
        <w:spacing w:before="240"/>
        <w:jc w:val="both"/>
        <w:textAlignment w:val="baseline"/>
        <w:rPr>
          <w:rFonts w:eastAsia="Malgun Gothic"/>
          <w:b/>
          <w:szCs w:val="20"/>
          <w:lang w:eastAsia="ko-KR"/>
        </w:rPr>
      </w:pPr>
      <w:r>
        <w:rPr>
          <w:rFonts w:eastAsia="Malgun Gothic"/>
          <w:szCs w:val="20"/>
          <w:lang w:eastAsia="ko-KR"/>
        </w:rPr>
        <w:t xml:space="preserve">To evaluate the impact of different values of </w:t>
      </w:r>
      <m:oMath>
        <m:r>
          <w:rPr>
            <w:rFonts w:ascii="Cambria Math" w:eastAsia="Malgun Gothic" w:hAnsi="Cambria Math"/>
            <w:szCs w:val="20"/>
            <w:lang w:eastAsia="ko-KR"/>
          </w:rPr>
          <m:t>β</m:t>
        </m:r>
      </m:oMath>
      <w:r>
        <w:rPr>
          <w:rFonts w:eastAsia="Malgun Gothic"/>
          <w:szCs w:val="20"/>
          <w:lang w:eastAsia="ko-KR"/>
        </w:rPr>
        <w:t xml:space="preserve"> on the SGCS performance and feedback overhead, the simulation results are provided in </w:t>
      </w:r>
      <w:r>
        <w:rPr>
          <w:rFonts w:eastAsia="Malgun Gothic"/>
          <w:szCs w:val="20"/>
          <w:lang w:eastAsia="ko-KR"/>
        </w:rPr>
        <w:fldChar w:fldCharType="begin"/>
      </w:r>
      <w:r>
        <w:rPr>
          <w:rFonts w:eastAsia="Malgun Gothic"/>
          <w:szCs w:val="20"/>
          <w:lang w:eastAsia="ko-KR"/>
        </w:rPr>
        <w:instrText xml:space="preserve"> REF _Ref213343183 \h </w:instrText>
      </w:r>
      <w:r>
        <w:rPr>
          <w:rFonts w:eastAsia="Malgun Gothic"/>
          <w:szCs w:val="20"/>
          <w:lang w:eastAsia="ko-KR"/>
        </w:rPr>
      </w:r>
      <w:r>
        <w:rPr>
          <w:rFonts w:eastAsia="Malgun Gothic"/>
          <w:szCs w:val="20"/>
          <w:lang w:eastAsia="ko-KR"/>
        </w:rPr>
        <w:fldChar w:fldCharType="separate"/>
      </w:r>
      <w:r>
        <w:t xml:space="preserve">Table </w:t>
      </w:r>
      <w:r>
        <w:rPr>
          <w:noProof/>
        </w:rPr>
        <w:t>5</w:t>
      </w:r>
      <w:r>
        <w:rPr>
          <w:rFonts w:eastAsia="Malgun Gothic"/>
          <w:szCs w:val="20"/>
          <w:lang w:eastAsia="ko-KR"/>
        </w:rPr>
        <w:fldChar w:fldCharType="end"/>
      </w:r>
      <w:r>
        <w:rPr>
          <w:rFonts w:eastAsia="Malgun Gothic"/>
          <w:szCs w:val="20"/>
          <w:lang w:eastAsia="ko-KR"/>
        </w:rPr>
        <w:t xml:space="preserve"> below.</w:t>
      </w:r>
    </w:p>
    <w:p w14:paraId="60127766" w14:textId="11D2FE4A" w:rsidR="00BF37F0" w:rsidRDefault="00BF37F0" w:rsidP="00BF37F0">
      <w:pPr>
        <w:pStyle w:val="Caption"/>
        <w:keepNext/>
        <w:jc w:val="center"/>
      </w:pPr>
      <w:bookmarkStart w:id="15" w:name="_Ref213343183"/>
      <w:r>
        <w:t xml:space="preserve">Table </w:t>
      </w:r>
      <w:r>
        <w:fldChar w:fldCharType="begin"/>
      </w:r>
      <w:r>
        <w:instrText xml:space="preserve"> SEQ Table \* ARABIC </w:instrText>
      </w:r>
      <w:r>
        <w:fldChar w:fldCharType="separate"/>
      </w:r>
      <w:r w:rsidR="008B7349">
        <w:rPr>
          <w:noProof/>
        </w:rPr>
        <w:t>5</w:t>
      </w:r>
      <w:r>
        <w:fldChar w:fldCharType="end"/>
      </w:r>
      <w:bookmarkEnd w:id="15"/>
      <w:r>
        <w:t xml:space="preserve">: </w:t>
      </w:r>
      <w:r w:rsidR="00AE7EB6" w:rsidRPr="002C45FA">
        <w:t xml:space="preserve">Impact of </w:t>
      </w:r>
      <w:r w:rsidR="00AE7EB6">
        <w:t xml:space="preserve">increasing the </w:t>
      </w:r>
      <m:oMath>
        <m:r>
          <m:rPr>
            <m:sty m:val="bi"/>
          </m:rPr>
          <w:rPr>
            <w:rFonts w:ascii="Cambria Math" w:hAnsi="Cambria Math"/>
          </w:rPr>
          <m:t>β</m:t>
        </m:r>
      </m:oMath>
      <w:r w:rsidR="00AE7EB6">
        <w:t xml:space="preserve"> on</w:t>
      </w:r>
      <w:r w:rsidR="00AE7EB6" w:rsidRPr="002C45FA">
        <w:t xml:space="preserve"> SGCS performance </w:t>
      </w:r>
      <w:r w:rsidR="00AE7EB6">
        <w:t xml:space="preserve">and </w:t>
      </w:r>
      <w:r w:rsidR="0078722C">
        <w:t xml:space="preserve">feedback </w:t>
      </w:r>
      <w:r w:rsidR="00AE7EB6">
        <w:t>overhead</w:t>
      </w: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2268"/>
        <w:gridCol w:w="1134"/>
        <w:gridCol w:w="1134"/>
        <w:gridCol w:w="1140"/>
        <w:gridCol w:w="1141"/>
      </w:tblGrid>
      <w:tr w:rsidR="0001086B" w:rsidRPr="00A00814" w14:paraId="4B671000" w14:textId="77777777">
        <w:trPr>
          <w:trHeight w:val="325"/>
          <w:jc w:val="center"/>
        </w:trPr>
        <w:tc>
          <w:tcPr>
            <w:tcW w:w="2062" w:type="dxa"/>
            <w:vMerge w:val="restart"/>
            <w:shd w:val="clear" w:color="000000" w:fill="E7E6E6"/>
            <w:vAlign w:val="center"/>
            <w:hideMark/>
          </w:tcPr>
          <w:p w14:paraId="75DF1F0E" w14:textId="77777777" w:rsidR="0001086B" w:rsidRDefault="0001086B">
            <w:pPr>
              <w:spacing w:after="0"/>
              <w:jc w:val="center"/>
              <w:rPr>
                <w:rFonts w:eastAsia="Times New Roman"/>
                <w:b/>
                <w:bCs/>
                <w:color w:val="000000"/>
              </w:rPr>
            </w:pPr>
            <w:r>
              <w:rPr>
                <w:rFonts w:eastAsia="Times New Roman"/>
                <w:b/>
                <w:bCs/>
                <w:color w:val="000000"/>
              </w:rPr>
              <w:t>Other Parameters</w:t>
            </w:r>
          </w:p>
          <w:p w14:paraId="0BB741C4" w14:textId="345A041A" w:rsidR="0001086B" w:rsidRPr="00A00814" w:rsidRDefault="0001086B">
            <w:pPr>
              <w:spacing w:after="0"/>
              <w:jc w:val="center"/>
              <w:rPr>
                <w:rFonts w:eastAsia="Times New Roman"/>
                <w:b/>
                <w:bCs/>
                <w:color w:val="000000"/>
              </w:rPr>
            </w:pPr>
            <m:oMathPara>
              <m:oMath>
                <m:r>
                  <w:rPr>
                    <w:rFonts w:ascii="Cambria Math" w:eastAsia="Malgun Gothic" w:hAnsi="Cambria Math"/>
                    <w:szCs w:val="20"/>
                    <w:lang w:eastAsia="ko-KR"/>
                  </w:rPr>
                  <m:t xml:space="preserve">(L,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ρ</m:t>
                    </m:r>
                  </m:e>
                  <m:sub>
                    <m:r>
                      <w:rPr>
                        <w:rFonts w:ascii="Cambria Math" w:eastAsia="Malgun Gothic" w:hAnsi="Cambria Math"/>
                        <w:szCs w:val="20"/>
                        <w:lang w:eastAsia="ko-KR"/>
                      </w:rPr>
                      <m:t>v</m:t>
                    </m:r>
                  </m:sub>
                </m:sSub>
                <m:r>
                  <w:rPr>
                    <w:rFonts w:ascii="Cambria Math" w:eastAsia="Malgun Gothic" w:hAnsi="Cambria Math"/>
                    <w:szCs w:val="20"/>
                    <w:lang w:eastAsia="ko-KR"/>
                  </w:rPr>
                  <m:t xml:space="preserve">,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rab</m:t>
                    </m:r>
                  </m:sub>
                </m:sSub>
                <m:r>
                  <w:rPr>
                    <w:rFonts w:ascii="Cambria Math" w:eastAsia="Malgun Gothic" w:hAnsi="Cambria Math"/>
                    <w:szCs w:val="20"/>
                    <w:lang w:eastAsia="ko-KR"/>
                  </w:rPr>
                  <m:t xml:space="preserve">,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dab</m:t>
                    </m:r>
                  </m:sub>
                </m:sSub>
                <m:r>
                  <w:rPr>
                    <w:rFonts w:ascii="Cambria Math" w:eastAsia="Malgun Gothic" w:hAnsi="Cambria Math"/>
                    <w:szCs w:val="20"/>
                    <w:lang w:eastAsia="ko-KR"/>
                  </w:rPr>
                  <m:t xml:space="preserve">,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pb</m:t>
                    </m:r>
                  </m:sub>
                </m:sSub>
                <m:r>
                  <w:rPr>
                    <w:rFonts w:ascii="Cambria Math" w:eastAsia="Malgun Gothic" w:hAnsi="Cambria Math"/>
                    <w:szCs w:val="20"/>
                    <w:lang w:eastAsia="ko-KR"/>
                  </w:rPr>
                  <m:t>)</m:t>
                </m:r>
              </m:oMath>
            </m:oMathPara>
          </w:p>
        </w:tc>
        <w:tc>
          <w:tcPr>
            <w:tcW w:w="2268" w:type="dxa"/>
            <w:vMerge w:val="restart"/>
            <w:shd w:val="clear" w:color="000000" w:fill="E7E6E6"/>
            <w:vAlign w:val="center"/>
            <w:hideMark/>
          </w:tcPr>
          <w:p w14:paraId="1062C26A" w14:textId="3349D701" w:rsidR="0001086B" w:rsidRPr="00C719B9" w:rsidRDefault="0001086B">
            <w:pPr>
              <w:spacing w:after="0"/>
              <w:jc w:val="center"/>
              <w:rPr>
                <w:rFonts w:eastAsia="Times New Roman"/>
                <w:b/>
                <w:bCs/>
              </w:rPr>
            </w:pPr>
            <m:oMathPara>
              <m:oMath>
                <m:r>
                  <m:rPr>
                    <m:sty m:val="bi"/>
                  </m:rPr>
                  <w:rPr>
                    <w:rFonts w:ascii="Cambria Math" w:eastAsia="Times New Roman" w:hAnsi="Cambria Math"/>
                  </w:rPr>
                  <m:t>β</m:t>
                </m:r>
              </m:oMath>
            </m:oMathPara>
          </w:p>
          <w:p w14:paraId="37C9178D" w14:textId="77777777" w:rsidR="0001086B" w:rsidRPr="00A00814" w:rsidRDefault="0001086B">
            <w:pPr>
              <w:spacing w:after="0"/>
              <w:jc w:val="center"/>
              <w:rPr>
                <w:rFonts w:eastAsia="Times New Roman"/>
                <w:b/>
                <w:bCs/>
                <w:color w:val="000000"/>
              </w:rPr>
            </w:pPr>
          </w:p>
        </w:tc>
        <w:tc>
          <w:tcPr>
            <w:tcW w:w="2268" w:type="dxa"/>
            <w:gridSpan w:val="2"/>
            <w:shd w:val="clear" w:color="000000" w:fill="E7E6E6"/>
            <w:vAlign w:val="center"/>
            <w:hideMark/>
          </w:tcPr>
          <w:p w14:paraId="38995B28" w14:textId="77777777" w:rsidR="0001086B" w:rsidRPr="00A00814" w:rsidRDefault="0001086B">
            <w:pPr>
              <w:spacing w:after="0"/>
              <w:jc w:val="center"/>
              <w:rPr>
                <w:rFonts w:eastAsia="Times New Roman"/>
                <w:b/>
                <w:bCs/>
                <w:color w:val="000000"/>
              </w:rPr>
            </w:pPr>
            <w:r>
              <w:rPr>
                <w:rFonts w:eastAsia="Times New Roman"/>
                <w:b/>
                <w:bCs/>
                <w:color w:val="000000"/>
              </w:rPr>
              <w:t>Max Rank = 1</w:t>
            </w:r>
          </w:p>
        </w:tc>
        <w:tc>
          <w:tcPr>
            <w:tcW w:w="2281" w:type="dxa"/>
            <w:gridSpan w:val="2"/>
            <w:shd w:val="clear" w:color="000000" w:fill="E7E6E6"/>
            <w:noWrap/>
            <w:vAlign w:val="center"/>
            <w:hideMark/>
          </w:tcPr>
          <w:p w14:paraId="6E4AECB0" w14:textId="77777777" w:rsidR="0001086B" w:rsidRPr="00A00814" w:rsidRDefault="0001086B">
            <w:pPr>
              <w:spacing w:after="0"/>
              <w:jc w:val="center"/>
              <w:rPr>
                <w:rFonts w:eastAsia="Times New Roman"/>
                <w:b/>
                <w:bCs/>
                <w:color w:val="000000"/>
              </w:rPr>
            </w:pPr>
            <w:r>
              <w:rPr>
                <w:rFonts w:eastAsia="Times New Roman"/>
                <w:b/>
                <w:bCs/>
                <w:color w:val="000000"/>
              </w:rPr>
              <w:t>Max Rank = 2</w:t>
            </w:r>
          </w:p>
        </w:tc>
      </w:tr>
      <w:tr w:rsidR="0001086B" w:rsidRPr="00A00814" w14:paraId="2C40CAD8" w14:textId="77777777">
        <w:trPr>
          <w:trHeight w:val="325"/>
          <w:jc w:val="center"/>
        </w:trPr>
        <w:tc>
          <w:tcPr>
            <w:tcW w:w="2062" w:type="dxa"/>
            <w:vMerge/>
            <w:shd w:val="clear" w:color="000000" w:fill="E7E6E6"/>
            <w:vAlign w:val="center"/>
          </w:tcPr>
          <w:p w14:paraId="4BDDB7C6" w14:textId="77777777" w:rsidR="0001086B" w:rsidRDefault="0001086B">
            <w:pPr>
              <w:spacing w:after="0"/>
              <w:jc w:val="center"/>
              <w:rPr>
                <w:rFonts w:eastAsia="Times New Roman"/>
                <w:b/>
                <w:bCs/>
                <w:color w:val="000000"/>
              </w:rPr>
            </w:pPr>
          </w:p>
        </w:tc>
        <w:tc>
          <w:tcPr>
            <w:tcW w:w="2268" w:type="dxa"/>
            <w:vMerge/>
            <w:shd w:val="clear" w:color="000000" w:fill="E7E6E6"/>
            <w:vAlign w:val="center"/>
          </w:tcPr>
          <w:p w14:paraId="13E016BA" w14:textId="77777777" w:rsidR="0001086B" w:rsidRDefault="0001086B">
            <w:pPr>
              <w:spacing w:after="0"/>
              <w:jc w:val="center"/>
              <w:rPr>
                <w:rFonts w:eastAsia="Times New Roman"/>
                <w:b/>
                <w:bCs/>
              </w:rPr>
            </w:pPr>
          </w:p>
        </w:tc>
        <w:tc>
          <w:tcPr>
            <w:tcW w:w="1134" w:type="dxa"/>
            <w:shd w:val="clear" w:color="000000" w:fill="E7E6E6"/>
            <w:vAlign w:val="center"/>
          </w:tcPr>
          <w:p w14:paraId="16D49159" w14:textId="77777777" w:rsidR="0001086B" w:rsidRDefault="0001086B">
            <w:pPr>
              <w:spacing w:after="0"/>
              <w:jc w:val="center"/>
              <w:rPr>
                <w:rFonts w:eastAsia="Times New Roman"/>
                <w:b/>
                <w:bCs/>
                <w:color w:val="000000"/>
              </w:rPr>
            </w:pPr>
            <w:r>
              <w:rPr>
                <w:rFonts w:eastAsia="Times New Roman"/>
                <w:b/>
                <w:bCs/>
                <w:color w:val="000000"/>
              </w:rPr>
              <w:t>SGCS</w:t>
            </w:r>
          </w:p>
        </w:tc>
        <w:tc>
          <w:tcPr>
            <w:tcW w:w="1134" w:type="dxa"/>
            <w:shd w:val="clear" w:color="000000" w:fill="E7E6E6"/>
            <w:vAlign w:val="center"/>
          </w:tcPr>
          <w:p w14:paraId="73D8CA83" w14:textId="77777777" w:rsidR="0001086B" w:rsidRDefault="0001086B">
            <w:pPr>
              <w:spacing w:after="0"/>
              <w:jc w:val="center"/>
              <w:rPr>
                <w:rFonts w:eastAsia="Times New Roman"/>
                <w:b/>
                <w:bCs/>
                <w:color w:val="000000"/>
              </w:rPr>
            </w:pPr>
            <w:r>
              <w:rPr>
                <w:rFonts w:eastAsia="Times New Roman"/>
                <w:b/>
                <w:bCs/>
                <w:color w:val="000000"/>
              </w:rPr>
              <w:t>Overhead (bits)</w:t>
            </w:r>
          </w:p>
        </w:tc>
        <w:tc>
          <w:tcPr>
            <w:tcW w:w="1140" w:type="dxa"/>
            <w:shd w:val="clear" w:color="000000" w:fill="E7E6E6"/>
            <w:noWrap/>
            <w:vAlign w:val="center"/>
          </w:tcPr>
          <w:p w14:paraId="5EDDF2DB" w14:textId="77777777" w:rsidR="0001086B" w:rsidRDefault="0001086B">
            <w:pPr>
              <w:spacing w:after="0"/>
              <w:jc w:val="center"/>
              <w:rPr>
                <w:rFonts w:eastAsia="Times New Roman"/>
                <w:b/>
                <w:bCs/>
                <w:color w:val="000000"/>
              </w:rPr>
            </w:pPr>
            <w:r>
              <w:rPr>
                <w:rFonts w:eastAsia="Times New Roman"/>
                <w:b/>
                <w:bCs/>
                <w:color w:val="000000"/>
              </w:rPr>
              <w:t>Mean SGCS</w:t>
            </w:r>
          </w:p>
        </w:tc>
        <w:tc>
          <w:tcPr>
            <w:tcW w:w="1141" w:type="dxa"/>
            <w:shd w:val="clear" w:color="000000" w:fill="E7E6E6"/>
            <w:vAlign w:val="center"/>
          </w:tcPr>
          <w:p w14:paraId="03BAB1B9" w14:textId="77777777" w:rsidR="0001086B" w:rsidRDefault="0001086B">
            <w:pPr>
              <w:spacing w:after="0"/>
              <w:jc w:val="center"/>
              <w:rPr>
                <w:rFonts w:eastAsia="Times New Roman"/>
                <w:b/>
                <w:bCs/>
                <w:color w:val="000000"/>
              </w:rPr>
            </w:pPr>
            <w:r>
              <w:rPr>
                <w:rFonts w:eastAsia="Times New Roman"/>
                <w:b/>
                <w:bCs/>
                <w:color w:val="000000"/>
              </w:rPr>
              <w:t>Overhead (bits)</w:t>
            </w:r>
          </w:p>
        </w:tc>
      </w:tr>
      <w:tr w:rsidR="00555DFA" w:rsidRPr="00A00814" w14:paraId="69A4D33E" w14:textId="77777777">
        <w:trPr>
          <w:trHeight w:val="300"/>
          <w:jc w:val="center"/>
        </w:trPr>
        <w:tc>
          <w:tcPr>
            <w:tcW w:w="2062" w:type="dxa"/>
            <w:vMerge w:val="restart"/>
            <w:noWrap/>
            <w:vAlign w:val="center"/>
            <w:hideMark/>
          </w:tcPr>
          <w:p w14:paraId="4CB282A1" w14:textId="77777777" w:rsidR="00555DFA" w:rsidRPr="00A00814" w:rsidRDefault="00555DFA" w:rsidP="00555DFA">
            <w:pPr>
              <w:spacing w:after="0"/>
              <w:jc w:val="center"/>
              <w:rPr>
                <w:rFonts w:eastAsia="Times New Roman"/>
                <w:color w:val="000000"/>
              </w:rPr>
            </w:pPr>
            <w:r>
              <w:rPr>
                <w:rFonts w:eastAsia="Times New Roman"/>
                <w:color w:val="000000"/>
              </w:rPr>
              <w:t>(6,1,6,4,6)</w:t>
            </w:r>
          </w:p>
        </w:tc>
        <w:tc>
          <w:tcPr>
            <w:tcW w:w="2268" w:type="dxa"/>
            <w:noWrap/>
            <w:vAlign w:val="center"/>
          </w:tcPr>
          <w:p w14:paraId="774A433C" w14:textId="3CEBE146" w:rsidR="00555DFA" w:rsidRPr="00A00814" w:rsidRDefault="00555DFA" w:rsidP="00555DFA">
            <w:pPr>
              <w:spacing w:after="0"/>
              <w:jc w:val="center"/>
              <w:rPr>
                <w:rFonts w:eastAsia="Times New Roman"/>
                <w:color w:val="000000"/>
              </w:rPr>
            </w:pPr>
            <w:r>
              <w:rPr>
                <w:rFonts w:eastAsia="Times New Roman"/>
                <w:color w:val="000000"/>
              </w:rPr>
              <w:t>0.5</w:t>
            </w:r>
          </w:p>
        </w:tc>
        <w:tc>
          <w:tcPr>
            <w:tcW w:w="1134" w:type="dxa"/>
            <w:noWrap/>
            <w:vAlign w:val="center"/>
          </w:tcPr>
          <w:p w14:paraId="77025273" w14:textId="336F0CA8" w:rsidR="00555DFA" w:rsidRPr="00A00814" w:rsidRDefault="00555DFA" w:rsidP="00555DFA">
            <w:pPr>
              <w:spacing w:after="0"/>
              <w:jc w:val="center"/>
              <w:rPr>
                <w:rFonts w:eastAsia="Times New Roman"/>
                <w:color w:val="000000"/>
              </w:rPr>
            </w:pPr>
            <w:r>
              <w:rPr>
                <w:rFonts w:eastAsia="Times New Roman"/>
                <w:color w:val="000000"/>
              </w:rPr>
              <w:t>0.9063</w:t>
            </w:r>
          </w:p>
        </w:tc>
        <w:tc>
          <w:tcPr>
            <w:tcW w:w="1134" w:type="dxa"/>
            <w:vAlign w:val="center"/>
          </w:tcPr>
          <w:p w14:paraId="2F21F725" w14:textId="4645493F" w:rsidR="00555DFA" w:rsidRPr="00A00814" w:rsidRDefault="00555DFA" w:rsidP="00555DFA">
            <w:pPr>
              <w:spacing w:after="0"/>
              <w:jc w:val="center"/>
              <w:rPr>
                <w:rFonts w:eastAsia="Times New Roman"/>
                <w:color w:val="000000"/>
              </w:rPr>
            </w:pPr>
            <w:r>
              <w:rPr>
                <w:rFonts w:eastAsia="Times New Roman"/>
                <w:color w:val="000000"/>
              </w:rPr>
              <w:t>956</w:t>
            </w:r>
          </w:p>
        </w:tc>
        <w:tc>
          <w:tcPr>
            <w:tcW w:w="1140" w:type="dxa"/>
            <w:noWrap/>
            <w:vAlign w:val="center"/>
          </w:tcPr>
          <w:p w14:paraId="45131989" w14:textId="6B17C2E9" w:rsidR="00555DFA" w:rsidRPr="00A00814" w:rsidRDefault="00555DFA" w:rsidP="00555DFA">
            <w:pPr>
              <w:spacing w:after="0"/>
              <w:jc w:val="center"/>
              <w:rPr>
                <w:rFonts w:eastAsia="Times New Roman"/>
                <w:color w:val="000000"/>
              </w:rPr>
            </w:pPr>
            <w:r>
              <w:rPr>
                <w:rFonts w:eastAsia="Times New Roman"/>
                <w:color w:val="000000"/>
              </w:rPr>
              <w:t>0.8852</w:t>
            </w:r>
          </w:p>
        </w:tc>
        <w:tc>
          <w:tcPr>
            <w:tcW w:w="1141" w:type="dxa"/>
            <w:vAlign w:val="center"/>
          </w:tcPr>
          <w:p w14:paraId="08C78779" w14:textId="099D5A5C" w:rsidR="00555DFA" w:rsidRPr="00A00814" w:rsidRDefault="00555DFA" w:rsidP="00555DFA">
            <w:pPr>
              <w:spacing w:after="0"/>
              <w:jc w:val="center"/>
              <w:rPr>
                <w:rFonts w:eastAsia="Times New Roman"/>
                <w:color w:val="000000"/>
              </w:rPr>
            </w:pPr>
            <w:r>
              <w:rPr>
                <w:rFonts w:eastAsia="Times New Roman"/>
                <w:color w:val="000000"/>
              </w:rPr>
              <w:t>1889</w:t>
            </w:r>
          </w:p>
        </w:tc>
      </w:tr>
      <w:tr w:rsidR="00FC0543" w:rsidRPr="00A00814" w14:paraId="5012CC6A" w14:textId="77777777">
        <w:trPr>
          <w:trHeight w:val="300"/>
          <w:jc w:val="center"/>
        </w:trPr>
        <w:tc>
          <w:tcPr>
            <w:tcW w:w="2062" w:type="dxa"/>
            <w:vMerge/>
            <w:noWrap/>
            <w:vAlign w:val="center"/>
            <w:hideMark/>
          </w:tcPr>
          <w:p w14:paraId="7348EAC1" w14:textId="77777777" w:rsidR="00FC0543" w:rsidRPr="00A00814" w:rsidRDefault="00FC0543" w:rsidP="00FC0543">
            <w:pPr>
              <w:spacing w:after="0"/>
              <w:jc w:val="center"/>
              <w:rPr>
                <w:rFonts w:eastAsia="Times New Roman"/>
                <w:color w:val="000000"/>
              </w:rPr>
            </w:pPr>
          </w:p>
        </w:tc>
        <w:tc>
          <w:tcPr>
            <w:tcW w:w="2268" w:type="dxa"/>
            <w:noWrap/>
            <w:vAlign w:val="center"/>
          </w:tcPr>
          <w:p w14:paraId="4F62EA45" w14:textId="77777777" w:rsidR="00FC0543" w:rsidRPr="00A00814" w:rsidRDefault="00FC0543" w:rsidP="00FC0543">
            <w:pPr>
              <w:spacing w:after="0"/>
              <w:jc w:val="center"/>
              <w:rPr>
                <w:rFonts w:eastAsia="Times New Roman"/>
                <w:color w:val="000000"/>
              </w:rPr>
            </w:pPr>
            <w:r>
              <w:rPr>
                <w:rFonts w:eastAsia="Times New Roman"/>
                <w:color w:val="000000"/>
              </w:rPr>
              <w:t>1</w:t>
            </w:r>
          </w:p>
        </w:tc>
        <w:tc>
          <w:tcPr>
            <w:tcW w:w="1134" w:type="dxa"/>
            <w:noWrap/>
            <w:vAlign w:val="center"/>
          </w:tcPr>
          <w:p w14:paraId="20C23229" w14:textId="594B2B36" w:rsidR="00FC0543" w:rsidRPr="00A00814" w:rsidRDefault="00FC0543" w:rsidP="00FC0543">
            <w:pPr>
              <w:spacing w:after="0"/>
              <w:jc w:val="center"/>
              <w:rPr>
                <w:rFonts w:eastAsia="Times New Roman"/>
                <w:color w:val="000000"/>
              </w:rPr>
            </w:pPr>
            <w:r>
              <w:rPr>
                <w:rFonts w:eastAsia="Times New Roman"/>
                <w:color w:val="000000"/>
              </w:rPr>
              <w:t>0.9072</w:t>
            </w:r>
          </w:p>
        </w:tc>
        <w:tc>
          <w:tcPr>
            <w:tcW w:w="1134" w:type="dxa"/>
            <w:vAlign w:val="center"/>
          </w:tcPr>
          <w:p w14:paraId="550B013F" w14:textId="33C59EB2" w:rsidR="00FC0543" w:rsidRPr="00A00814" w:rsidRDefault="00FC0543" w:rsidP="00FC0543">
            <w:pPr>
              <w:spacing w:after="0"/>
              <w:jc w:val="center"/>
              <w:rPr>
                <w:rFonts w:eastAsia="Times New Roman"/>
                <w:color w:val="000000"/>
              </w:rPr>
            </w:pPr>
            <w:r>
              <w:rPr>
                <w:rFonts w:eastAsia="Times New Roman"/>
                <w:color w:val="000000"/>
              </w:rPr>
              <w:t>1737</w:t>
            </w:r>
          </w:p>
        </w:tc>
        <w:tc>
          <w:tcPr>
            <w:tcW w:w="1140" w:type="dxa"/>
            <w:noWrap/>
            <w:vAlign w:val="center"/>
          </w:tcPr>
          <w:p w14:paraId="223BAA20" w14:textId="3F65D19B" w:rsidR="00FC0543" w:rsidRPr="00A00814" w:rsidRDefault="00FC0543" w:rsidP="00FC0543">
            <w:pPr>
              <w:spacing w:after="0"/>
              <w:jc w:val="center"/>
              <w:rPr>
                <w:rFonts w:eastAsia="Times New Roman"/>
                <w:color w:val="000000"/>
              </w:rPr>
            </w:pPr>
            <w:r>
              <w:rPr>
                <w:rFonts w:eastAsia="Times New Roman"/>
                <w:color w:val="000000"/>
              </w:rPr>
              <w:t>0.8894</w:t>
            </w:r>
          </w:p>
        </w:tc>
        <w:tc>
          <w:tcPr>
            <w:tcW w:w="1141" w:type="dxa"/>
            <w:vAlign w:val="center"/>
          </w:tcPr>
          <w:p w14:paraId="65FA581A" w14:textId="4026F0F7" w:rsidR="00FC0543" w:rsidRPr="00A00814" w:rsidRDefault="00FC0543" w:rsidP="00FC0543">
            <w:pPr>
              <w:spacing w:after="0"/>
              <w:jc w:val="center"/>
              <w:rPr>
                <w:rFonts w:eastAsia="Times New Roman"/>
                <w:color w:val="000000"/>
              </w:rPr>
            </w:pPr>
            <w:r>
              <w:rPr>
                <w:rFonts w:eastAsia="Times New Roman"/>
                <w:color w:val="000000"/>
              </w:rPr>
              <w:t>3449</w:t>
            </w:r>
          </w:p>
        </w:tc>
      </w:tr>
      <w:tr w:rsidR="00FC0543" w:rsidRPr="00A00814" w14:paraId="3D6E1114" w14:textId="77777777" w:rsidTr="00C31F37">
        <w:trPr>
          <w:trHeight w:val="300"/>
          <w:jc w:val="center"/>
        </w:trPr>
        <w:tc>
          <w:tcPr>
            <w:tcW w:w="2062" w:type="dxa"/>
            <w:vMerge w:val="restart"/>
            <w:shd w:val="clear" w:color="auto" w:fill="E7E6E6" w:themeFill="background2"/>
            <w:noWrap/>
            <w:vAlign w:val="center"/>
          </w:tcPr>
          <w:p w14:paraId="7C38D8B8" w14:textId="77777777" w:rsidR="00FC0543" w:rsidRPr="00A00814" w:rsidRDefault="00FC0543" w:rsidP="00FC0543">
            <w:pPr>
              <w:spacing w:after="0"/>
              <w:jc w:val="center"/>
              <w:rPr>
                <w:rFonts w:eastAsia="Times New Roman"/>
                <w:color w:val="000000"/>
              </w:rPr>
            </w:pPr>
            <w:r>
              <w:rPr>
                <w:rFonts w:eastAsia="Times New Roman"/>
                <w:color w:val="000000"/>
              </w:rPr>
              <w:t>(16,1,6,4,6)</w:t>
            </w:r>
          </w:p>
        </w:tc>
        <w:tc>
          <w:tcPr>
            <w:tcW w:w="2268" w:type="dxa"/>
            <w:shd w:val="clear" w:color="auto" w:fill="E7E6E6" w:themeFill="background2"/>
            <w:noWrap/>
            <w:vAlign w:val="center"/>
          </w:tcPr>
          <w:p w14:paraId="2BDEFF5C" w14:textId="4208F588" w:rsidR="00FC0543" w:rsidRDefault="00FC0543" w:rsidP="00FC0543">
            <w:pPr>
              <w:spacing w:after="0"/>
              <w:jc w:val="center"/>
              <w:rPr>
                <w:rFonts w:eastAsia="Times New Roman"/>
                <w:color w:val="000000"/>
              </w:rPr>
            </w:pPr>
            <w:r>
              <w:rPr>
                <w:rFonts w:eastAsia="Times New Roman"/>
                <w:color w:val="000000"/>
              </w:rPr>
              <w:t>0.5</w:t>
            </w:r>
          </w:p>
        </w:tc>
        <w:tc>
          <w:tcPr>
            <w:tcW w:w="1134" w:type="dxa"/>
            <w:shd w:val="clear" w:color="auto" w:fill="E7E6E6" w:themeFill="background2"/>
            <w:noWrap/>
            <w:vAlign w:val="center"/>
          </w:tcPr>
          <w:p w14:paraId="24F73148" w14:textId="6E06556D" w:rsidR="00FC0543" w:rsidRDefault="00FC0543" w:rsidP="00FC0543">
            <w:pPr>
              <w:spacing w:after="0"/>
              <w:jc w:val="center"/>
              <w:rPr>
                <w:rFonts w:eastAsia="Times New Roman"/>
                <w:color w:val="000000"/>
              </w:rPr>
            </w:pPr>
            <w:r>
              <w:rPr>
                <w:rFonts w:eastAsia="Times New Roman"/>
                <w:color w:val="000000"/>
              </w:rPr>
              <w:t>0.9328</w:t>
            </w:r>
          </w:p>
        </w:tc>
        <w:tc>
          <w:tcPr>
            <w:tcW w:w="1134" w:type="dxa"/>
            <w:shd w:val="clear" w:color="auto" w:fill="E7E6E6" w:themeFill="background2"/>
            <w:vAlign w:val="center"/>
          </w:tcPr>
          <w:p w14:paraId="3A2A6E39" w14:textId="040823EC" w:rsidR="00FC0543" w:rsidRDefault="00FC0543" w:rsidP="00FC0543">
            <w:pPr>
              <w:spacing w:after="0"/>
              <w:jc w:val="center"/>
              <w:rPr>
                <w:rFonts w:eastAsia="Times New Roman"/>
                <w:color w:val="000000"/>
              </w:rPr>
            </w:pPr>
            <w:r>
              <w:rPr>
                <w:rFonts w:eastAsia="Times New Roman"/>
                <w:color w:val="000000"/>
              </w:rPr>
              <w:t>2504</w:t>
            </w:r>
          </w:p>
        </w:tc>
        <w:tc>
          <w:tcPr>
            <w:tcW w:w="1140" w:type="dxa"/>
            <w:shd w:val="clear" w:color="auto" w:fill="E7E6E6" w:themeFill="background2"/>
            <w:noWrap/>
            <w:vAlign w:val="center"/>
          </w:tcPr>
          <w:p w14:paraId="08D35D19" w14:textId="4756C8CF" w:rsidR="00FC0543" w:rsidRDefault="00FC0543" w:rsidP="00FC0543">
            <w:pPr>
              <w:spacing w:after="0"/>
              <w:jc w:val="center"/>
              <w:rPr>
                <w:rFonts w:eastAsia="Times New Roman"/>
                <w:color w:val="000000"/>
              </w:rPr>
            </w:pPr>
            <w:r>
              <w:rPr>
                <w:rFonts w:eastAsia="Times New Roman"/>
                <w:color w:val="000000"/>
              </w:rPr>
              <w:t>0.9340</w:t>
            </w:r>
          </w:p>
        </w:tc>
        <w:tc>
          <w:tcPr>
            <w:tcW w:w="1141" w:type="dxa"/>
            <w:shd w:val="clear" w:color="auto" w:fill="E7E6E6" w:themeFill="background2"/>
            <w:vAlign w:val="center"/>
          </w:tcPr>
          <w:p w14:paraId="2FA73A23" w14:textId="67629041" w:rsidR="00FC0543" w:rsidRDefault="00FC0543" w:rsidP="00FC0543">
            <w:pPr>
              <w:spacing w:after="0"/>
              <w:jc w:val="center"/>
              <w:rPr>
                <w:rFonts w:eastAsia="Times New Roman"/>
                <w:color w:val="000000"/>
              </w:rPr>
            </w:pPr>
            <w:r>
              <w:rPr>
                <w:rFonts w:eastAsia="Times New Roman"/>
                <w:color w:val="000000"/>
              </w:rPr>
              <w:t>4998</w:t>
            </w:r>
          </w:p>
        </w:tc>
      </w:tr>
      <w:tr w:rsidR="004C34B0" w:rsidRPr="00A00814" w14:paraId="25903D3E" w14:textId="77777777" w:rsidTr="00C31F37">
        <w:trPr>
          <w:trHeight w:val="300"/>
          <w:jc w:val="center"/>
        </w:trPr>
        <w:tc>
          <w:tcPr>
            <w:tcW w:w="2062" w:type="dxa"/>
            <w:vMerge/>
            <w:shd w:val="clear" w:color="auto" w:fill="E7E6E6" w:themeFill="background2"/>
            <w:noWrap/>
            <w:vAlign w:val="center"/>
          </w:tcPr>
          <w:p w14:paraId="4292073B" w14:textId="77777777" w:rsidR="004C34B0" w:rsidRDefault="004C34B0" w:rsidP="004C34B0">
            <w:pPr>
              <w:spacing w:after="0"/>
              <w:jc w:val="center"/>
              <w:rPr>
                <w:rFonts w:eastAsia="Times New Roman"/>
                <w:color w:val="000000"/>
              </w:rPr>
            </w:pPr>
          </w:p>
        </w:tc>
        <w:tc>
          <w:tcPr>
            <w:tcW w:w="2268" w:type="dxa"/>
            <w:shd w:val="clear" w:color="auto" w:fill="E7E6E6" w:themeFill="background2"/>
            <w:noWrap/>
            <w:vAlign w:val="center"/>
          </w:tcPr>
          <w:p w14:paraId="772C298A" w14:textId="77777777" w:rsidR="004C34B0" w:rsidRDefault="004C34B0" w:rsidP="004C34B0">
            <w:pPr>
              <w:spacing w:after="0"/>
              <w:jc w:val="center"/>
              <w:rPr>
                <w:rFonts w:eastAsia="Times New Roman"/>
                <w:color w:val="000000"/>
              </w:rPr>
            </w:pPr>
            <w:r>
              <w:rPr>
                <w:rFonts w:eastAsia="Times New Roman"/>
                <w:color w:val="000000"/>
              </w:rPr>
              <w:t>1</w:t>
            </w:r>
          </w:p>
        </w:tc>
        <w:tc>
          <w:tcPr>
            <w:tcW w:w="1134" w:type="dxa"/>
            <w:shd w:val="clear" w:color="auto" w:fill="E7E6E6" w:themeFill="background2"/>
            <w:noWrap/>
            <w:vAlign w:val="center"/>
          </w:tcPr>
          <w:p w14:paraId="74427B6E" w14:textId="1AA35D84" w:rsidR="004C34B0" w:rsidRDefault="004C34B0" w:rsidP="004C34B0">
            <w:pPr>
              <w:spacing w:after="0"/>
              <w:jc w:val="center"/>
              <w:rPr>
                <w:rFonts w:eastAsia="Times New Roman"/>
                <w:color w:val="000000"/>
              </w:rPr>
            </w:pPr>
            <w:r>
              <w:rPr>
                <w:rFonts w:eastAsia="Times New Roman"/>
                <w:color w:val="000000"/>
              </w:rPr>
              <w:t>0.9323</w:t>
            </w:r>
          </w:p>
        </w:tc>
        <w:tc>
          <w:tcPr>
            <w:tcW w:w="1134" w:type="dxa"/>
            <w:shd w:val="clear" w:color="auto" w:fill="E7E6E6" w:themeFill="background2"/>
            <w:vAlign w:val="center"/>
          </w:tcPr>
          <w:p w14:paraId="3586252C" w14:textId="08475105" w:rsidR="004C34B0" w:rsidRDefault="004C34B0" w:rsidP="004C34B0">
            <w:pPr>
              <w:spacing w:after="0"/>
              <w:jc w:val="center"/>
              <w:rPr>
                <w:rFonts w:eastAsia="Times New Roman"/>
                <w:color w:val="000000"/>
              </w:rPr>
            </w:pPr>
            <w:r>
              <w:rPr>
                <w:rFonts w:eastAsia="Times New Roman"/>
                <w:color w:val="000000"/>
              </w:rPr>
              <w:t>4585</w:t>
            </w:r>
          </w:p>
        </w:tc>
        <w:tc>
          <w:tcPr>
            <w:tcW w:w="1140" w:type="dxa"/>
            <w:shd w:val="clear" w:color="auto" w:fill="E7E6E6" w:themeFill="background2"/>
            <w:noWrap/>
            <w:vAlign w:val="center"/>
          </w:tcPr>
          <w:p w14:paraId="764CC659" w14:textId="32FBEBE8" w:rsidR="004C34B0" w:rsidRDefault="004C34B0" w:rsidP="004C34B0">
            <w:pPr>
              <w:spacing w:after="0"/>
              <w:jc w:val="center"/>
              <w:rPr>
                <w:rFonts w:eastAsia="Times New Roman"/>
                <w:color w:val="000000"/>
              </w:rPr>
            </w:pPr>
            <w:r>
              <w:rPr>
                <w:rFonts w:eastAsia="Times New Roman"/>
                <w:color w:val="000000"/>
              </w:rPr>
              <w:t>0.9339</w:t>
            </w:r>
          </w:p>
        </w:tc>
        <w:tc>
          <w:tcPr>
            <w:tcW w:w="1141" w:type="dxa"/>
            <w:shd w:val="clear" w:color="auto" w:fill="E7E6E6" w:themeFill="background2"/>
            <w:vAlign w:val="center"/>
          </w:tcPr>
          <w:p w14:paraId="7A623B77" w14:textId="0595FAE0" w:rsidR="004C34B0" w:rsidRDefault="004C34B0" w:rsidP="004C34B0">
            <w:pPr>
              <w:spacing w:after="0"/>
              <w:jc w:val="center"/>
              <w:rPr>
                <w:rFonts w:eastAsia="Times New Roman"/>
                <w:color w:val="000000"/>
              </w:rPr>
            </w:pPr>
            <w:r>
              <w:rPr>
                <w:rFonts w:eastAsia="Times New Roman"/>
                <w:color w:val="000000"/>
              </w:rPr>
              <w:t>9158</w:t>
            </w:r>
          </w:p>
        </w:tc>
      </w:tr>
    </w:tbl>
    <w:p w14:paraId="6FD8FCC8" w14:textId="20BF1B2D" w:rsidR="00F63D0B" w:rsidRDefault="00F63D0B" w:rsidP="00A5170C">
      <w:pPr>
        <w:tabs>
          <w:tab w:val="left" w:pos="576"/>
        </w:tabs>
        <w:overflowPunct w:val="0"/>
        <w:spacing w:before="240"/>
        <w:jc w:val="both"/>
        <w:textAlignment w:val="baseline"/>
        <w:rPr>
          <w:rFonts w:eastAsia="Malgun Gothic"/>
          <w:szCs w:val="20"/>
          <w:lang w:eastAsia="ko-KR"/>
        </w:rPr>
      </w:pPr>
      <w:r>
        <w:rPr>
          <w:rFonts w:eastAsia="Malgun Gothic"/>
          <w:szCs w:val="20"/>
          <w:lang w:eastAsia="ko-KR"/>
        </w:rPr>
        <w:t>F</w:t>
      </w:r>
      <w:r w:rsidRPr="00BA4F22">
        <w:rPr>
          <w:rFonts w:eastAsia="Malgun Gothic"/>
          <w:szCs w:val="20"/>
          <w:lang w:eastAsia="ko-KR"/>
        </w:rPr>
        <w:t>rom</w:t>
      </w:r>
      <w:r>
        <w:rPr>
          <w:rFonts w:eastAsia="Malgun Gothic"/>
          <w:szCs w:val="20"/>
          <w:lang w:eastAsia="ko-KR"/>
        </w:rPr>
        <w:t xml:space="preserve"> </w:t>
      </w:r>
      <w:r>
        <w:rPr>
          <w:rFonts w:eastAsia="Malgun Gothic"/>
          <w:szCs w:val="20"/>
          <w:lang w:eastAsia="ko-KR"/>
        </w:rPr>
        <w:fldChar w:fldCharType="begin"/>
      </w:r>
      <w:r>
        <w:rPr>
          <w:rFonts w:eastAsia="Malgun Gothic"/>
          <w:szCs w:val="20"/>
          <w:lang w:eastAsia="ko-KR"/>
        </w:rPr>
        <w:instrText xml:space="preserve"> REF _Ref213343183 \h </w:instrText>
      </w:r>
      <w:r>
        <w:rPr>
          <w:rFonts w:eastAsia="Malgun Gothic"/>
          <w:szCs w:val="20"/>
          <w:lang w:eastAsia="ko-KR"/>
        </w:rPr>
      </w:r>
      <w:r>
        <w:rPr>
          <w:rFonts w:eastAsia="Malgun Gothic"/>
          <w:szCs w:val="20"/>
          <w:lang w:eastAsia="ko-KR"/>
        </w:rPr>
        <w:fldChar w:fldCharType="separate"/>
      </w:r>
      <w:r>
        <w:t xml:space="preserve">Table </w:t>
      </w:r>
      <w:r>
        <w:rPr>
          <w:noProof/>
        </w:rPr>
        <w:t>5</w:t>
      </w:r>
      <w:r>
        <w:rPr>
          <w:rFonts w:eastAsia="Malgun Gothic"/>
          <w:szCs w:val="20"/>
          <w:lang w:eastAsia="ko-KR"/>
        </w:rPr>
        <w:fldChar w:fldCharType="end"/>
      </w:r>
      <w:r>
        <w:rPr>
          <w:rFonts w:eastAsia="Malgun Gothic"/>
          <w:szCs w:val="20"/>
          <w:lang w:eastAsia="ko-KR"/>
        </w:rPr>
        <w:t>, we</w:t>
      </w:r>
      <w:r w:rsidRPr="00BA4F22">
        <w:rPr>
          <w:rFonts w:eastAsia="Malgun Gothic"/>
          <w:szCs w:val="20"/>
          <w:lang w:eastAsia="ko-KR"/>
        </w:rPr>
        <w:t xml:space="preserve"> observed that</w:t>
      </w:r>
      <w:r>
        <w:rPr>
          <w:rFonts w:eastAsia="Malgun Gothic"/>
          <w:szCs w:val="20"/>
          <w:lang w:eastAsia="ko-KR"/>
        </w:rPr>
        <w:t xml:space="preserve"> for a fixed value of the “Other Parameters”, </w:t>
      </w:r>
      <w:r w:rsidR="00744BBF">
        <w:rPr>
          <w:rFonts w:eastAsia="Malgun Gothic"/>
          <w:szCs w:val="20"/>
          <w:lang w:eastAsia="ko-KR"/>
        </w:rPr>
        <w:t>increasing the value</w:t>
      </w:r>
      <w:r>
        <w:rPr>
          <w:rFonts w:eastAsia="Malgun Gothic"/>
          <w:szCs w:val="20"/>
          <w:lang w:eastAsia="ko-KR"/>
        </w:rPr>
        <w:t xml:space="preserve"> of </w:t>
      </w:r>
      <m:oMath>
        <m:r>
          <w:rPr>
            <w:rFonts w:ascii="Cambria Math" w:eastAsia="Malgun Gothic" w:hAnsi="Cambria Math"/>
            <w:szCs w:val="20"/>
            <w:lang w:eastAsia="ko-KR"/>
          </w:rPr>
          <m:t>β</m:t>
        </m:r>
      </m:oMath>
      <w:r>
        <w:rPr>
          <w:rFonts w:eastAsia="Malgun Gothic"/>
          <w:szCs w:val="20"/>
          <w:lang w:eastAsia="ko-KR"/>
        </w:rPr>
        <w:t xml:space="preserve"> </w:t>
      </w:r>
      <w:r w:rsidR="0066669D">
        <w:rPr>
          <w:rFonts w:eastAsia="Malgun Gothic"/>
          <w:szCs w:val="20"/>
          <w:lang w:eastAsia="ko-KR"/>
        </w:rPr>
        <w:t xml:space="preserve">has a limited impact </w:t>
      </w:r>
      <w:r w:rsidR="00136DA2">
        <w:rPr>
          <w:rFonts w:eastAsia="Malgun Gothic"/>
          <w:szCs w:val="20"/>
          <w:lang w:eastAsia="ko-KR"/>
        </w:rPr>
        <w:t>on the SGCS performance</w:t>
      </w:r>
      <w:r w:rsidR="00A01825">
        <w:rPr>
          <w:rFonts w:eastAsia="Malgun Gothic"/>
          <w:szCs w:val="20"/>
          <w:lang w:eastAsia="ko-KR"/>
        </w:rPr>
        <w:t xml:space="preserve"> while the </w:t>
      </w:r>
      <w:r>
        <w:rPr>
          <w:rFonts w:eastAsia="Malgun Gothic"/>
          <w:szCs w:val="20"/>
          <w:lang w:eastAsia="ko-KR"/>
        </w:rPr>
        <w:t>feedback overhead</w:t>
      </w:r>
      <w:r w:rsidR="00A01825">
        <w:rPr>
          <w:rFonts w:eastAsia="Malgun Gothic"/>
          <w:szCs w:val="20"/>
          <w:lang w:eastAsia="ko-KR"/>
        </w:rPr>
        <w:t xml:space="preserve"> increases significantly.</w:t>
      </w:r>
      <w:r w:rsidR="00117778">
        <w:rPr>
          <w:rFonts w:eastAsia="Malgun Gothic"/>
          <w:szCs w:val="20"/>
          <w:lang w:eastAsia="ko-KR"/>
        </w:rPr>
        <w:t xml:space="preserve"> In particular, when </w:t>
      </w:r>
      <m:oMath>
        <m:r>
          <w:rPr>
            <w:rFonts w:ascii="Cambria Math" w:hAnsi="Cambria Math"/>
          </w:rPr>
          <m:t>β</m:t>
        </m:r>
      </m:oMath>
      <w:r w:rsidR="00117778">
        <w:rPr>
          <w:rFonts w:eastAsia="Malgun Gothic"/>
          <w:szCs w:val="20"/>
          <w:lang w:eastAsia="ko-KR"/>
        </w:rPr>
        <w:t xml:space="preserve"> increases from 0.5 to 1, the feedback overhead increases by approximately </w:t>
      </w:r>
      <w:r w:rsidR="00D81F8A">
        <w:rPr>
          <w:rFonts w:eastAsia="Malgun Gothic"/>
          <w:szCs w:val="20"/>
          <w:lang w:eastAsia="ko-KR"/>
        </w:rPr>
        <w:t>82.5</w:t>
      </w:r>
      <w:r w:rsidR="00117778">
        <w:rPr>
          <w:rFonts w:eastAsia="Malgun Gothic"/>
          <w:szCs w:val="20"/>
          <w:lang w:eastAsia="ko-KR"/>
        </w:rPr>
        <w:t>%.</w:t>
      </w:r>
    </w:p>
    <w:p w14:paraId="43E94D49" w14:textId="57F82E10" w:rsidR="00A01825" w:rsidRPr="00CB648B" w:rsidRDefault="008F2378" w:rsidP="00A5170C">
      <w:pPr>
        <w:tabs>
          <w:tab w:val="left" w:pos="576"/>
        </w:tabs>
        <w:overflowPunct w:val="0"/>
        <w:spacing w:before="240"/>
        <w:jc w:val="both"/>
        <w:textAlignment w:val="baseline"/>
        <w:rPr>
          <w:rFonts w:eastAsia="Malgun Gothic"/>
          <w:b/>
          <w:szCs w:val="20"/>
          <w:lang w:eastAsia="ko-KR"/>
        </w:rPr>
      </w:pPr>
      <w:r w:rsidRPr="0014048C">
        <w:rPr>
          <w:rFonts w:eastAsia="Malgun Gothic"/>
          <w:b/>
          <w:bCs/>
          <w:szCs w:val="20"/>
          <w:lang w:eastAsia="ko-KR"/>
        </w:rPr>
        <w:t xml:space="preserve">Observation </w:t>
      </w:r>
      <w:r w:rsidR="00616BA2">
        <w:rPr>
          <w:rFonts w:eastAsia="Malgun Gothic"/>
          <w:b/>
          <w:bCs/>
          <w:szCs w:val="20"/>
          <w:lang w:eastAsia="ko-KR"/>
        </w:rPr>
        <w:t>9</w:t>
      </w:r>
      <w:r w:rsidRPr="0014048C">
        <w:rPr>
          <w:rFonts w:eastAsia="Malgun Gothic"/>
          <w:b/>
          <w:bCs/>
          <w:szCs w:val="20"/>
          <w:lang w:eastAsia="ko-KR"/>
        </w:rPr>
        <w:t>:</w:t>
      </w:r>
      <w:r w:rsidRPr="00CB648B">
        <w:rPr>
          <w:rFonts w:eastAsia="Malgun Gothic"/>
          <w:b/>
          <w:szCs w:val="20"/>
          <w:lang w:eastAsia="ko-KR"/>
        </w:rPr>
        <w:t xml:space="preserve"> </w:t>
      </w:r>
      <w:r w:rsidRPr="00ED2395">
        <w:rPr>
          <w:rFonts w:eastAsia="Malgun Gothic"/>
          <w:b/>
          <w:szCs w:val="20"/>
          <w:lang w:eastAsia="ko-KR"/>
        </w:rPr>
        <w:t xml:space="preserve">For fixed L,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v</m:t>
            </m:r>
          </m:sub>
        </m:sSub>
      </m:oMath>
      <w:r w:rsidRPr="00ED2395">
        <w:rPr>
          <w:rFonts w:eastAsia="Malgun Gothic"/>
          <w:b/>
          <w:szCs w:val="20"/>
          <w:lang w:eastAsia="ko-KR"/>
        </w:rPr>
        <w:t>, reference amplitude bits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rab</m:t>
            </m:r>
          </m:sub>
        </m:sSub>
      </m:oMath>
      <w:r w:rsidRPr="00ED2395">
        <w:rPr>
          <w:rFonts w:eastAsia="Malgun Gothic"/>
          <w:b/>
          <w:szCs w:val="20"/>
          <w:lang w:eastAsia="ko-KR"/>
        </w:rPr>
        <w:t>), differential amplitude bits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dab</m:t>
            </m:r>
          </m:sub>
        </m:sSub>
      </m:oMath>
      <w:r w:rsidRPr="00CB648B">
        <w:rPr>
          <w:rFonts w:eastAsia="Malgun Gothic"/>
          <w:b/>
          <w:bCs/>
          <w:szCs w:val="20"/>
          <w:lang w:eastAsia="ko-KR"/>
        </w:rPr>
        <w:t>),</w:t>
      </w:r>
      <w:r w:rsidRPr="00ED2395">
        <w:rPr>
          <w:rFonts w:eastAsia="Malgun Gothic"/>
          <w:b/>
          <w:szCs w:val="20"/>
          <w:lang w:eastAsia="ko-KR"/>
        </w:rPr>
        <w:t xml:space="preserve"> and p</w:t>
      </w:r>
      <w:r w:rsidRPr="00ED2395">
        <w:rPr>
          <w:rFonts w:eastAsia="Malgun Gothic" w:hint="eastAsia"/>
          <w:b/>
          <w:szCs w:val="20"/>
          <w:lang w:eastAsia="ko-KR"/>
        </w:rPr>
        <w:t>hase</w:t>
      </w:r>
      <w:r w:rsidRPr="00ED2395">
        <w:rPr>
          <w:rFonts w:eastAsia="Malgun Gothic"/>
          <w:b/>
          <w:szCs w:val="20"/>
          <w:lang w:eastAsia="ko-KR"/>
        </w:rPr>
        <w:t xml:space="preserve"> bits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pb</m:t>
            </m:r>
          </m:sub>
        </m:sSub>
      </m:oMath>
      <w:r w:rsidRPr="00CB648B">
        <w:rPr>
          <w:rFonts w:eastAsia="Malgun Gothic"/>
          <w:b/>
          <w:bCs/>
          <w:szCs w:val="20"/>
          <w:lang w:eastAsia="ko-KR"/>
        </w:rPr>
        <w:t>),</w:t>
      </w:r>
      <w:r w:rsidRPr="00ED2395">
        <w:rPr>
          <w:rFonts w:eastAsia="Malgun Gothic"/>
          <w:b/>
          <w:szCs w:val="20"/>
          <w:lang w:eastAsia="ko-KR"/>
        </w:rPr>
        <w:t xml:space="preserve"> increasing </w:t>
      </w:r>
      <m:oMath>
        <m:r>
          <m:rPr>
            <m:sty m:val="bi"/>
          </m:rPr>
          <w:rPr>
            <w:rFonts w:ascii="Cambria Math" w:hAnsi="Cambria Math"/>
          </w:rPr>
          <m:t>β</m:t>
        </m:r>
      </m:oMath>
      <w:r w:rsidRPr="00ED2395">
        <w:rPr>
          <w:rFonts w:eastAsia="Malgun Gothic"/>
          <w:b/>
          <w:szCs w:val="20"/>
          <w:lang w:eastAsia="ko-KR"/>
        </w:rPr>
        <w:t xml:space="preserve"> </w:t>
      </w:r>
      <w:r w:rsidR="005D4F70" w:rsidRPr="00CB648B">
        <w:rPr>
          <w:rFonts w:eastAsia="Malgun Gothic"/>
          <w:b/>
          <w:szCs w:val="20"/>
          <w:lang w:eastAsia="ko-KR"/>
        </w:rPr>
        <w:t xml:space="preserve">will result in a limited </w:t>
      </w:r>
      <w:r w:rsidRPr="00CB648B">
        <w:rPr>
          <w:rFonts w:eastAsia="Malgun Gothic"/>
          <w:b/>
          <w:szCs w:val="20"/>
          <w:lang w:eastAsia="ko-KR"/>
        </w:rPr>
        <w:t>improve</w:t>
      </w:r>
      <w:r w:rsidR="008A1D33" w:rsidRPr="00CB648B">
        <w:rPr>
          <w:rFonts w:eastAsia="Malgun Gothic"/>
          <w:b/>
          <w:szCs w:val="20"/>
          <w:lang w:eastAsia="ko-KR"/>
        </w:rPr>
        <w:t>ment in the</w:t>
      </w:r>
      <w:r w:rsidRPr="00ED2395">
        <w:rPr>
          <w:rFonts w:eastAsia="Malgun Gothic"/>
          <w:b/>
          <w:szCs w:val="20"/>
          <w:lang w:eastAsia="ko-KR"/>
        </w:rPr>
        <w:t xml:space="preserve"> SGCS performance </w:t>
      </w:r>
      <w:r w:rsidR="008A1D33" w:rsidRPr="00CB648B">
        <w:rPr>
          <w:rFonts w:eastAsia="Malgun Gothic"/>
          <w:b/>
          <w:szCs w:val="20"/>
          <w:lang w:eastAsia="ko-KR"/>
        </w:rPr>
        <w:t xml:space="preserve">while the feedback </w:t>
      </w:r>
      <w:r w:rsidRPr="00ED2395">
        <w:rPr>
          <w:rFonts w:eastAsia="Malgun Gothic"/>
          <w:b/>
          <w:szCs w:val="20"/>
          <w:lang w:eastAsia="ko-KR"/>
        </w:rPr>
        <w:t>overhead</w:t>
      </w:r>
      <w:r w:rsidR="008A1D33" w:rsidRPr="00CB648B">
        <w:rPr>
          <w:rFonts w:eastAsia="Malgun Gothic"/>
          <w:b/>
          <w:szCs w:val="20"/>
          <w:lang w:eastAsia="ko-KR"/>
        </w:rPr>
        <w:t xml:space="preserve"> increases significantly.</w:t>
      </w:r>
    </w:p>
    <w:p w14:paraId="5BAD1BF5" w14:textId="027D4B88" w:rsidR="002400A1" w:rsidRPr="00C74190" w:rsidRDefault="009F0443" w:rsidP="002400A1">
      <w:pPr>
        <w:tabs>
          <w:tab w:val="left" w:pos="576"/>
        </w:tabs>
        <w:overflowPunct w:val="0"/>
        <w:spacing w:before="240"/>
        <w:jc w:val="both"/>
        <w:textAlignment w:val="baseline"/>
        <w:rPr>
          <w:rFonts w:eastAsia="Malgun Gothic"/>
          <w:b/>
          <w:bCs/>
          <w:szCs w:val="20"/>
          <w:lang w:eastAsia="ko-KR"/>
        </w:rPr>
      </w:pPr>
      <w:r>
        <w:rPr>
          <w:rFonts w:eastAsia="Malgun Gothic"/>
          <w:szCs w:val="20"/>
          <w:lang w:eastAsia="ko-KR"/>
        </w:rPr>
        <w:t xml:space="preserve">Simulation results providing insights </w:t>
      </w:r>
      <w:r w:rsidR="00C10B31">
        <w:rPr>
          <w:rFonts w:eastAsia="Malgun Gothic"/>
          <w:szCs w:val="20"/>
          <w:lang w:eastAsia="ko-KR"/>
        </w:rPr>
        <w:t xml:space="preserve">about the </w:t>
      </w:r>
      <w:r w:rsidR="002400A1">
        <w:rPr>
          <w:rFonts w:eastAsia="Malgun Gothic"/>
          <w:szCs w:val="20"/>
          <w:lang w:eastAsia="ko-KR"/>
        </w:rPr>
        <w:t xml:space="preserve">impact of different values </w:t>
      </w:r>
      <w:r w:rsidR="003C4F71">
        <w:rPr>
          <w:rFonts w:eastAsia="Malgun Gothic"/>
          <w:szCs w:val="20"/>
          <w:lang w:eastAsia="ko-KR"/>
        </w:rPr>
        <w:t>of phase bits</w:t>
      </w:r>
      <w:r w:rsidR="002400A1">
        <w:rPr>
          <w:rFonts w:eastAsia="Malgun Gothic"/>
          <w:szCs w:val="20"/>
          <w:lang w:eastAsia="ko-KR"/>
        </w:rPr>
        <w:t xml:space="preserve"> on the SGCS performance and feedback overhead</w:t>
      </w:r>
      <w:r w:rsidR="00831E95">
        <w:rPr>
          <w:rFonts w:eastAsia="Malgun Gothic"/>
          <w:szCs w:val="20"/>
          <w:lang w:eastAsia="ko-KR"/>
        </w:rPr>
        <w:t xml:space="preserve"> </w:t>
      </w:r>
      <w:r w:rsidR="002400A1">
        <w:rPr>
          <w:rFonts w:eastAsia="Malgun Gothic"/>
          <w:szCs w:val="20"/>
          <w:lang w:eastAsia="ko-KR"/>
        </w:rPr>
        <w:t xml:space="preserve">are provided in </w:t>
      </w:r>
      <w:r w:rsidR="00170E3A">
        <w:rPr>
          <w:rFonts w:eastAsia="Malgun Gothic"/>
          <w:szCs w:val="20"/>
          <w:lang w:eastAsia="ko-KR"/>
        </w:rPr>
        <w:fldChar w:fldCharType="begin"/>
      </w:r>
      <w:r w:rsidR="00170E3A">
        <w:rPr>
          <w:rFonts w:eastAsia="Malgun Gothic"/>
          <w:szCs w:val="20"/>
          <w:lang w:eastAsia="ko-KR"/>
        </w:rPr>
        <w:instrText xml:space="preserve"> REF _Ref213344434 \h </w:instrText>
      </w:r>
      <w:r w:rsidR="00170E3A">
        <w:rPr>
          <w:rFonts w:eastAsia="Malgun Gothic"/>
          <w:szCs w:val="20"/>
          <w:lang w:eastAsia="ko-KR"/>
        </w:rPr>
      </w:r>
      <w:r w:rsidR="00170E3A">
        <w:rPr>
          <w:rFonts w:eastAsia="Malgun Gothic"/>
          <w:szCs w:val="20"/>
          <w:lang w:eastAsia="ko-KR"/>
        </w:rPr>
        <w:fldChar w:fldCharType="separate"/>
      </w:r>
      <w:r w:rsidR="00170E3A">
        <w:t xml:space="preserve">Table </w:t>
      </w:r>
      <w:r w:rsidR="00170E3A">
        <w:rPr>
          <w:noProof/>
        </w:rPr>
        <w:t>6</w:t>
      </w:r>
      <w:r w:rsidR="00170E3A">
        <w:rPr>
          <w:rFonts w:eastAsia="Malgun Gothic"/>
          <w:szCs w:val="20"/>
          <w:lang w:eastAsia="ko-KR"/>
        </w:rPr>
        <w:fldChar w:fldCharType="end"/>
      </w:r>
      <w:r w:rsidR="00170E3A">
        <w:rPr>
          <w:rFonts w:eastAsia="Malgun Gothic"/>
          <w:szCs w:val="20"/>
          <w:lang w:eastAsia="ko-KR"/>
        </w:rPr>
        <w:t xml:space="preserve"> </w:t>
      </w:r>
      <w:r w:rsidR="002400A1">
        <w:rPr>
          <w:rFonts w:eastAsia="Malgun Gothic"/>
          <w:szCs w:val="20"/>
          <w:lang w:eastAsia="ko-KR"/>
        </w:rPr>
        <w:t>below.</w:t>
      </w:r>
    </w:p>
    <w:p w14:paraId="69AE6DC3" w14:textId="76E9882D" w:rsidR="00C31F37" w:rsidRDefault="00C31F37" w:rsidP="00C31F37">
      <w:pPr>
        <w:pStyle w:val="Caption"/>
        <w:keepNext/>
        <w:jc w:val="center"/>
      </w:pPr>
      <w:bookmarkStart w:id="16" w:name="_Ref213344434"/>
      <w:r>
        <w:t xml:space="preserve">Table </w:t>
      </w:r>
      <w:r>
        <w:fldChar w:fldCharType="begin"/>
      </w:r>
      <w:r>
        <w:instrText xml:space="preserve"> SEQ Table \* ARABIC </w:instrText>
      </w:r>
      <w:r>
        <w:fldChar w:fldCharType="separate"/>
      </w:r>
      <w:r w:rsidR="008B7349">
        <w:rPr>
          <w:noProof/>
        </w:rPr>
        <w:t>6</w:t>
      </w:r>
      <w:r>
        <w:fldChar w:fldCharType="end"/>
      </w:r>
      <w:bookmarkEnd w:id="16"/>
      <w:r>
        <w:t xml:space="preserve">: </w:t>
      </w:r>
      <w:r w:rsidRPr="002C45FA">
        <w:t xml:space="preserve">Impact of </w:t>
      </w:r>
      <w:r>
        <w:t>increasing the number of phase bits on</w:t>
      </w:r>
      <w:r w:rsidRPr="002C45FA">
        <w:t xml:space="preserve"> SGCS performance </w:t>
      </w:r>
      <w:r>
        <w:t xml:space="preserve">and </w:t>
      </w:r>
      <w:r w:rsidR="0078722C">
        <w:t xml:space="preserve">feedback </w:t>
      </w:r>
      <w:r>
        <w:t>overhead</w:t>
      </w: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2268"/>
        <w:gridCol w:w="1134"/>
        <w:gridCol w:w="1134"/>
        <w:gridCol w:w="1140"/>
        <w:gridCol w:w="1141"/>
      </w:tblGrid>
      <w:tr w:rsidR="00A5170C" w:rsidRPr="00A00814" w14:paraId="0F1BD8C8" w14:textId="77777777">
        <w:trPr>
          <w:trHeight w:val="325"/>
          <w:jc w:val="center"/>
        </w:trPr>
        <w:tc>
          <w:tcPr>
            <w:tcW w:w="2062" w:type="dxa"/>
            <w:vMerge w:val="restart"/>
            <w:shd w:val="clear" w:color="000000" w:fill="E7E6E6"/>
            <w:vAlign w:val="center"/>
            <w:hideMark/>
          </w:tcPr>
          <w:p w14:paraId="14A362DE" w14:textId="77777777" w:rsidR="00A5170C" w:rsidRDefault="00A5170C">
            <w:pPr>
              <w:spacing w:after="0"/>
              <w:jc w:val="center"/>
              <w:rPr>
                <w:rFonts w:eastAsia="Times New Roman"/>
                <w:b/>
                <w:bCs/>
                <w:color w:val="000000"/>
              </w:rPr>
            </w:pPr>
            <w:r>
              <w:rPr>
                <w:rFonts w:eastAsia="Times New Roman"/>
                <w:b/>
                <w:bCs/>
                <w:color w:val="000000"/>
              </w:rPr>
              <w:t>Other Parameters</w:t>
            </w:r>
          </w:p>
          <w:p w14:paraId="5B14A920" w14:textId="4BB6D567" w:rsidR="00A5170C" w:rsidRPr="00A00814" w:rsidRDefault="00A5170C">
            <w:pPr>
              <w:spacing w:after="0"/>
              <w:jc w:val="center"/>
              <w:rPr>
                <w:rFonts w:eastAsia="Times New Roman"/>
                <w:b/>
                <w:bCs/>
                <w:color w:val="000000"/>
              </w:rPr>
            </w:pPr>
            <m:oMathPara>
              <m:oMath>
                <m:r>
                  <w:rPr>
                    <w:rFonts w:ascii="Cambria Math" w:eastAsia="Malgun Gothic" w:hAnsi="Cambria Math"/>
                    <w:szCs w:val="20"/>
                    <w:lang w:eastAsia="ko-KR"/>
                  </w:rPr>
                  <m:t xml:space="preserve">(L,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ρ</m:t>
                    </m:r>
                  </m:e>
                  <m:sub>
                    <m:r>
                      <w:rPr>
                        <w:rFonts w:ascii="Cambria Math" w:eastAsia="Malgun Gothic" w:hAnsi="Cambria Math"/>
                        <w:szCs w:val="20"/>
                        <w:lang w:eastAsia="ko-KR"/>
                      </w:rPr>
                      <m:t>v</m:t>
                    </m:r>
                  </m:sub>
                </m:sSub>
                <m:r>
                  <w:rPr>
                    <w:rFonts w:ascii="Cambria Math" w:eastAsia="Malgun Gothic" w:hAnsi="Cambria Math"/>
                    <w:szCs w:val="20"/>
                    <w:lang w:eastAsia="ko-KR"/>
                  </w:rPr>
                  <m:t xml:space="preserve">, β,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rab</m:t>
                    </m:r>
                  </m:sub>
                </m:sSub>
                <m:r>
                  <w:rPr>
                    <w:rFonts w:ascii="Cambria Math" w:eastAsia="Malgun Gothic" w:hAnsi="Cambria Math"/>
                    <w:szCs w:val="20"/>
                    <w:lang w:eastAsia="ko-KR"/>
                  </w:rPr>
                  <m:t xml:space="preserve">,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dab</m:t>
                    </m:r>
                  </m:sub>
                </m:sSub>
                <m:r>
                  <w:rPr>
                    <w:rFonts w:ascii="Cambria Math" w:eastAsia="Malgun Gothic" w:hAnsi="Cambria Math"/>
                    <w:szCs w:val="20"/>
                    <w:lang w:eastAsia="ko-KR"/>
                  </w:rPr>
                  <m:t>)</m:t>
                </m:r>
              </m:oMath>
            </m:oMathPara>
          </w:p>
        </w:tc>
        <w:tc>
          <w:tcPr>
            <w:tcW w:w="2268" w:type="dxa"/>
            <w:vMerge w:val="restart"/>
            <w:shd w:val="clear" w:color="000000" w:fill="E7E6E6"/>
            <w:vAlign w:val="center"/>
            <w:hideMark/>
          </w:tcPr>
          <w:p w14:paraId="42A91F98" w14:textId="77C601DB" w:rsidR="00A5170C" w:rsidRPr="00C719B9" w:rsidRDefault="0098771C">
            <w:pPr>
              <w:spacing w:after="0"/>
              <w:jc w:val="center"/>
              <w:rPr>
                <w:rFonts w:eastAsia="Times New Roman"/>
                <w:b/>
                <w:bCs/>
              </w:rPr>
            </w:pPr>
            <m:oMathPara>
              <m:oMath>
                <m:sSub>
                  <m:sSubPr>
                    <m:ctrlPr>
                      <w:rPr>
                        <w:rFonts w:ascii="Cambria Math" w:eastAsia="Times New Roman" w:hAnsi="Cambria Math"/>
                        <w:b/>
                        <w:bCs/>
                        <w:i/>
                      </w:rPr>
                    </m:ctrlPr>
                  </m:sSubPr>
                  <m:e>
                    <m:r>
                      <m:rPr>
                        <m:sty m:val="bi"/>
                      </m:rPr>
                      <w:rPr>
                        <w:rFonts w:ascii="Cambria Math" w:eastAsia="Times New Roman" w:hAnsi="Cambria Math"/>
                      </w:rPr>
                      <m:t>n</m:t>
                    </m:r>
                  </m:e>
                  <m:sub>
                    <m:r>
                      <m:rPr>
                        <m:sty m:val="bi"/>
                      </m:rPr>
                      <w:rPr>
                        <w:rFonts w:ascii="Cambria Math" w:eastAsia="Times New Roman" w:hAnsi="Cambria Math"/>
                      </w:rPr>
                      <m:t>pb</m:t>
                    </m:r>
                  </m:sub>
                </m:sSub>
              </m:oMath>
            </m:oMathPara>
          </w:p>
          <w:p w14:paraId="6D2DE46E" w14:textId="77777777" w:rsidR="00A5170C" w:rsidRPr="00A00814" w:rsidRDefault="00A5170C">
            <w:pPr>
              <w:spacing w:after="0"/>
              <w:jc w:val="center"/>
              <w:rPr>
                <w:rFonts w:eastAsia="Times New Roman"/>
                <w:b/>
                <w:bCs/>
                <w:color w:val="000000"/>
              </w:rPr>
            </w:pPr>
          </w:p>
        </w:tc>
        <w:tc>
          <w:tcPr>
            <w:tcW w:w="2268" w:type="dxa"/>
            <w:gridSpan w:val="2"/>
            <w:shd w:val="clear" w:color="000000" w:fill="E7E6E6"/>
            <w:vAlign w:val="center"/>
            <w:hideMark/>
          </w:tcPr>
          <w:p w14:paraId="14A1447A" w14:textId="77777777" w:rsidR="00A5170C" w:rsidRPr="00A00814" w:rsidRDefault="00A5170C">
            <w:pPr>
              <w:spacing w:after="0"/>
              <w:jc w:val="center"/>
              <w:rPr>
                <w:rFonts w:eastAsia="Times New Roman"/>
                <w:b/>
                <w:bCs/>
                <w:color w:val="000000"/>
              </w:rPr>
            </w:pPr>
            <w:r>
              <w:rPr>
                <w:rFonts w:eastAsia="Times New Roman"/>
                <w:b/>
                <w:bCs/>
                <w:color w:val="000000"/>
              </w:rPr>
              <w:t>Max Rank = 1</w:t>
            </w:r>
          </w:p>
        </w:tc>
        <w:tc>
          <w:tcPr>
            <w:tcW w:w="2281" w:type="dxa"/>
            <w:gridSpan w:val="2"/>
            <w:shd w:val="clear" w:color="000000" w:fill="E7E6E6"/>
            <w:noWrap/>
            <w:vAlign w:val="center"/>
            <w:hideMark/>
          </w:tcPr>
          <w:p w14:paraId="09CCC12F" w14:textId="77777777" w:rsidR="00A5170C" w:rsidRPr="00A00814" w:rsidRDefault="00A5170C">
            <w:pPr>
              <w:spacing w:after="0"/>
              <w:jc w:val="center"/>
              <w:rPr>
                <w:rFonts w:eastAsia="Times New Roman"/>
                <w:b/>
                <w:bCs/>
                <w:color w:val="000000"/>
              </w:rPr>
            </w:pPr>
            <w:r>
              <w:rPr>
                <w:rFonts w:eastAsia="Times New Roman"/>
                <w:b/>
                <w:bCs/>
                <w:color w:val="000000"/>
              </w:rPr>
              <w:t>Max Rank = 2</w:t>
            </w:r>
          </w:p>
        </w:tc>
      </w:tr>
      <w:tr w:rsidR="00A5170C" w:rsidRPr="00A00814" w14:paraId="0EC2889A" w14:textId="77777777">
        <w:trPr>
          <w:trHeight w:val="325"/>
          <w:jc w:val="center"/>
        </w:trPr>
        <w:tc>
          <w:tcPr>
            <w:tcW w:w="2062" w:type="dxa"/>
            <w:vMerge/>
            <w:shd w:val="clear" w:color="000000" w:fill="E7E6E6"/>
            <w:vAlign w:val="center"/>
          </w:tcPr>
          <w:p w14:paraId="3A5826AE" w14:textId="77777777" w:rsidR="00A5170C" w:rsidRDefault="00A5170C">
            <w:pPr>
              <w:spacing w:after="0"/>
              <w:jc w:val="center"/>
              <w:rPr>
                <w:rFonts w:eastAsia="Times New Roman"/>
                <w:b/>
                <w:bCs/>
                <w:color w:val="000000"/>
              </w:rPr>
            </w:pPr>
          </w:p>
        </w:tc>
        <w:tc>
          <w:tcPr>
            <w:tcW w:w="2268" w:type="dxa"/>
            <w:vMerge/>
            <w:shd w:val="clear" w:color="000000" w:fill="E7E6E6"/>
            <w:vAlign w:val="center"/>
          </w:tcPr>
          <w:p w14:paraId="62D0B9A0" w14:textId="77777777" w:rsidR="00A5170C" w:rsidRDefault="00A5170C">
            <w:pPr>
              <w:spacing w:after="0"/>
              <w:jc w:val="center"/>
              <w:rPr>
                <w:rFonts w:eastAsia="Times New Roman"/>
                <w:b/>
                <w:bCs/>
              </w:rPr>
            </w:pPr>
          </w:p>
        </w:tc>
        <w:tc>
          <w:tcPr>
            <w:tcW w:w="1134" w:type="dxa"/>
            <w:shd w:val="clear" w:color="000000" w:fill="E7E6E6"/>
            <w:vAlign w:val="center"/>
          </w:tcPr>
          <w:p w14:paraId="7C6E15D9" w14:textId="77777777" w:rsidR="00A5170C" w:rsidRDefault="00A5170C">
            <w:pPr>
              <w:spacing w:after="0"/>
              <w:jc w:val="center"/>
              <w:rPr>
                <w:rFonts w:eastAsia="Times New Roman"/>
                <w:b/>
                <w:bCs/>
                <w:color w:val="000000"/>
              </w:rPr>
            </w:pPr>
            <w:r>
              <w:rPr>
                <w:rFonts w:eastAsia="Times New Roman"/>
                <w:b/>
                <w:bCs/>
                <w:color w:val="000000"/>
              </w:rPr>
              <w:t>SGCS</w:t>
            </w:r>
          </w:p>
        </w:tc>
        <w:tc>
          <w:tcPr>
            <w:tcW w:w="1134" w:type="dxa"/>
            <w:shd w:val="clear" w:color="000000" w:fill="E7E6E6"/>
            <w:vAlign w:val="center"/>
          </w:tcPr>
          <w:p w14:paraId="26492729" w14:textId="77777777" w:rsidR="00A5170C" w:rsidRDefault="00A5170C">
            <w:pPr>
              <w:spacing w:after="0"/>
              <w:jc w:val="center"/>
              <w:rPr>
                <w:rFonts w:eastAsia="Times New Roman"/>
                <w:b/>
                <w:bCs/>
                <w:color w:val="000000"/>
              </w:rPr>
            </w:pPr>
            <w:r>
              <w:rPr>
                <w:rFonts w:eastAsia="Times New Roman"/>
                <w:b/>
                <w:bCs/>
                <w:color w:val="000000"/>
              </w:rPr>
              <w:t>Overhead (bits)</w:t>
            </w:r>
          </w:p>
        </w:tc>
        <w:tc>
          <w:tcPr>
            <w:tcW w:w="1140" w:type="dxa"/>
            <w:shd w:val="clear" w:color="000000" w:fill="E7E6E6"/>
            <w:noWrap/>
            <w:vAlign w:val="center"/>
          </w:tcPr>
          <w:p w14:paraId="5F701726" w14:textId="77777777" w:rsidR="00A5170C" w:rsidRDefault="00A5170C">
            <w:pPr>
              <w:spacing w:after="0"/>
              <w:jc w:val="center"/>
              <w:rPr>
                <w:rFonts w:eastAsia="Times New Roman"/>
                <w:b/>
                <w:bCs/>
                <w:color w:val="000000"/>
              </w:rPr>
            </w:pPr>
            <w:r>
              <w:rPr>
                <w:rFonts w:eastAsia="Times New Roman"/>
                <w:b/>
                <w:bCs/>
                <w:color w:val="000000"/>
              </w:rPr>
              <w:t>Mean SGCS</w:t>
            </w:r>
          </w:p>
        </w:tc>
        <w:tc>
          <w:tcPr>
            <w:tcW w:w="1141" w:type="dxa"/>
            <w:shd w:val="clear" w:color="000000" w:fill="E7E6E6"/>
            <w:vAlign w:val="center"/>
          </w:tcPr>
          <w:p w14:paraId="6A35030A" w14:textId="77777777" w:rsidR="00A5170C" w:rsidRDefault="00A5170C">
            <w:pPr>
              <w:spacing w:after="0"/>
              <w:jc w:val="center"/>
              <w:rPr>
                <w:rFonts w:eastAsia="Times New Roman"/>
                <w:b/>
                <w:bCs/>
                <w:color w:val="000000"/>
              </w:rPr>
            </w:pPr>
            <w:r>
              <w:rPr>
                <w:rFonts w:eastAsia="Times New Roman"/>
                <w:b/>
                <w:bCs/>
                <w:color w:val="000000"/>
              </w:rPr>
              <w:t>Overhead (bits)</w:t>
            </w:r>
          </w:p>
        </w:tc>
      </w:tr>
      <w:tr w:rsidR="00A5170C" w:rsidRPr="00A00814" w14:paraId="1E68DFFB" w14:textId="77777777">
        <w:trPr>
          <w:trHeight w:val="300"/>
          <w:jc w:val="center"/>
        </w:trPr>
        <w:tc>
          <w:tcPr>
            <w:tcW w:w="2062" w:type="dxa"/>
            <w:vMerge w:val="restart"/>
            <w:noWrap/>
            <w:vAlign w:val="center"/>
            <w:hideMark/>
          </w:tcPr>
          <w:p w14:paraId="57FF39FC" w14:textId="26E45751" w:rsidR="00A5170C" w:rsidRPr="00A00814" w:rsidRDefault="00A5170C">
            <w:pPr>
              <w:spacing w:after="0"/>
              <w:jc w:val="center"/>
              <w:rPr>
                <w:rFonts w:eastAsia="Times New Roman"/>
                <w:color w:val="000000"/>
              </w:rPr>
            </w:pPr>
            <w:r>
              <w:rPr>
                <w:rFonts w:eastAsia="Times New Roman"/>
                <w:color w:val="000000"/>
              </w:rPr>
              <w:t>(6,1,</w:t>
            </w:r>
            <w:r w:rsidR="005B4EEF">
              <w:rPr>
                <w:rFonts w:eastAsia="Times New Roman"/>
                <w:color w:val="000000"/>
              </w:rPr>
              <w:t>1,</w:t>
            </w:r>
            <w:r>
              <w:rPr>
                <w:rFonts w:eastAsia="Times New Roman"/>
                <w:color w:val="000000"/>
              </w:rPr>
              <w:t>6,4)</w:t>
            </w:r>
          </w:p>
        </w:tc>
        <w:tc>
          <w:tcPr>
            <w:tcW w:w="2268" w:type="dxa"/>
            <w:noWrap/>
            <w:vAlign w:val="center"/>
          </w:tcPr>
          <w:p w14:paraId="756061AB" w14:textId="19EDFFD3" w:rsidR="00A5170C" w:rsidRPr="00A00814" w:rsidRDefault="002B6A76">
            <w:pPr>
              <w:spacing w:after="0"/>
              <w:jc w:val="center"/>
              <w:rPr>
                <w:rFonts w:eastAsia="Times New Roman"/>
                <w:color w:val="000000"/>
              </w:rPr>
            </w:pPr>
            <w:r>
              <w:rPr>
                <w:rFonts w:eastAsia="Times New Roman"/>
                <w:color w:val="000000"/>
              </w:rPr>
              <w:t>4</w:t>
            </w:r>
          </w:p>
        </w:tc>
        <w:tc>
          <w:tcPr>
            <w:tcW w:w="1134" w:type="dxa"/>
            <w:noWrap/>
            <w:vAlign w:val="center"/>
          </w:tcPr>
          <w:p w14:paraId="0D8FD742" w14:textId="014B4113" w:rsidR="00A5170C" w:rsidRPr="00A00814" w:rsidRDefault="002E319A">
            <w:pPr>
              <w:spacing w:after="0"/>
              <w:jc w:val="center"/>
              <w:rPr>
                <w:rFonts w:eastAsia="Times New Roman"/>
                <w:color w:val="000000"/>
              </w:rPr>
            </w:pPr>
            <w:r>
              <w:rPr>
                <w:rFonts w:eastAsia="Times New Roman"/>
                <w:color w:val="000000"/>
              </w:rPr>
              <w:t>0.9024</w:t>
            </w:r>
          </w:p>
        </w:tc>
        <w:tc>
          <w:tcPr>
            <w:tcW w:w="1134" w:type="dxa"/>
            <w:vAlign w:val="center"/>
          </w:tcPr>
          <w:p w14:paraId="6241B573" w14:textId="7FA88C79" w:rsidR="00A5170C" w:rsidRPr="00A00814" w:rsidRDefault="000B4E3F">
            <w:pPr>
              <w:spacing w:after="0"/>
              <w:jc w:val="center"/>
              <w:rPr>
                <w:rFonts w:eastAsia="Times New Roman"/>
                <w:color w:val="000000"/>
              </w:rPr>
            </w:pPr>
            <w:r>
              <w:rPr>
                <w:rFonts w:eastAsia="Times New Roman"/>
                <w:color w:val="000000"/>
              </w:rPr>
              <w:t>1427</w:t>
            </w:r>
          </w:p>
        </w:tc>
        <w:tc>
          <w:tcPr>
            <w:tcW w:w="1140" w:type="dxa"/>
            <w:noWrap/>
            <w:vAlign w:val="center"/>
          </w:tcPr>
          <w:p w14:paraId="0DDAD8A5" w14:textId="57F37B8E" w:rsidR="00A5170C" w:rsidRPr="00A00814" w:rsidRDefault="0069482B">
            <w:pPr>
              <w:spacing w:after="0"/>
              <w:jc w:val="center"/>
              <w:rPr>
                <w:rFonts w:eastAsia="Times New Roman"/>
                <w:color w:val="000000"/>
              </w:rPr>
            </w:pPr>
            <w:r>
              <w:rPr>
                <w:rFonts w:eastAsia="Times New Roman"/>
                <w:color w:val="000000"/>
              </w:rPr>
              <w:t>0.8847</w:t>
            </w:r>
          </w:p>
        </w:tc>
        <w:tc>
          <w:tcPr>
            <w:tcW w:w="1141" w:type="dxa"/>
            <w:vAlign w:val="center"/>
          </w:tcPr>
          <w:p w14:paraId="1FB5D995" w14:textId="638D3EA7" w:rsidR="00A5170C" w:rsidRPr="00A00814" w:rsidRDefault="00F30BD1">
            <w:pPr>
              <w:spacing w:after="0"/>
              <w:jc w:val="center"/>
              <w:rPr>
                <w:rFonts w:eastAsia="Times New Roman"/>
                <w:color w:val="000000"/>
              </w:rPr>
            </w:pPr>
            <w:r>
              <w:rPr>
                <w:rFonts w:eastAsia="Times New Roman"/>
                <w:color w:val="000000"/>
              </w:rPr>
              <w:t>2829</w:t>
            </w:r>
          </w:p>
        </w:tc>
      </w:tr>
      <w:tr w:rsidR="00F44955" w:rsidRPr="00A00814" w14:paraId="06DF80AA" w14:textId="77777777">
        <w:trPr>
          <w:trHeight w:val="300"/>
          <w:jc w:val="center"/>
        </w:trPr>
        <w:tc>
          <w:tcPr>
            <w:tcW w:w="2062" w:type="dxa"/>
            <w:vMerge/>
            <w:noWrap/>
            <w:vAlign w:val="center"/>
            <w:hideMark/>
          </w:tcPr>
          <w:p w14:paraId="38655229" w14:textId="77777777" w:rsidR="00F44955" w:rsidRPr="00A00814" w:rsidRDefault="00F44955" w:rsidP="00F44955">
            <w:pPr>
              <w:spacing w:after="0"/>
              <w:jc w:val="center"/>
              <w:rPr>
                <w:rFonts w:eastAsia="Times New Roman"/>
                <w:color w:val="000000"/>
              </w:rPr>
            </w:pPr>
          </w:p>
        </w:tc>
        <w:tc>
          <w:tcPr>
            <w:tcW w:w="2268" w:type="dxa"/>
            <w:noWrap/>
            <w:vAlign w:val="center"/>
          </w:tcPr>
          <w:p w14:paraId="220DCEA8" w14:textId="5A7C0FCD" w:rsidR="00F44955" w:rsidRPr="00A00814" w:rsidRDefault="00F44955" w:rsidP="00F44955">
            <w:pPr>
              <w:spacing w:after="0"/>
              <w:jc w:val="center"/>
              <w:rPr>
                <w:rFonts w:eastAsia="Times New Roman"/>
                <w:color w:val="000000"/>
              </w:rPr>
            </w:pPr>
            <w:r>
              <w:rPr>
                <w:rFonts w:eastAsia="Times New Roman"/>
                <w:color w:val="000000"/>
              </w:rPr>
              <w:t>6</w:t>
            </w:r>
          </w:p>
        </w:tc>
        <w:tc>
          <w:tcPr>
            <w:tcW w:w="1134" w:type="dxa"/>
            <w:noWrap/>
            <w:vAlign w:val="center"/>
          </w:tcPr>
          <w:p w14:paraId="06BDBBC1" w14:textId="783B32E5" w:rsidR="00F44955" w:rsidRPr="00A00814" w:rsidRDefault="00F44955" w:rsidP="00F44955">
            <w:pPr>
              <w:spacing w:after="0"/>
              <w:jc w:val="center"/>
              <w:rPr>
                <w:rFonts w:eastAsia="Times New Roman"/>
                <w:color w:val="000000"/>
              </w:rPr>
            </w:pPr>
            <w:r>
              <w:rPr>
                <w:rFonts w:eastAsia="Times New Roman"/>
                <w:color w:val="000000"/>
              </w:rPr>
              <w:t>0.9072</w:t>
            </w:r>
          </w:p>
        </w:tc>
        <w:tc>
          <w:tcPr>
            <w:tcW w:w="1134" w:type="dxa"/>
            <w:vAlign w:val="center"/>
          </w:tcPr>
          <w:p w14:paraId="37D8A1D9" w14:textId="121C794D" w:rsidR="00F44955" w:rsidRPr="00A00814" w:rsidRDefault="00F44955" w:rsidP="00F44955">
            <w:pPr>
              <w:spacing w:after="0"/>
              <w:jc w:val="center"/>
              <w:rPr>
                <w:rFonts w:eastAsia="Times New Roman"/>
                <w:color w:val="000000"/>
              </w:rPr>
            </w:pPr>
            <w:r>
              <w:rPr>
                <w:rFonts w:eastAsia="Times New Roman"/>
                <w:color w:val="000000"/>
              </w:rPr>
              <w:t>1737</w:t>
            </w:r>
          </w:p>
        </w:tc>
        <w:tc>
          <w:tcPr>
            <w:tcW w:w="1140" w:type="dxa"/>
            <w:noWrap/>
            <w:vAlign w:val="center"/>
          </w:tcPr>
          <w:p w14:paraId="0CC5C74B" w14:textId="6966270F" w:rsidR="00F44955" w:rsidRPr="00A00814" w:rsidRDefault="00F44955" w:rsidP="00F44955">
            <w:pPr>
              <w:spacing w:after="0"/>
              <w:jc w:val="center"/>
              <w:rPr>
                <w:rFonts w:eastAsia="Times New Roman"/>
                <w:color w:val="000000"/>
              </w:rPr>
            </w:pPr>
            <w:r>
              <w:rPr>
                <w:rFonts w:eastAsia="Times New Roman"/>
                <w:color w:val="000000"/>
              </w:rPr>
              <w:t>0.8894</w:t>
            </w:r>
          </w:p>
        </w:tc>
        <w:tc>
          <w:tcPr>
            <w:tcW w:w="1141" w:type="dxa"/>
            <w:vAlign w:val="center"/>
          </w:tcPr>
          <w:p w14:paraId="1A7B4A56" w14:textId="0EF54B1C" w:rsidR="00F44955" w:rsidRPr="00A00814" w:rsidRDefault="00F44955" w:rsidP="00F44955">
            <w:pPr>
              <w:spacing w:after="0"/>
              <w:jc w:val="center"/>
              <w:rPr>
                <w:rFonts w:eastAsia="Times New Roman"/>
                <w:color w:val="000000"/>
              </w:rPr>
            </w:pPr>
            <w:r>
              <w:rPr>
                <w:rFonts w:eastAsia="Times New Roman"/>
                <w:color w:val="000000"/>
              </w:rPr>
              <w:t>3449</w:t>
            </w:r>
          </w:p>
        </w:tc>
      </w:tr>
      <w:tr w:rsidR="00F44955" w:rsidRPr="00A00814" w14:paraId="49037659" w14:textId="77777777" w:rsidTr="00C31F37">
        <w:trPr>
          <w:trHeight w:val="300"/>
          <w:jc w:val="center"/>
        </w:trPr>
        <w:tc>
          <w:tcPr>
            <w:tcW w:w="2062" w:type="dxa"/>
            <w:vMerge w:val="restart"/>
            <w:shd w:val="clear" w:color="auto" w:fill="E7E6E6" w:themeFill="background2"/>
            <w:noWrap/>
            <w:vAlign w:val="center"/>
          </w:tcPr>
          <w:p w14:paraId="4757AECF" w14:textId="6670C41B" w:rsidR="00F44955" w:rsidRPr="00A00814" w:rsidRDefault="00F44955" w:rsidP="00F44955">
            <w:pPr>
              <w:spacing w:after="0"/>
              <w:jc w:val="center"/>
              <w:rPr>
                <w:rFonts w:eastAsia="Times New Roman"/>
                <w:color w:val="000000"/>
              </w:rPr>
            </w:pPr>
            <w:r>
              <w:rPr>
                <w:rFonts w:eastAsia="Times New Roman"/>
                <w:color w:val="000000"/>
              </w:rPr>
              <w:t>(16,1,1,6,4)</w:t>
            </w:r>
          </w:p>
        </w:tc>
        <w:tc>
          <w:tcPr>
            <w:tcW w:w="2268" w:type="dxa"/>
            <w:shd w:val="clear" w:color="auto" w:fill="E7E6E6" w:themeFill="background2"/>
            <w:noWrap/>
            <w:vAlign w:val="center"/>
          </w:tcPr>
          <w:p w14:paraId="09DA05C2" w14:textId="6477169E" w:rsidR="00F44955" w:rsidRDefault="00F44955" w:rsidP="00F44955">
            <w:pPr>
              <w:spacing w:after="0"/>
              <w:jc w:val="center"/>
              <w:rPr>
                <w:rFonts w:eastAsia="Times New Roman"/>
                <w:color w:val="000000"/>
              </w:rPr>
            </w:pPr>
            <w:r>
              <w:rPr>
                <w:rFonts w:eastAsia="Times New Roman"/>
                <w:color w:val="000000"/>
              </w:rPr>
              <w:t>4</w:t>
            </w:r>
          </w:p>
        </w:tc>
        <w:tc>
          <w:tcPr>
            <w:tcW w:w="1134" w:type="dxa"/>
            <w:shd w:val="clear" w:color="auto" w:fill="E7E6E6" w:themeFill="background2"/>
            <w:noWrap/>
            <w:vAlign w:val="center"/>
          </w:tcPr>
          <w:p w14:paraId="0C1B8CB1" w14:textId="7DB397C3" w:rsidR="00F44955" w:rsidRDefault="00AD473A" w:rsidP="00F44955">
            <w:pPr>
              <w:spacing w:after="0"/>
              <w:jc w:val="center"/>
              <w:rPr>
                <w:rFonts w:eastAsia="Times New Roman"/>
                <w:color w:val="000000"/>
              </w:rPr>
            </w:pPr>
            <w:r>
              <w:rPr>
                <w:rFonts w:eastAsia="Times New Roman"/>
                <w:color w:val="000000"/>
              </w:rPr>
              <w:t>0.9275</w:t>
            </w:r>
          </w:p>
        </w:tc>
        <w:tc>
          <w:tcPr>
            <w:tcW w:w="1134" w:type="dxa"/>
            <w:shd w:val="clear" w:color="auto" w:fill="E7E6E6" w:themeFill="background2"/>
            <w:vAlign w:val="center"/>
          </w:tcPr>
          <w:p w14:paraId="17F11208" w14:textId="271C6767" w:rsidR="00F44955" w:rsidRDefault="0029570A" w:rsidP="00F44955">
            <w:pPr>
              <w:spacing w:after="0"/>
              <w:jc w:val="center"/>
              <w:rPr>
                <w:rFonts w:eastAsia="Times New Roman"/>
                <w:color w:val="000000"/>
              </w:rPr>
            </w:pPr>
            <w:r>
              <w:rPr>
                <w:rFonts w:eastAsia="Times New Roman"/>
                <w:color w:val="000000"/>
              </w:rPr>
              <w:t>3755</w:t>
            </w:r>
          </w:p>
        </w:tc>
        <w:tc>
          <w:tcPr>
            <w:tcW w:w="1140" w:type="dxa"/>
            <w:shd w:val="clear" w:color="auto" w:fill="E7E6E6" w:themeFill="background2"/>
            <w:noWrap/>
            <w:vAlign w:val="center"/>
          </w:tcPr>
          <w:p w14:paraId="164D8B6F" w14:textId="74A38D2E" w:rsidR="00F44955" w:rsidRDefault="004379D2" w:rsidP="00F44955">
            <w:pPr>
              <w:spacing w:after="0"/>
              <w:jc w:val="center"/>
              <w:rPr>
                <w:rFonts w:eastAsia="Times New Roman"/>
                <w:color w:val="000000"/>
              </w:rPr>
            </w:pPr>
            <w:r>
              <w:rPr>
                <w:rFonts w:eastAsia="Times New Roman"/>
                <w:color w:val="000000"/>
              </w:rPr>
              <w:t>0.9274</w:t>
            </w:r>
          </w:p>
        </w:tc>
        <w:tc>
          <w:tcPr>
            <w:tcW w:w="1141" w:type="dxa"/>
            <w:shd w:val="clear" w:color="auto" w:fill="E7E6E6" w:themeFill="background2"/>
            <w:vAlign w:val="center"/>
          </w:tcPr>
          <w:p w14:paraId="37EAE296" w14:textId="40D5FA0F" w:rsidR="00F44955" w:rsidRDefault="007C2608" w:rsidP="00F44955">
            <w:pPr>
              <w:spacing w:after="0"/>
              <w:jc w:val="center"/>
              <w:rPr>
                <w:rFonts w:eastAsia="Times New Roman"/>
                <w:color w:val="000000"/>
              </w:rPr>
            </w:pPr>
            <w:r>
              <w:rPr>
                <w:rFonts w:eastAsia="Times New Roman"/>
                <w:color w:val="000000"/>
              </w:rPr>
              <w:t>7498</w:t>
            </w:r>
          </w:p>
        </w:tc>
      </w:tr>
      <w:tr w:rsidR="00F44955" w:rsidRPr="00A00814" w14:paraId="0D51BC27" w14:textId="77777777" w:rsidTr="00C31F37">
        <w:trPr>
          <w:trHeight w:val="300"/>
          <w:jc w:val="center"/>
        </w:trPr>
        <w:tc>
          <w:tcPr>
            <w:tcW w:w="2062" w:type="dxa"/>
            <w:vMerge/>
            <w:shd w:val="clear" w:color="auto" w:fill="E7E6E6" w:themeFill="background2"/>
            <w:noWrap/>
            <w:vAlign w:val="center"/>
          </w:tcPr>
          <w:p w14:paraId="24E016B7" w14:textId="77777777" w:rsidR="00F44955" w:rsidRDefault="00F44955" w:rsidP="00F44955">
            <w:pPr>
              <w:spacing w:after="0"/>
              <w:jc w:val="center"/>
              <w:rPr>
                <w:rFonts w:eastAsia="Times New Roman"/>
                <w:color w:val="000000"/>
              </w:rPr>
            </w:pPr>
          </w:p>
        </w:tc>
        <w:tc>
          <w:tcPr>
            <w:tcW w:w="2268" w:type="dxa"/>
            <w:shd w:val="clear" w:color="auto" w:fill="E7E6E6" w:themeFill="background2"/>
            <w:noWrap/>
            <w:vAlign w:val="center"/>
          </w:tcPr>
          <w:p w14:paraId="43D430EA" w14:textId="47ABA1DC" w:rsidR="00F44955" w:rsidRDefault="00F44955" w:rsidP="00F44955">
            <w:pPr>
              <w:spacing w:after="0"/>
              <w:jc w:val="center"/>
              <w:rPr>
                <w:rFonts w:eastAsia="Times New Roman"/>
                <w:color w:val="000000"/>
              </w:rPr>
            </w:pPr>
            <w:r>
              <w:rPr>
                <w:rFonts w:eastAsia="Times New Roman"/>
                <w:color w:val="000000"/>
              </w:rPr>
              <w:t>6</w:t>
            </w:r>
          </w:p>
        </w:tc>
        <w:tc>
          <w:tcPr>
            <w:tcW w:w="1134" w:type="dxa"/>
            <w:shd w:val="clear" w:color="auto" w:fill="E7E6E6" w:themeFill="background2"/>
            <w:noWrap/>
            <w:vAlign w:val="center"/>
          </w:tcPr>
          <w:p w14:paraId="3E6550F5" w14:textId="0C82A3BB" w:rsidR="00F44955" w:rsidRDefault="00F44955" w:rsidP="00F44955">
            <w:pPr>
              <w:spacing w:after="0"/>
              <w:jc w:val="center"/>
              <w:rPr>
                <w:rFonts w:eastAsia="Times New Roman"/>
                <w:color w:val="000000"/>
              </w:rPr>
            </w:pPr>
            <w:r>
              <w:rPr>
                <w:rFonts w:eastAsia="Times New Roman"/>
                <w:color w:val="000000"/>
              </w:rPr>
              <w:t>0.9323</w:t>
            </w:r>
          </w:p>
        </w:tc>
        <w:tc>
          <w:tcPr>
            <w:tcW w:w="1134" w:type="dxa"/>
            <w:shd w:val="clear" w:color="auto" w:fill="E7E6E6" w:themeFill="background2"/>
            <w:vAlign w:val="center"/>
          </w:tcPr>
          <w:p w14:paraId="4FDF9993" w14:textId="0ACFF582" w:rsidR="00F44955" w:rsidRDefault="00F44955" w:rsidP="00F44955">
            <w:pPr>
              <w:spacing w:after="0"/>
              <w:jc w:val="center"/>
              <w:rPr>
                <w:rFonts w:eastAsia="Times New Roman"/>
                <w:color w:val="000000"/>
              </w:rPr>
            </w:pPr>
            <w:r>
              <w:rPr>
                <w:rFonts w:eastAsia="Times New Roman"/>
                <w:color w:val="000000"/>
              </w:rPr>
              <w:t>4585</w:t>
            </w:r>
          </w:p>
        </w:tc>
        <w:tc>
          <w:tcPr>
            <w:tcW w:w="1140" w:type="dxa"/>
            <w:shd w:val="clear" w:color="auto" w:fill="E7E6E6" w:themeFill="background2"/>
            <w:noWrap/>
            <w:vAlign w:val="center"/>
          </w:tcPr>
          <w:p w14:paraId="50137CAF" w14:textId="670A3505" w:rsidR="00F44955" w:rsidRDefault="00F44955" w:rsidP="00F44955">
            <w:pPr>
              <w:spacing w:after="0"/>
              <w:jc w:val="center"/>
              <w:rPr>
                <w:rFonts w:eastAsia="Times New Roman"/>
                <w:color w:val="000000"/>
              </w:rPr>
            </w:pPr>
            <w:r>
              <w:rPr>
                <w:rFonts w:eastAsia="Times New Roman"/>
                <w:color w:val="000000"/>
              </w:rPr>
              <w:t>0.9339</w:t>
            </w:r>
          </w:p>
        </w:tc>
        <w:tc>
          <w:tcPr>
            <w:tcW w:w="1141" w:type="dxa"/>
            <w:shd w:val="clear" w:color="auto" w:fill="E7E6E6" w:themeFill="background2"/>
            <w:vAlign w:val="center"/>
          </w:tcPr>
          <w:p w14:paraId="16A32F13" w14:textId="0DA0F4E2" w:rsidR="00F44955" w:rsidRDefault="00F44955" w:rsidP="00F44955">
            <w:pPr>
              <w:spacing w:after="0"/>
              <w:jc w:val="center"/>
              <w:rPr>
                <w:rFonts w:eastAsia="Times New Roman"/>
                <w:color w:val="000000"/>
              </w:rPr>
            </w:pPr>
            <w:r>
              <w:rPr>
                <w:rFonts w:eastAsia="Times New Roman"/>
                <w:color w:val="000000"/>
              </w:rPr>
              <w:t>9158</w:t>
            </w:r>
          </w:p>
        </w:tc>
      </w:tr>
    </w:tbl>
    <w:p w14:paraId="2BE7B3FC" w14:textId="75057B68" w:rsidR="00170E3A" w:rsidRDefault="00170E3A" w:rsidP="00170E3A">
      <w:pPr>
        <w:tabs>
          <w:tab w:val="left" w:pos="576"/>
        </w:tabs>
        <w:overflowPunct w:val="0"/>
        <w:spacing w:before="240"/>
        <w:jc w:val="both"/>
        <w:textAlignment w:val="baseline"/>
        <w:rPr>
          <w:rFonts w:eastAsia="Malgun Gothic"/>
          <w:szCs w:val="20"/>
          <w:lang w:eastAsia="ko-KR"/>
        </w:rPr>
      </w:pPr>
      <w:r>
        <w:rPr>
          <w:rFonts w:eastAsia="Malgun Gothic"/>
          <w:szCs w:val="20"/>
          <w:lang w:eastAsia="ko-KR"/>
        </w:rPr>
        <w:t>F</w:t>
      </w:r>
      <w:r w:rsidRPr="00BA4F22">
        <w:rPr>
          <w:rFonts w:eastAsia="Malgun Gothic"/>
          <w:szCs w:val="20"/>
          <w:lang w:eastAsia="ko-KR"/>
        </w:rPr>
        <w:t>rom</w:t>
      </w:r>
      <w:r>
        <w:rPr>
          <w:rFonts w:eastAsia="Malgun Gothic"/>
          <w:szCs w:val="20"/>
          <w:lang w:eastAsia="ko-KR"/>
        </w:rPr>
        <w:t xml:space="preserve"> </w:t>
      </w:r>
      <w:r w:rsidR="0048691E">
        <w:rPr>
          <w:rFonts w:eastAsia="Malgun Gothic"/>
          <w:szCs w:val="20"/>
          <w:lang w:eastAsia="ko-KR"/>
        </w:rPr>
        <w:fldChar w:fldCharType="begin"/>
      </w:r>
      <w:r w:rsidR="0048691E">
        <w:rPr>
          <w:rFonts w:eastAsia="Malgun Gothic"/>
          <w:szCs w:val="20"/>
          <w:lang w:eastAsia="ko-KR"/>
        </w:rPr>
        <w:instrText xml:space="preserve"> REF _Ref213344434 \h </w:instrText>
      </w:r>
      <w:r w:rsidR="0048691E">
        <w:rPr>
          <w:rFonts w:eastAsia="Malgun Gothic"/>
          <w:szCs w:val="20"/>
          <w:lang w:eastAsia="ko-KR"/>
        </w:rPr>
      </w:r>
      <w:r w:rsidR="0048691E">
        <w:rPr>
          <w:rFonts w:eastAsia="Malgun Gothic"/>
          <w:szCs w:val="20"/>
          <w:lang w:eastAsia="ko-KR"/>
        </w:rPr>
        <w:fldChar w:fldCharType="separate"/>
      </w:r>
      <w:r w:rsidR="0048691E">
        <w:t xml:space="preserve">Table </w:t>
      </w:r>
      <w:r w:rsidR="0048691E">
        <w:rPr>
          <w:noProof/>
        </w:rPr>
        <w:t>6</w:t>
      </w:r>
      <w:r w:rsidR="0048691E">
        <w:rPr>
          <w:rFonts w:eastAsia="Malgun Gothic"/>
          <w:szCs w:val="20"/>
          <w:lang w:eastAsia="ko-KR"/>
        </w:rPr>
        <w:fldChar w:fldCharType="end"/>
      </w:r>
      <w:r>
        <w:rPr>
          <w:rFonts w:eastAsia="Malgun Gothic"/>
          <w:szCs w:val="20"/>
          <w:lang w:eastAsia="ko-KR"/>
        </w:rPr>
        <w:t>, we</w:t>
      </w:r>
      <w:r w:rsidRPr="00BA4F22">
        <w:rPr>
          <w:rFonts w:eastAsia="Malgun Gothic"/>
          <w:szCs w:val="20"/>
          <w:lang w:eastAsia="ko-KR"/>
        </w:rPr>
        <w:t xml:space="preserve"> observed that</w:t>
      </w:r>
      <w:r>
        <w:rPr>
          <w:rFonts w:eastAsia="Malgun Gothic"/>
          <w:szCs w:val="20"/>
          <w:lang w:eastAsia="ko-KR"/>
        </w:rPr>
        <w:t xml:space="preserve"> for a fixed value of the “Other Parameters”, increasing the </w:t>
      </w:r>
      <w:r w:rsidR="00251269">
        <w:rPr>
          <w:rFonts w:eastAsia="Malgun Gothic"/>
          <w:szCs w:val="20"/>
          <w:lang w:eastAsia="ko-KR"/>
        </w:rPr>
        <w:t>number of phase bits</w:t>
      </w:r>
      <w:r>
        <w:rPr>
          <w:rFonts w:eastAsia="Malgun Gothic"/>
          <w:szCs w:val="20"/>
          <w:lang w:eastAsia="ko-KR"/>
        </w:rPr>
        <w:t xml:space="preserve"> </w:t>
      </w:r>
      <w:r w:rsidR="005D00D5">
        <w:rPr>
          <w:rFonts w:eastAsia="Malgun Gothic"/>
          <w:szCs w:val="20"/>
          <w:lang w:eastAsia="ko-KR"/>
        </w:rPr>
        <w:t xml:space="preserve">provides a minor improvement in SGCS performance </w:t>
      </w:r>
      <w:r w:rsidR="005767F7">
        <w:rPr>
          <w:rFonts w:eastAsia="Malgun Gothic"/>
          <w:szCs w:val="20"/>
          <w:lang w:eastAsia="ko-KR"/>
        </w:rPr>
        <w:t xml:space="preserve">but with </w:t>
      </w:r>
      <w:r w:rsidR="00050396">
        <w:rPr>
          <w:rFonts w:eastAsia="Malgun Gothic"/>
          <w:szCs w:val="20"/>
          <w:lang w:eastAsia="ko-KR"/>
        </w:rPr>
        <w:t>increased feedback</w:t>
      </w:r>
      <w:r>
        <w:rPr>
          <w:rFonts w:eastAsia="Malgun Gothic"/>
          <w:szCs w:val="20"/>
          <w:lang w:eastAsia="ko-KR"/>
        </w:rPr>
        <w:t xml:space="preserve"> overhead. In particular, when</w:t>
      </w:r>
      <w:r w:rsidR="00A45550">
        <w:rPr>
          <w:rFonts w:eastAsia="Malgun Gothic"/>
          <w:szCs w:val="20"/>
          <w:lang w:eastAsia="ko-KR"/>
        </w:rPr>
        <w:t xml:space="preserve"> the number of phase bits</w:t>
      </w:r>
      <w:r>
        <w:rPr>
          <w:rFonts w:eastAsia="Malgun Gothic"/>
          <w:szCs w:val="20"/>
          <w:lang w:eastAsia="ko-KR"/>
        </w:rPr>
        <w:t xml:space="preserve"> increases from </w:t>
      </w:r>
      <w:r w:rsidR="00A45550">
        <w:rPr>
          <w:rFonts w:eastAsia="Malgun Gothic"/>
          <w:szCs w:val="20"/>
          <w:lang w:eastAsia="ko-KR"/>
        </w:rPr>
        <w:t>4</w:t>
      </w:r>
      <w:r>
        <w:rPr>
          <w:rFonts w:eastAsia="Malgun Gothic"/>
          <w:szCs w:val="20"/>
          <w:lang w:eastAsia="ko-KR"/>
        </w:rPr>
        <w:t xml:space="preserve"> to </w:t>
      </w:r>
      <w:r w:rsidR="00A45550">
        <w:rPr>
          <w:rFonts w:eastAsia="Malgun Gothic"/>
          <w:szCs w:val="20"/>
          <w:lang w:eastAsia="ko-KR"/>
        </w:rPr>
        <w:t>6</w:t>
      </w:r>
      <w:r>
        <w:rPr>
          <w:rFonts w:eastAsia="Malgun Gothic"/>
          <w:szCs w:val="20"/>
          <w:lang w:eastAsia="ko-KR"/>
        </w:rPr>
        <w:t xml:space="preserve">, the feedback overhead increases by approximately </w:t>
      </w:r>
      <w:r w:rsidR="00A45550">
        <w:rPr>
          <w:rFonts w:eastAsia="Malgun Gothic"/>
          <w:szCs w:val="20"/>
          <w:lang w:eastAsia="ko-KR"/>
        </w:rPr>
        <w:t>2</w:t>
      </w:r>
      <w:r>
        <w:rPr>
          <w:rFonts w:eastAsia="Malgun Gothic"/>
          <w:szCs w:val="20"/>
          <w:lang w:eastAsia="ko-KR"/>
        </w:rPr>
        <w:t>2%.</w:t>
      </w:r>
    </w:p>
    <w:p w14:paraId="62B1C3DE" w14:textId="3294E99A" w:rsidR="00844ED3" w:rsidRDefault="00844ED3" w:rsidP="00844ED3">
      <w:pPr>
        <w:tabs>
          <w:tab w:val="left" w:pos="576"/>
        </w:tabs>
        <w:overflowPunct w:val="0"/>
        <w:spacing w:before="240"/>
        <w:jc w:val="both"/>
        <w:textAlignment w:val="baseline"/>
        <w:rPr>
          <w:rFonts w:eastAsia="Malgun Gothic"/>
          <w:szCs w:val="20"/>
          <w:lang w:eastAsia="ko-KR"/>
        </w:rPr>
      </w:pPr>
      <w:r w:rsidRPr="00371D44">
        <w:rPr>
          <w:rFonts w:eastAsia="Malgun Gothic"/>
          <w:b/>
          <w:bCs/>
          <w:szCs w:val="20"/>
          <w:lang w:eastAsia="ko-KR"/>
        </w:rPr>
        <w:t xml:space="preserve">Observation </w:t>
      </w:r>
      <w:r w:rsidR="00616BA2">
        <w:rPr>
          <w:rFonts w:eastAsia="Malgun Gothic"/>
          <w:b/>
          <w:bCs/>
          <w:szCs w:val="20"/>
          <w:lang w:eastAsia="ko-KR"/>
        </w:rPr>
        <w:t>10</w:t>
      </w:r>
      <w:r w:rsidRPr="00371D44">
        <w:rPr>
          <w:rFonts w:eastAsia="Malgun Gothic"/>
          <w:b/>
          <w:bCs/>
          <w:szCs w:val="20"/>
          <w:lang w:eastAsia="ko-KR"/>
        </w:rPr>
        <w:t>:</w:t>
      </w:r>
      <w:r>
        <w:rPr>
          <w:rFonts w:eastAsia="Malgun Gothic"/>
          <w:szCs w:val="20"/>
          <w:lang w:eastAsia="ko-KR"/>
        </w:rPr>
        <w:t xml:space="preserve"> </w:t>
      </w:r>
      <w:r w:rsidRPr="00CD5BBD">
        <w:rPr>
          <w:rFonts w:eastAsia="Malgun Gothic"/>
          <w:b/>
          <w:szCs w:val="20"/>
          <w:lang w:eastAsia="ko-KR"/>
        </w:rPr>
        <w:t xml:space="preserve">For fixed L,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v</m:t>
            </m:r>
          </m:sub>
        </m:sSub>
        <m:r>
          <m:rPr>
            <m:sty m:val="bi"/>
          </m:rPr>
          <w:rPr>
            <w:rFonts w:ascii="Cambria Math" w:hAnsi="Cambria Math"/>
          </w:rPr>
          <m:t>, β</m:t>
        </m:r>
      </m:oMath>
      <w:r w:rsidRPr="00CD5BBD">
        <w:rPr>
          <w:rFonts w:eastAsia="Malgun Gothic"/>
          <w:b/>
          <w:szCs w:val="20"/>
          <w:lang w:eastAsia="ko-KR"/>
        </w:rPr>
        <w:t>, reference amplitude bits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rab</m:t>
            </m:r>
          </m:sub>
        </m:sSub>
      </m:oMath>
      <w:r w:rsidRPr="00CD5BBD">
        <w:rPr>
          <w:rFonts w:eastAsia="Malgun Gothic"/>
          <w:b/>
          <w:szCs w:val="20"/>
          <w:lang w:eastAsia="ko-KR"/>
        </w:rPr>
        <w:t>), and differential amplitude bits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dab</m:t>
            </m:r>
          </m:sub>
        </m:sSub>
      </m:oMath>
      <w:r w:rsidRPr="00CD5BBD">
        <w:rPr>
          <w:rFonts w:eastAsia="Malgun Gothic"/>
          <w:b/>
          <w:szCs w:val="20"/>
          <w:lang w:eastAsia="ko-KR"/>
        </w:rPr>
        <w:t>), increasing the number of phase bits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pb</m:t>
            </m:r>
          </m:sub>
        </m:sSub>
      </m:oMath>
      <w:r w:rsidRPr="00CD5BBD">
        <w:rPr>
          <w:rFonts w:eastAsia="Malgun Gothic"/>
          <w:b/>
          <w:szCs w:val="20"/>
          <w:lang w:eastAsia="ko-KR"/>
        </w:rPr>
        <w:t xml:space="preserve">) provides a minor improvement in SGCS performance but </w:t>
      </w:r>
      <w:r w:rsidR="005767F7" w:rsidRPr="00CD5BBD">
        <w:rPr>
          <w:rFonts w:eastAsia="Malgun Gothic"/>
          <w:b/>
          <w:szCs w:val="20"/>
          <w:lang w:eastAsia="ko-KR"/>
        </w:rPr>
        <w:t>with increase</w:t>
      </w:r>
      <w:r w:rsidR="00690F37" w:rsidRPr="00CD5BBD">
        <w:rPr>
          <w:rFonts w:eastAsia="Malgun Gothic"/>
          <w:b/>
          <w:szCs w:val="20"/>
          <w:lang w:eastAsia="ko-KR"/>
        </w:rPr>
        <w:t>d</w:t>
      </w:r>
      <w:r w:rsidR="005767F7" w:rsidRPr="00CD5BBD">
        <w:rPr>
          <w:rFonts w:eastAsia="Malgun Gothic"/>
          <w:b/>
          <w:szCs w:val="20"/>
          <w:lang w:eastAsia="ko-KR"/>
        </w:rPr>
        <w:t xml:space="preserve"> </w:t>
      </w:r>
      <w:r w:rsidRPr="00CD5BBD">
        <w:rPr>
          <w:rFonts w:eastAsia="Malgun Gothic"/>
          <w:b/>
          <w:szCs w:val="20"/>
          <w:lang w:eastAsia="ko-KR"/>
        </w:rPr>
        <w:t>feedback overhead.</w:t>
      </w:r>
    </w:p>
    <w:p w14:paraId="4D4118F6" w14:textId="130A6E08" w:rsidR="00144743" w:rsidRDefault="009666A5" w:rsidP="00144743">
      <w:pPr>
        <w:tabs>
          <w:tab w:val="left" w:pos="576"/>
        </w:tabs>
        <w:overflowPunct w:val="0"/>
        <w:spacing w:before="240"/>
        <w:jc w:val="both"/>
        <w:textAlignment w:val="baseline"/>
        <w:rPr>
          <w:rFonts w:eastAsia="Malgun Gothic"/>
          <w:szCs w:val="20"/>
          <w:lang w:eastAsia="ko-KR"/>
        </w:rPr>
      </w:pPr>
      <w:r>
        <w:rPr>
          <w:rFonts w:eastAsia="Malgun Gothic"/>
          <w:szCs w:val="20"/>
          <w:lang w:eastAsia="ko-KR"/>
        </w:rPr>
        <w:t xml:space="preserve">Simulation results providing insights about the impact of different values of </w:t>
      </w:r>
      <w:r w:rsidR="00050396">
        <w:rPr>
          <w:rFonts w:eastAsia="Malgun Gothic"/>
          <w:szCs w:val="20"/>
          <w:lang w:eastAsia="ko-KR"/>
        </w:rPr>
        <w:t>amplitude</w:t>
      </w:r>
      <w:r>
        <w:rPr>
          <w:rFonts w:eastAsia="Malgun Gothic"/>
          <w:szCs w:val="20"/>
          <w:lang w:eastAsia="ko-KR"/>
        </w:rPr>
        <w:t xml:space="preserve"> bits on the SGCS performance and feedback overhead are provided in </w:t>
      </w:r>
      <w:r>
        <w:rPr>
          <w:rFonts w:eastAsia="Malgun Gothic"/>
          <w:szCs w:val="20"/>
          <w:lang w:eastAsia="ko-KR"/>
        </w:rPr>
        <w:fldChar w:fldCharType="begin"/>
      </w:r>
      <w:r>
        <w:rPr>
          <w:rFonts w:eastAsia="Malgun Gothic"/>
          <w:szCs w:val="20"/>
          <w:lang w:eastAsia="ko-KR"/>
        </w:rPr>
        <w:instrText xml:space="preserve"> REF _Ref213344697 \h </w:instrText>
      </w:r>
      <w:r>
        <w:rPr>
          <w:rFonts w:eastAsia="Malgun Gothic"/>
          <w:szCs w:val="20"/>
          <w:lang w:eastAsia="ko-KR"/>
        </w:rPr>
      </w:r>
      <w:r>
        <w:rPr>
          <w:rFonts w:eastAsia="Malgun Gothic"/>
          <w:szCs w:val="20"/>
          <w:lang w:eastAsia="ko-KR"/>
        </w:rPr>
        <w:fldChar w:fldCharType="separate"/>
      </w:r>
      <w:r>
        <w:t xml:space="preserve">Table </w:t>
      </w:r>
      <w:r>
        <w:rPr>
          <w:noProof/>
        </w:rPr>
        <w:t>7</w:t>
      </w:r>
      <w:r>
        <w:rPr>
          <w:rFonts w:eastAsia="Malgun Gothic"/>
          <w:szCs w:val="20"/>
          <w:lang w:eastAsia="ko-KR"/>
        </w:rPr>
        <w:fldChar w:fldCharType="end"/>
      </w:r>
      <w:r>
        <w:rPr>
          <w:rFonts w:eastAsia="Malgun Gothic"/>
          <w:szCs w:val="20"/>
          <w:lang w:eastAsia="ko-KR"/>
        </w:rPr>
        <w:t xml:space="preserve"> below.</w:t>
      </w:r>
    </w:p>
    <w:p w14:paraId="0A2A0F54" w14:textId="3D171B2D" w:rsidR="00075CA3" w:rsidRDefault="00075CA3" w:rsidP="00075CA3">
      <w:pPr>
        <w:pStyle w:val="Caption"/>
        <w:keepNext/>
        <w:jc w:val="center"/>
      </w:pPr>
      <w:bookmarkStart w:id="17" w:name="_Ref213344697"/>
      <w:r>
        <w:t xml:space="preserve">Table </w:t>
      </w:r>
      <w:r>
        <w:fldChar w:fldCharType="begin"/>
      </w:r>
      <w:r>
        <w:instrText xml:space="preserve"> SEQ Table \* ARABIC </w:instrText>
      </w:r>
      <w:r>
        <w:fldChar w:fldCharType="separate"/>
      </w:r>
      <w:r w:rsidR="008B7349">
        <w:rPr>
          <w:noProof/>
        </w:rPr>
        <w:t>7</w:t>
      </w:r>
      <w:r>
        <w:fldChar w:fldCharType="end"/>
      </w:r>
      <w:bookmarkEnd w:id="17"/>
      <w:r>
        <w:t xml:space="preserve">: </w:t>
      </w:r>
      <w:r w:rsidRPr="002C45FA">
        <w:t xml:space="preserve">Impact of </w:t>
      </w:r>
      <w:r>
        <w:t xml:space="preserve">increasing the number of </w:t>
      </w:r>
      <w:r w:rsidR="006277C4">
        <w:t xml:space="preserve">reference and/or differential </w:t>
      </w:r>
      <w:r>
        <w:t>amplitude bits on</w:t>
      </w:r>
      <w:r w:rsidRPr="002C45FA">
        <w:t xml:space="preserve"> SGCS performance </w:t>
      </w:r>
      <w:r>
        <w:t>and feedback overhead</w:t>
      </w: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2268"/>
        <w:gridCol w:w="1134"/>
        <w:gridCol w:w="1134"/>
        <w:gridCol w:w="1140"/>
        <w:gridCol w:w="1141"/>
      </w:tblGrid>
      <w:tr w:rsidR="00075CA3" w:rsidRPr="00A00814" w14:paraId="550CDDA8" w14:textId="77777777">
        <w:trPr>
          <w:trHeight w:val="325"/>
          <w:jc w:val="center"/>
        </w:trPr>
        <w:tc>
          <w:tcPr>
            <w:tcW w:w="2062" w:type="dxa"/>
            <w:vMerge w:val="restart"/>
            <w:shd w:val="clear" w:color="000000" w:fill="E7E6E6"/>
            <w:vAlign w:val="center"/>
            <w:hideMark/>
          </w:tcPr>
          <w:p w14:paraId="1947B33A" w14:textId="77777777" w:rsidR="00075CA3" w:rsidRDefault="00075CA3">
            <w:pPr>
              <w:spacing w:after="0"/>
              <w:jc w:val="center"/>
              <w:rPr>
                <w:rFonts w:eastAsia="Times New Roman"/>
                <w:b/>
                <w:bCs/>
                <w:color w:val="000000"/>
              </w:rPr>
            </w:pPr>
            <w:r>
              <w:rPr>
                <w:rFonts w:eastAsia="Times New Roman"/>
                <w:b/>
                <w:bCs/>
                <w:color w:val="000000"/>
              </w:rPr>
              <w:t>Other Parameters</w:t>
            </w:r>
          </w:p>
          <w:p w14:paraId="6EB37C67" w14:textId="41BB78FC" w:rsidR="00075CA3" w:rsidRPr="00A00814" w:rsidRDefault="00075CA3">
            <w:pPr>
              <w:spacing w:after="0"/>
              <w:jc w:val="center"/>
              <w:rPr>
                <w:rFonts w:eastAsia="Times New Roman"/>
                <w:b/>
                <w:bCs/>
                <w:color w:val="000000"/>
              </w:rPr>
            </w:pPr>
            <m:oMathPara>
              <m:oMath>
                <m:r>
                  <w:rPr>
                    <w:rFonts w:ascii="Cambria Math" w:eastAsia="Malgun Gothic" w:hAnsi="Cambria Math"/>
                    <w:szCs w:val="20"/>
                    <w:lang w:eastAsia="ko-KR"/>
                  </w:rPr>
                  <m:t xml:space="preserve">(L,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ρ</m:t>
                    </m:r>
                  </m:e>
                  <m:sub>
                    <m:r>
                      <w:rPr>
                        <w:rFonts w:ascii="Cambria Math" w:eastAsia="Malgun Gothic" w:hAnsi="Cambria Math"/>
                        <w:szCs w:val="20"/>
                        <w:lang w:eastAsia="ko-KR"/>
                      </w:rPr>
                      <m:t>v</m:t>
                    </m:r>
                  </m:sub>
                </m:sSub>
                <m:r>
                  <w:rPr>
                    <w:rFonts w:ascii="Cambria Math" w:eastAsia="Malgun Gothic" w:hAnsi="Cambria Math"/>
                    <w:szCs w:val="20"/>
                    <w:lang w:eastAsia="ko-KR"/>
                  </w:rPr>
                  <m:t xml:space="preserve">, β,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pb</m:t>
                    </m:r>
                  </m:sub>
                </m:sSub>
                <m:r>
                  <w:rPr>
                    <w:rFonts w:ascii="Cambria Math" w:eastAsia="Malgun Gothic" w:hAnsi="Cambria Math"/>
                    <w:szCs w:val="20"/>
                    <w:lang w:eastAsia="ko-KR"/>
                  </w:rPr>
                  <m:t>)</m:t>
                </m:r>
              </m:oMath>
            </m:oMathPara>
          </w:p>
        </w:tc>
        <w:tc>
          <w:tcPr>
            <w:tcW w:w="2268" w:type="dxa"/>
            <w:vMerge w:val="restart"/>
            <w:shd w:val="clear" w:color="000000" w:fill="E7E6E6"/>
            <w:vAlign w:val="center"/>
            <w:hideMark/>
          </w:tcPr>
          <w:p w14:paraId="76B86E6E" w14:textId="24F2A1A8" w:rsidR="00075CA3" w:rsidRPr="00C719B9" w:rsidRDefault="0098771C">
            <w:pPr>
              <w:spacing w:after="0"/>
              <w:jc w:val="center"/>
              <w:rPr>
                <w:rFonts w:eastAsia="Times New Roman"/>
                <w:b/>
                <w:bCs/>
              </w:rPr>
            </w:pPr>
            <m:oMathPara>
              <m:oMath>
                <m:sSub>
                  <m:sSubPr>
                    <m:ctrlPr>
                      <w:rPr>
                        <w:rFonts w:ascii="Cambria Math" w:eastAsia="Times New Roman" w:hAnsi="Cambria Math"/>
                        <w:b/>
                        <w:bCs/>
                        <w:i/>
                      </w:rPr>
                    </m:ctrlPr>
                  </m:sSubPr>
                  <m:e>
                    <m:r>
                      <m:rPr>
                        <m:sty m:val="bi"/>
                      </m:rPr>
                      <w:rPr>
                        <w:rFonts w:ascii="Cambria Math" w:eastAsia="Times New Roman" w:hAnsi="Cambria Math"/>
                      </w:rPr>
                      <m:t>(n</m:t>
                    </m:r>
                  </m:e>
                  <m:sub>
                    <m:r>
                      <m:rPr>
                        <m:sty m:val="bi"/>
                      </m:rPr>
                      <w:rPr>
                        <w:rFonts w:ascii="Cambria Math" w:eastAsia="Times New Roman" w:hAnsi="Cambria Math"/>
                      </w:rPr>
                      <m:t>rab</m:t>
                    </m:r>
                  </m:sub>
                </m:sSub>
                <m:r>
                  <m:rPr>
                    <m:sty m:val="bi"/>
                  </m:rPr>
                  <w:rPr>
                    <w:rFonts w:ascii="Cambria Math" w:eastAsia="Times New Roman" w:hAnsi="Cambria Math"/>
                  </w:rPr>
                  <m:t xml:space="preserve">, </m:t>
                </m:r>
                <m:sSub>
                  <m:sSubPr>
                    <m:ctrlPr>
                      <w:rPr>
                        <w:rFonts w:ascii="Cambria Math" w:eastAsia="Times New Roman" w:hAnsi="Cambria Math"/>
                        <w:b/>
                        <w:bCs/>
                        <w:i/>
                      </w:rPr>
                    </m:ctrlPr>
                  </m:sSubPr>
                  <m:e>
                    <m:r>
                      <m:rPr>
                        <m:sty m:val="bi"/>
                      </m:rPr>
                      <w:rPr>
                        <w:rFonts w:ascii="Cambria Math" w:eastAsia="Times New Roman" w:hAnsi="Cambria Math"/>
                      </w:rPr>
                      <m:t>n</m:t>
                    </m:r>
                  </m:e>
                  <m:sub>
                    <m:r>
                      <m:rPr>
                        <m:sty m:val="bi"/>
                      </m:rPr>
                      <w:rPr>
                        <w:rFonts w:ascii="Cambria Math" w:eastAsia="Times New Roman" w:hAnsi="Cambria Math"/>
                      </w:rPr>
                      <m:t>dab</m:t>
                    </m:r>
                  </m:sub>
                </m:sSub>
                <m:r>
                  <m:rPr>
                    <m:sty m:val="bi"/>
                  </m:rPr>
                  <w:rPr>
                    <w:rFonts w:ascii="Cambria Math" w:eastAsia="Times New Roman" w:hAnsi="Cambria Math"/>
                  </w:rPr>
                  <m:t>)</m:t>
                </m:r>
              </m:oMath>
            </m:oMathPara>
          </w:p>
          <w:p w14:paraId="1C716B46" w14:textId="77777777" w:rsidR="00075CA3" w:rsidRPr="00A00814" w:rsidRDefault="00075CA3">
            <w:pPr>
              <w:spacing w:after="0"/>
              <w:jc w:val="center"/>
              <w:rPr>
                <w:rFonts w:eastAsia="Times New Roman"/>
                <w:b/>
                <w:bCs/>
                <w:color w:val="000000"/>
              </w:rPr>
            </w:pPr>
          </w:p>
        </w:tc>
        <w:tc>
          <w:tcPr>
            <w:tcW w:w="2268" w:type="dxa"/>
            <w:gridSpan w:val="2"/>
            <w:shd w:val="clear" w:color="000000" w:fill="E7E6E6"/>
            <w:vAlign w:val="center"/>
            <w:hideMark/>
          </w:tcPr>
          <w:p w14:paraId="462D12E7" w14:textId="77777777" w:rsidR="00075CA3" w:rsidRPr="00A00814" w:rsidRDefault="00075CA3">
            <w:pPr>
              <w:spacing w:after="0"/>
              <w:jc w:val="center"/>
              <w:rPr>
                <w:rFonts w:eastAsia="Times New Roman"/>
                <w:b/>
                <w:bCs/>
                <w:color w:val="000000"/>
              </w:rPr>
            </w:pPr>
            <w:r>
              <w:rPr>
                <w:rFonts w:eastAsia="Times New Roman"/>
                <w:b/>
                <w:bCs/>
                <w:color w:val="000000"/>
              </w:rPr>
              <w:t>Max Rank = 1</w:t>
            </w:r>
          </w:p>
        </w:tc>
        <w:tc>
          <w:tcPr>
            <w:tcW w:w="2281" w:type="dxa"/>
            <w:gridSpan w:val="2"/>
            <w:shd w:val="clear" w:color="000000" w:fill="E7E6E6"/>
            <w:noWrap/>
            <w:vAlign w:val="center"/>
            <w:hideMark/>
          </w:tcPr>
          <w:p w14:paraId="4A3B03C8" w14:textId="77777777" w:rsidR="00075CA3" w:rsidRPr="00A00814" w:rsidRDefault="00075CA3">
            <w:pPr>
              <w:spacing w:after="0"/>
              <w:jc w:val="center"/>
              <w:rPr>
                <w:rFonts w:eastAsia="Times New Roman"/>
                <w:b/>
                <w:bCs/>
                <w:color w:val="000000"/>
              </w:rPr>
            </w:pPr>
            <w:r>
              <w:rPr>
                <w:rFonts w:eastAsia="Times New Roman"/>
                <w:b/>
                <w:bCs/>
                <w:color w:val="000000"/>
              </w:rPr>
              <w:t>Max Rank = 2</w:t>
            </w:r>
          </w:p>
        </w:tc>
      </w:tr>
      <w:tr w:rsidR="00075CA3" w:rsidRPr="00A00814" w14:paraId="01274CDF" w14:textId="77777777">
        <w:trPr>
          <w:trHeight w:val="325"/>
          <w:jc w:val="center"/>
        </w:trPr>
        <w:tc>
          <w:tcPr>
            <w:tcW w:w="2062" w:type="dxa"/>
            <w:vMerge/>
            <w:shd w:val="clear" w:color="000000" w:fill="E7E6E6"/>
            <w:vAlign w:val="center"/>
          </w:tcPr>
          <w:p w14:paraId="69A0533D" w14:textId="77777777" w:rsidR="00075CA3" w:rsidRDefault="00075CA3">
            <w:pPr>
              <w:spacing w:after="0"/>
              <w:jc w:val="center"/>
              <w:rPr>
                <w:rFonts w:eastAsia="Times New Roman"/>
                <w:b/>
                <w:bCs/>
                <w:color w:val="000000"/>
              </w:rPr>
            </w:pPr>
          </w:p>
        </w:tc>
        <w:tc>
          <w:tcPr>
            <w:tcW w:w="2268" w:type="dxa"/>
            <w:vMerge/>
            <w:shd w:val="clear" w:color="000000" w:fill="E7E6E6"/>
            <w:vAlign w:val="center"/>
          </w:tcPr>
          <w:p w14:paraId="46A649DD" w14:textId="77777777" w:rsidR="00075CA3" w:rsidRDefault="00075CA3">
            <w:pPr>
              <w:spacing w:after="0"/>
              <w:jc w:val="center"/>
              <w:rPr>
                <w:rFonts w:eastAsia="Times New Roman"/>
                <w:b/>
                <w:bCs/>
              </w:rPr>
            </w:pPr>
          </w:p>
        </w:tc>
        <w:tc>
          <w:tcPr>
            <w:tcW w:w="1134" w:type="dxa"/>
            <w:shd w:val="clear" w:color="000000" w:fill="E7E6E6"/>
            <w:vAlign w:val="center"/>
          </w:tcPr>
          <w:p w14:paraId="746C830A" w14:textId="77777777" w:rsidR="00075CA3" w:rsidRDefault="00075CA3">
            <w:pPr>
              <w:spacing w:after="0"/>
              <w:jc w:val="center"/>
              <w:rPr>
                <w:rFonts w:eastAsia="Times New Roman"/>
                <w:b/>
                <w:bCs/>
                <w:color w:val="000000"/>
              </w:rPr>
            </w:pPr>
            <w:r>
              <w:rPr>
                <w:rFonts w:eastAsia="Times New Roman"/>
                <w:b/>
                <w:bCs/>
                <w:color w:val="000000"/>
              </w:rPr>
              <w:t>SGCS</w:t>
            </w:r>
          </w:p>
        </w:tc>
        <w:tc>
          <w:tcPr>
            <w:tcW w:w="1134" w:type="dxa"/>
            <w:shd w:val="clear" w:color="000000" w:fill="E7E6E6"/>
            <w:vAlign w:val="center"/>
          </w:tcPr>
          <w:p w14:paraId="01EC1C16" w14:textId="77777777" w:rsidR="00075CA3" w:rsidRDefault="00075CA3">
            <w:pPr>
              <w:spacing w:after="0"/>
              <w:jc w:val="center"/>
              <w:rPr>
                <w:rFonts w:eastAsia="Times New Roman"/>
                <w:b/>
                <w:bCs/>
                <w:color w:val="000000"/>
              </w:rPr>
            </w:pPr>
            <w:r>
              <w:rPr>
                <w:rFonts w:eastAsia="Times New Roman"/>
                <w:b/>
                <w:bCs/>
                <w:color w:val="000000"/>
              </w:rPr>
              <w:t>Overhead (bits)</w:t>
            </w:r>
          </w:p>
        </w:tc>
        <w:tc>
          <w:tcPr>
            <w:tcW w:w="1140" w:type="dxa"/>
            <w:shd w:val="clear" w:color="000000" w:fill="E7E6E6"/>
            <w:noWrap/>
            <w:vAlign w:val="center"/>
          </w:tcPr>
          <w:p w14:paraId="59FE186F" w14:textId="77777777" w:rsidR="00075CA3" w:rsidRDefault="00075CA3">
            <w:pPr>
              <w:spacing w:after="0"/>
              <w:jc w:val="center"/>
              <w:rPr>
                <w:rFonts w:eastAsia="Times New Roman"/>
                <w:b/>
                <w:bCs/>
                <w:color w:val="000000"/>
              </w:rPr>
            </w:pPr>
            <w:r>
              <w:rPr>
                <w:rFonts w:eastAsia="Times New Roman"/>
                <w:b/>
                <w:bCs/>
                <w:color w:val="000000"/>
              </w:rPr>
              <w:t>Mean SGCS</w:t>
            </w:r>
          </w:p>
        </w:tc>
        <w:tc>
          <w:tcPr>
            <w:tcW w:w="1141" w:type="dxa"/>
            <w:shd w:val="clear" w:color="000000" w:fill="E7E6E6"/>
            <w:vAlign w:val="center"/>
          </w:tcPr>
          <w:p w14:paraId="03FC4D1F" w14:textId="77777777" w:rsidR="00075CA3" w:rsidRDefault="00075CA3">
            <w:pPr>
              <w:spacing w:after="0"/>
              <w:jc w:val="center"/>
              <w:rPr>
                <w:rFonts w:eastAsia="Times New Roman"/>
                <w:b/>
                <w:bCs/>
                <w:color w:val="000000"/>
              </w:rPr>
            </w:pPr>
            <w:r>
              <w:rPr>
                <w:rFonts w:eastAsia="Times New Roman"/>
                <w:b/>
                <w:bCs/>
                <w:color w:val="000000"/>
              </w:rPr>
              <w:t>Overhead (bits)</w:t>
            </w:r>
          </w:p>
        </w:tc>
      </w:tr>
      <w:tr w:rsidR="00E21A81" w:rsidRPr="00A00814" w14:paraId="0D4F6E42" w14:textId="77777777">
        <w:trPr>
          <w:trHeight w:val="300"/>
          <w:jc w:val="center"/>
        </w:trPr>
        <w:tc>
          <w:tcPr>
            <w:tcW w:w="2062" w:type="dxa"/>
            <w:vMerge w:val="restart"/>
            <w:noWrap/>
            <w:vAlign w:val="center"/>
            <w:hideMark/>
          </w:tcPr>
          <w:p w14:paraId="5BBCB9BD" w14:textId="7437AC67" w:rsidR="00E21A81" w:rsidRPr="00A00814" w:rsidRDefault="00E21A81">
            <w:pPr>
              <w:spacing w:after="0"/>
              <w:jc w:val="center"/>
              <w:rPr>
                <w:rFonts w:eastAsia="Times New Roman"/>
                <w:color w:val="000000"/>
              </w:rPr>
            </w:pPr>
            <w:r>
              <w:rPr>
                <w:rFonts w:eastAsia="Times New Roman"/>
                <w:color w:val="000000"/>
              </w:rPr>
              <w:t>(6,1,1,6)</w:t>
            </w:r>
          </w:p>
        </w:tc>
        <w:tc>
          <w:tcPr>
            <w:tcW w:w="2268" w:type="dxa"/>
            <w:noWrap/>
            <w:vAlign w:val="center"/>
          </w:tcPr>
          <w:p w14:paraId="722E6060" w14:textId="04FECCCD" w:rsidR="00E21A81" w:rsidRPr="00A00814" w:rsidRDefault="00E21A81">
            <w:pPr>
              <w:spacing w:after="0"/>
              <w:jc w:val="center"/>
              <w:rPr>
                <w:rFonts w:eastAsia="Times New Roman"/>
                <w:color w:val="000000"/>
              </w:rPr>
            </w:pPr>
            <w:r>
              <w:rPr>
                <w:rFonts w:eastAsia="Times New Roman"/>
                <w:color w:val="000000"/>
              </w:rPr>
              <w:t>(4,3)</w:t>
            </w:r>
          </w:p>
        </w:tc>
        <w:tc>
          <w:tcPr>
            <w:tcW w:w="1134" w:type="dxa"/>
            <w:noWrap/>
            <w:vAlign w:val="center"/>
          </w:tcPr>
          <w:p w14:paraId="78342A93" w14:textId="53535040" w:rsidR="00E21A81" w:rsidRPr="00A00814" w:rsidRDefault="00613D9D">
            <w:pPr>
              <w:spacing w:after="0"/>
              <w:jc w:val="center"/>
              <w:rPr>
                <w:rFonts w:eastAsia="Times New Roman"/>
                <w:color w:val="000000"/>
              </w:rPr>
            </w:pPr>
            <w:r>
              <w:rPr>
                <w:rFonts w:eastAsia="Times New Roman"/>
                <w:color w:val="000000"/>
              </w:rPr>
              <w:t>0.9268</w:t>
            </w:r>
          </w:p>
        </w:tc>
        <w:tc>
          <w:tcPr>
            <w:tcW w:w="1134" w:type="dxa"/>
            <w:vAlign w:val="center"/>
          </w:tcPr>
          <w:p w14:paraId="0452323B" w14:textId="01EC99D4" w:rsidR="00E21A81" w:rsidRPr="00A00814" w:rsidRDefault="00D05862">
            <w:pPr>
              <w:spacing w:after="0"/>
              <w:jc w:val="center"/>
              <w:rPr>
                <w:rFonts w:eastAsia="Times New Roman"/>
                <w:color w:val="000000"/>
              </w:rPr>
            </w:pPr>
            <w:r>
              <w:rPr>
                <w:rFonts w:eastAsia="Times New Roman"/>
                <w:color w:val="000000"/>
              </w:rPr>
              <w:t>1580</w:t>
            </w:r>
          </w:p>
        </w:tc>
        <w:tc>
          <w:tcPr>
            <w:tcW w:w="1140" w:type="dxa"/>
            <w:noWrap/>
            <w:vAlign w:val="center"/>
          </w:tcPr>
          <w:p w14:paraId="605DB967" w14:textId="78CE7AD8" w:rsidR="00E21A81" w:rsidRPr="00A00814" w:rsidRDefault="002627FF">
            <w:pPr>
              <w:spacing w:after="0"/>
              <w:jc w:val="center"/>
              <w:rPr>
                <w:rFonts w:eastAsia="Times New Roman"/>
                <w:color w:val="000000"/>
              </w:rPr>
            </w:pPr>
            <w:r>
              <w:rPr>
                <w:rFonts w:eastAsia="Times New Roman"/>
                <w:color w:val="000000"/>
              </w:rPr>
              <w:t>0.8891</w:t>
            </w:r>
          </w:p>
        </w:tc>
        <w:tc>
          <w:tcPr>
            <w:tcW w:w="1141" w:type="dxa"/>
            <w:vAlign w:val="center"/>
          </w:tcPr>
          <w:p w14:paraId="069E9890" w14:textId="26857BF6" w:rsidR="00E21A81" w:rsidRPr="00A00814" w:rsidRDefault="00E35241">
            <w:pPr>
              <w:spacing w:after="0"/>
              <w:jc w:val="center"/>
              <w:rPr>
                <w:rFonts w:eastAsia="Times New Roman"/>
                <w:color w:val="000000"/>
              </w:rPr>
            </w:pPr>
            <w:r>
              <w:rPr>
                <w:rFonts w:eastAsia="Times New Roman"/>
                <w:color w:val="000000"/>
              </w:rPr>
              <w:t>3135</w:t>
            </w:r>
          </w:p>
        </w:tc>
      </w:tr>
      <w:tr w:rsidR="00CE024D" w:rsidRPr="00A00814" w14:paraId="08C9B5BA" w14:textId="77777777" w:rsidTr="00E21A81">
        <w:trPr>
          <w:trHeight w:val="300"/>
          <w:jc w:val="center"/>
        </w:trPr>
        <w:tc>
          <w:tcPr>
            <w:tcW w:w="2062" w:type="dxa"/>
            <w:vMerge/>
            <w:shd w:val="clear" w:color="auto" w:fill="E7E6E6" w:themeFill="background2"/>
            <w:noWrap/>
            <w:vAlign w:val="center"/>
          </w:tcPr>
          <w:p w14:paraId="7486B3EE" w14:textId="77777777" w:rsidR="00CE024D" w:rsidRDefault="00CE024D" w:rsidP="00CE024D">
            <w:pPr>
              <w:spacing w:after="0"/>
              <w:jc w:val="center"/>
              <w:rPr>
                <w:rFonts w:eastAsia="Times New Roman"/>
                <w:color w:val="000000"/>
              </w:rPr>
            </w:pPr>
          </w:p>
        </w:tc>
        <w:tc>
          <w:tcPr>
            <w:tcW w:w="2268" w:type="dxa"/>
            <w:noWrap/>
            <w:vAlign w:val="center"/>
          </w:tcPr>
          <w:p w14:paraId="6EB19916" w14:textId="61CFDEEF" w:rsidR="00CE024D" w:rsidRDefault="00CE024D" w:rsidP="00CE024D">
            <w:pPr>
              <w:spacing w:after="0"/>
              <w:jc w:val="center"/>
              <w:rPr>
                <w:rFonts w:eastAsia="Times New Roman"/>
                <w:color w:val="000000"/>
              </w:rPr>
            </w:pPr>
            <w:r>
              <w:rPr>
                <w:rFonts w:eastAsia="Times New Roman"/>
                <w:color w:val="000000"/>
              </w:rPr>
              <w:t>(6,4)</w:t>
            </w:r>
          </w:p>
        </w:tc>
        <w:tc>
          <w:tcPr>
            <w:tcW w:w="1134" w:type="dxa"/>
            <w:noWrap/>
            <w:vAlign w:val="center"/>
          </w:tcPr>
          <w:p w14:paraId="2E4AC2ED" w14:textId="462A7745" w:rsidR="00CE024D" w:rsidRDefault="00CE024D" w:rsidP="00CE024D">
            <w:pPr>
              <w:spacing w:after="0"/>
              <w:jc w:val="center"/>
              <w:rPr>
                <w:rFonts w:eastAsia="Times New Roman"/>
                <w:color w:val="000000"/>
              </w:rPr>
            </w:pPr>
            <w:r>
              <w:rPr>
                <w:rFonts w:eastAsia="Times New Roman"/>
                <w:color w:val="000000"/>
              </w:rPr>
              <w:t>0.9072</w:t>
            </w:r>
          </w:p>
        </w:tc>
        <w:tc>
          <w:tcPr>
            <w:tcW w:w="1134" w:type="dxa"/>
            <w:vAlign w:val="center"/>
          </w:tcPr>
          <w:p w14:paraId="0524C12A" w14:textId="662E751F" w:rsidR="00CE024D" w:rsidRDefault="00CE024D" w:rsidP="00CE024D">
            <w:pPr>
              <w:spacing w:after="0"/>
              <w:jc w:val="center"/>
              <w:rPr>
                <w:rFonts w:eastAsia="Times New Roman"/>
                <w:color w:val="000000"/>
              </w:rPr>
            </w:pPr>
            <w:r>
              <w:rPr>
                <w:rFonts w:eastAsia="Times New Roman"/>
                <w:color w:val="000000"/>
              </w:rPr>
              <w:t>1737</w:t>
            </w:r>
          </w:p>
        </w:tc>
        <w:tc>
          <w:tcPr>
            <w:tcW w:w="1140" w:type="dxa"/>
            <w:noWrap/>
            <w:vAlign w:val="center"/>
          </w:tcPr>
          <w:p w14:paraId="6E130B2C" w14:textId="1F50050C" w:rsidR="00CE024D" w:rsidRDefault="00CE024D" w:rsidP="00CE024D">
            <w:pPr>
              <w:spacing w:after="0"/>
              <w:jc w:val="center"/>
              <w:rPr>
                <w:rFonts w:eastAsia="Times New Roman"/>
                <w:color w:val="000000"/>
              </w:rPr>
            </w:pPr>
            <w:r>
              <w:rPr>
                <w:rFonts w:eastAsia="Times New Roman"/>
                <w:color w:val="000000"/>
              </w:rPr>
              <w:t>0.8894</w:t>
            </w:r>
          </w:p>
        </w:tc>
        <w:tc>
          <w:tcPr>
            <w:tcW w:w="1141" w:type="dxa"/>
            <w:vAlign w:val="center"/>
          </w:tcPr>
          <w:p w14:paraId="6BA0898C" w14:textId="5BDE6E95" w:rsidR="00CE024D" w:rsidRDefault="00CE024D" w:rsidP="00CE024D">
            <w:pPr>
              <w:spacing w:after="0"/>
              <w:jc w:val="center"/>
              <w:rPr>
                <w:rFonts w:eastAsia="Times New Roman"/>
                <w:color w:val="000000"/>
              </w:rPr>
            </w:pPr>
            <w:r>
              <w:rPr>
                <w:rFonts w:eastAsia="Times New Roman"/>
                <w:color w:val="000000"/>
              </w:rPr>
              <w:t>3449</w:t>
            </w:r>
          </w:p>
        </w:tc>
      </w:tr>
      <w:tr w:rsidR="00CE024D" w:rsidRPr="00A00814" w14:paraId="153645CB" w14:textId="77777777" w:rsidTr="00D05862">
        <w:trPr>
          <w:trHeight w:val="300"/>
          <w:jc w:val="center"/>
        </w:trPr>
        <w:tc>
          <w:tcPr>
            <w:tcW w:w="2062" w:type="dxa"/>
            <w:vMerge w:val="restart"/>
            <w:shd w:val="clear" w:color="auto" w:fill="E7E6E6" w:themeFill="background2"/>
            <w:noWrap/>
            <w:vAlign w:val="center"/>
          </w:tcPr>
          <w:p w14:paraId="4D303E73" w14:textId="1D886A2B" w:rsidR="00CE024D" w:rsidRDefault="00CE024D" w:rsidP="00CE024D">
            <w:pPr>
              <w:spacing w:after="0"/>
              <w:jc w:val="center"/>
              <w:rPr>
                <w:rFonts w:eastAsia="Times New Roman"/>
                <w:color w:val="000000"/>
              </w:rPr>
            </w:pPr>
            <w:r>
              <w:rPr>
                <w:rFonts w:eastAsia="Times New Roman"/>
                <w:color w:val="000000"/>
              </w:rPr>
              <w:t>(16,1,1,6)</w:t>
            </w:r>
          </w:p>
        </w:tc>
        <w:tc>
          <w:tcPr>
            <w:tcW w:w="2268" w:type="dxa"/>
            <w:shd w:val="clear" w:color="auto" w:fill="E7E6E6" w:themeFill="background2"/>
            <w:noWrap/>
            <w:vAlign w:val="center"/>
          </w:tcPr>
          <w:p w14:paraId="4ED894CC" w14:textId="0244DEB7" w:rsidR="00CE024D" w:rsidRDefault="00CE024D" w:rsidP="00CE024D">
            <w:pPr>
              <w:spacing w:after="0"/>
              <w:jc w:val="center"/>
              <w:rPr>
                <w:rFonts w:eastAsia="Times New Roman"/>
                <w:color w:val="000000"/>
              </w:rPr>
            </w:pPr>
            <w:r>
              <w:rPr>
                <w:rFonts w:eastAsia="Times New Roman"/>
                <w:color w:val="000000"/>
              </w:rPr>
              <w:t>(4,3)</w:t>
            </w:r>
          </w:p>
        </w:tc>
        <w:tc>
          <w:tcPr>
            <w:tcW w:w="1134" w:type="dxa"/>
            <w:shd w:val="clear" w:color="auto" w:fill="E7E6E6" w:themeFill="background2"/>
            <w:noWrap/>
            <w:vAlign w:val="center"/>
          </w:tcPr>
          <w:p w14:paraId="65D139D6" w14:textId="359B280D" w:rsidR="00CE024D" w:rsidRDefault="00CE024D" w:rsidP="00CE024D">
            <w:pPr>
              <w:spacing w:after="0"/>
              <w:jc w:val="center"/>
              <w:rPr>
                <w:rFonts w:eastAsia="Times New Roman"/>
                <w:color w:val="000000"/>
              </w:rPr>
            </w:pPr>
            <w:r>
              <w:rPr>
                <w:rFonts w:eastAsia="Times New Roman"/>
                <w:color w:val="000000"/>
              </w:rPr>
              <w:t>0.9317</w:t>
            </w:r>
          </w:p>
        </w:tc>
        <w:tc>
          <w:tcPr>
            <w:tcW w:w="1134" w:type="dxa"/>
            <w:shd w:val="clear" w:color="auto" w:fill="E7E6E6" w:themeFill="background2"/>
            <w:vAlign w:val="center"/>
          </w:tcPr>
          <w:p w14:paraId="26A4BDE1" w14:textId="752A09EC" w:rsidR="00CE024D" w:rsidRDefault="00CE024D" w:rsidP="00CE024D">
            <w:pPr>
              <w:spacing w:after="0"/>
              <w:jc w:val="center"/>
              <w:rPr>
                <w:rFonts w:eastAsia="Times New Roman"/>
                <w:color w:val="000000"/>
              </w:rPr>
            </w:pPr>
            <w:r>
              <w:rPr>
                <w:rFonts w:eastAsia="Times New Roman"/>
                <w:color w:val="000000"/>
              </w:rPr>
              <w:t>4168</w:t>
            </w:r>
          </w:p>
        </w:tc>
        <w:tc>
          <w:tcPr>
            <w:tcW w:w="1140" w:type="dxa"/>
            <w:shd w:val="clear" w:color="auto" w:fill="E7E6E6" w:themeFill="background2"/>
            <w:noWrap/>
            <w:vAlign w:val="center"/>
          </w:tcPr>
          <w:p w14:paraId="1915333D" w14:textId="7D622D3B" w:rsidR="00CE024D" w:rsidRDefault="00446484" w:rsidP="00CE024D">
            <w:pPr>
              <w:spacing w:after="0"/>
              <w:jc w:val="center"/>
              <w:rPr>
                <w:rFonts w:eastAsia="Times New Roman"/>
                <w:color w:val="000000"/>
              </w:rPr>
            </w:pPr>
            <w:r>
              <w:rPr>
                <w:rFonts w:eastAsia="Times New Roman"/>
                <w:color w:val="000000"/>
              </w:rPr>
              <w:t>0.9333</w:t>
            </w:r>
          </w:p>
        </w:tc>
        <w:tc>
          <w:tcPr>
            <w:tcW w:w="1141" w:type="dxa"/>
            <w:shd w:val="clear" w:color="auto" w:fill="E7E6E6" w:themeFill="background2"/>
            <w:vAlign w:val="center"/>
          </w:tcPr>
          <w:p w14:paraId="5D5B5E1C" w14:textId="7166C5E4" w:rsidR="00CE024D" w:rsidRDefault="00483DE2" w:rsidP="00CE024D">
            <w:pPr>
              <w:spacing w:after="0"/>
              <w:jc w:val="center"/>
              <w:rPr>
                <w:rFonts w:eastAsia="Times New Roman"/>
                <w:color w:val="000000"/>
              </w:rPr>
            </w:pPr>
            <w:r>
              <w:rPr>
                <w:rFonts w:eastAsia="Times New Roman"/>
                <w:color w:val="000000"/>
              </w:rPr>
              <w:t>8324</w:t>
            </w:r>
          </w:p>
        </w:tc>
      </w:tr>
      <w:tr w:rsidR="005B2BC0" w:rsidRPr="00A00814" w14:paraId="1456DB4F" w14:textId="77777777" w:rsidTr="00D05862">
        <w:trPr>
          <w:trHeight w:val="300"/>
          <w:jc w:val="center"/>
        </w:trPr>
        <w:tc>
          <w:tcPr>
            <w:tcW w:w="2062" w:type="dxa"/>
            <w:vMerge/>
            <w:shd w:val="clear" w:color="auto" w:fill="E7E6E6" w:themeFill="background2"/>
            <w:noWrap/>
            <w:vAlign w:val="center"/>
          </w:tcPr>
          <w:p w14:paraId="50E01CCB" w14:textId="77777777" w:rsidR="005B2BC0" w:rsidRDefault="005B2BC0" w:rsidP="005B2BC0">
            <w:pPr>
              <w:spacing w:after="0"/>
              <w:jc w:val="center"/>
              <w:rPr>
                <w:rFonts w:eastAsia="Times New Roman"/>
                <w:color w:val="000000"/>
              </w:rPr>
            </w:pPr>
          </w:p>
        </w:tc>
        <w:tc>
          <w:tcPr>
            <w:tcW w:w="2268" w:type="dxa"/>
            <w:shd w:val="clear" w:color="auto" w:fill="E7E6E6" w:themeFill="background2"/>
            <w:noWrap/>
            <w:vAlign w:val="center"/>
          </w:tcPr>
          <w:p w14:paraId="40BD8943" w14:textId="5AA9E1E7" w:rsidR="005B2BC0" w:rsidRDefault="005B2BC0" w:rsidP="005B2BC0">
            <w:pPr>
              <w:spacing w:after="0"/>
              <w:jc w:val="center"/>
              <w:rPr>
                <w:rFonts w:eastAsia="Times New Roman"/>
                <w:color w:val="000000"/>
              </w:rPr>
            </w:pPr>
            <w:r>
              <w:rPr>
                <w:rFonts w:eastAsia="Times New Roman"/>
                <w:color w:val="000000"/>
              </w:rPr>
              <w:t>(6,4)</w:t>
            </w:r>
          </w:p>
        </w:tc>
        <w:tc>
          <w:tcPr>
            <w:tcW w:w="1134" w:type="dxa"/>
            <w:shd w:val="clear" w:color="auto" w:fill="E7E6E6" w:themeFill="background2"/>
            <w:noWrap/>
            <w:vAlign w:val="center"/>
          </w:tcPr>
          <w:p w14:paraId="4247B04C" w14:textId="1A4F19EA" w:rsidR="005B2BC0" w:rsidRDefault="005B2BC0" w:rsidP="005B2BC0">
            <w:pPr>
              <w:spacing w:after="0"/>
              <w:jc w:val="center"/>
              <w:rPr>
                <w:rFonts w:eastAsia="Times New Roman"/>
                <w:color w:val="000000"/>
              </w:rPr>
            </w:pPr>
            <w:r>
              <w:rPr>
                <w:rFonts w:eastAsia="Times New Roman"/>
                <w:color w:val="000000"/>
              </w:rPr>
              <w:t>0.9323</w:t>
            </w:r>
          </w:p>
        </w:tc>
        <w:tc>
          <w:tcPr>
            <w:tcW w:w="1134" w:type="dxa"/>
            <w:shd w:val="clear" w:color="auto" w:fill="E7E6E6" w:themeFill="background2"/>
            <w:vAlign w:val="center"/>
          </w:tcPr>
          <w:p w14:paraId="53432F19" w14:textId="67A1F2E2" w:rsidR="005B2BC0" w:rsidRDefault="005B2BC0" w:rsidP="005B2BC0">
            <w:pPr>
              <w:spacing w:after="0"/>
              <w:jc w:val="center"/>
              <w:rPr>
                <w:rFonts w:eastAsia="Times New Roman"/>
                <w:color w:val="000000"/>
              </w:rPr>
            </w:pPr>
            <w:r>
              <w:rPr>
                <w:rFonts w:eastAsia="Times New Roman"/>
                <w:color w:val="000000"/>
              </w:rPr>
              <w:t>4585</w:t>
            </w:r>
          </w:p>
        </w:tc>
        <w:tc>
          <w:tcPr>
            <w:tcW w:w="1140" w:type="dxa"/>
            <w:shd w:val="clear" w:color="auto" w:fill="E7E6E6" w:themeFill="background2"/>
            <w:noWrap/>
            <w:vAlign w:val="center"/>
          </w:tcPr>
          <w:p w14:paraId="5372A39A" w14:textId="4AEFAFE0" w:rsidR="005B2BC0" w:rsidRDefault="005B2BC0" w:rsidP="005B2BC0">
            <w:pPr>
              <w:spacing w:after="0"/>
              <w:jc w:val="center"/>
              <w:rPr>
                <w:rFonts w:eastAsia="Times New Roman"/>
                <w:color w:val="000000"/>
              </w:rPr>
            </w:pPr>
            <w:r>
              <w:rPr>
                <w:rFonts w:eastAsia="Times New Roman"/>
                <w:color w:val="000000"/>
              </w:rPr>
              <w:t>0.9339</w:t>
            </w:r>
          </w:p>
        </w:tc>
        <w:tc>
          <w:tcPr>
            <w:tcW w:w="1141" w:type="dxa"/>
            <w:shd w:val="clear" w:color="auto" w:fill="E7E6E6" w:themeFill="background2"/>
            <w:vAlign w:val="center"/>
          </w:tcPr>
          <w:p w14:paraId="6FFB3CC2" w14:textId="683B142A" w:rsidR="005B2BC0" w:rsidRDefault="005B2BC0" w:rsidP="005B2BC0">
            <w:pPr>
              <w:spacing w:after="0"/>
              <w:jc w:val="center"/>
              <w:rPr>
                <w:rFonts w:eastAsia="Times New Roman"/>
                <w:color w:val="000000"/>
              </w:rPr>
            </w:pPr>
            <w:r>
              <w:rPr>
                <w:rFonts w:eastAsia="Times New Roman"/>
                <w:color w:val="000000"/>
              </w:rPr>
              <w:t>9158</w:t>
            </w:r>
          </w:p>
        </w:tc>
      </w:tr>
      <w:tr w:rsidR="005B2BC0" w:rsidRPr="00A00814" w14:paraId="0E6AF757" w14:textId="77777777" w:rsidTr="00AB2552">
        <w:trPr>
          <w:trHeight w:val="300"/>
          <w:jc w:val="center"/>
        </w:trPr>
        <w:tc>
          <w:tcPr>
            <w:tcW w:w="2062" w:type="dxa"/>
            <w:vMerge w:val="restart"/>
            <w:noWrap/>
            <w:vAlign w:val="center"/>
          </w:tcPr>
          <w:p w14:paraId="71FA0525" w14:textId="7BE67166" w:rsidR="005B2BC0" w:rsidRDefault="005B2BC0" w:rsidP="005B2BC0">
            <w:pPr>
              <w:spacing w:after="0"/>
              <w:jc w:val="center"/>
              <w:rPr>
                <w:rFonts w:eastAsia="Times New Roman"/>
                <w:color w:val="000000"/>
              </w:rPr>
            </w:pPr>
            <w:r>
              <w:rPr>
                <w:rFonts w:eastAsia="Times New Roman"/>
                <w:color w:val="000000"/>
              </w:rPr>
              <w:t>(6,0.6,1,4)</w:t>
            </w:r>
          </w:p>
        </w:tc>
        <w:tc>
          <w:tcPr>
            <w:tcW w:w="2268" w:type="dxa"/>
            <w:noWrap/>
            <w:vAlign w:val="center"/>
          </w:tcPr>
          <w:p w14:paraId="1FA44E2F" w14:textId="21642FBD" w:rsidR="005B2BC0" w:rsidRDefault="005B2BC0" w:rsidP="005B2BC0">
            <w:pPr>
              <w:spacing w:after="0"/>
              <w:jc w:val="center"/>
              <w:rPr>
                <w:rFonts w:eastAsia="Times New Roman"/>
                <w:color w:val="000000"/>
              </w:rPr>
            </w:pPr>
            <w:r>
              <w:rPr>
                <w:rFonts w:eastAsia="Times New Roman"/>
                <w:color w:val="000000"/>
              </w:rPr>
              <w:t>(4,3)</w:t>
            </w:r>
          </w:p>
        </w:tc>
        <w:tc>
          <w:tcPr>
            <w:tcW w:w="1134" w:type="dxa"/>
            <w:noWrap/>
            <w:vAlign w:val="center"/>
          </w:tcPr>
          <w:p w14:paraId="7D5830B8" w14:textId="49A0A546" w:rsidR="005B2BC0" w:rsidRDefault="007611E8" w:rsidP="005B2BC0">
            <w:pPr>
              <w:spacing w:after="0"/>
              <w:jc w:val="center"/>
              <w:rPr>
                <w:rFonts w:eastAsia="Times New Roman"/>
                <w:color w:val="000000"/>
              </w:rPr>
            </w:pPr>
            <w:r>
              <w:rPr>
                <w:rFonts w:eastAsia="Times New Roman"/>
                <w:color w:val="000000"/>
              </w:rPr>
              <w:t>0.8886</w:t>
            </w:r>
          </w:p>
        </w:tc>
        <w:tc>
          <w:tcPr>
            <w:tcW w:w="1134" w:type="dxa"/>
            <w:vAlign w:val="center"/>
          </w:tcPr>
          <w:p w14:paraId="3B520645" w14:textId="3A547518" w:rsidR="005B2BC0" w:rsidRDefault="007611E8" w:rsidP="005B2BC0">
            <w:pPr>
              <w:spacing w:after="0"/>
              <w:jc w:val="center"/>
              <w:rPr>
                <w:rFonts w:eastAsia="Times New Roman"/>
                <w:color w:val="000000"/>
              </w:rPr>
            </w:pPr>
            <w:r>
              <w:rPr>
                <w:rFonts w:eastAsia="Times New Roman"/>
                <w:color w:val="000000"/>
              </w:rPr>
              <w:t>799</w:t>
            </w:r>
          </w:p>
        </w:tc>
        <w:tc>
          <w:tcPr>
            <w:tcW w:w="1140" w:type="dxa"/>
            <w:noWrap/>
            <w:vAlign w:val="center"/>
          </w:tcPr>
          <w:p w14:paraId="54C74F9E" w14:textId="6D1F99CC" w:rsidR="005B2BC0" w:rsidRDefault="00D55D4E" w:rsidP="005B2BC0">
            <w:pPr>
              <w:spacing w:after="0"/>
              <w:jc w:val="center"/>
              <w:rPr>
                <w:rFonts w:eastAsia="Times New Roman"/>
                <w:color w:val="000000"/>
              </w:rPr>
            </w:pPr>
            <w:r>
              <w:rPr>
                <w:rFonts w:eastAsia="Times New Roman"/>
                <w:color w:val="000000"/>
              </w:rPr>
              <w:t>0.8590</w:t>
            </w:r>
          </w:p>
        </w:tc>
        <w:tc>
          <w:tcPr>
            <w:tcW w:w="1141" w:type="dxa"/>
            <w:vAlign w:val="center"/>
          </w:tcPr>
          <w:p w14:paraId="7D465655" w14:textId="199422F5" w:rsidR="005B2BC0" w:rsidRDefault="00D55D4E" w:rsidP="005B2BC0">
            <w:pPr>
              <w:spacing w:after="0"/>
              <w:jc w:val="center"/>
              <w:rPr>
                <w:rFonts w:eastAsia="Times New Roman"/>
                <w:color w:val="000000"/>
              </w:rPr>
            </w:pPr>
            <w:r>
              <w:rPr>
                <w:rFonts w:eastAsia="Times New Roman"/>
                <w:color w:val="000000"/>
              </w:rPr>
              <w:t>1575</w:t>
            </w:r>
          </w:p>
        </w:tc>
      </w:tr>
      <w:tr w:rsidR="005B2BC0" w:rsidRPr="00A00814" w14:paraId="1ED09ABD" w14:textId="77777777" w:rsidTr="00AB2552">
        <w:trPr>
          <w:trHeight w:val="300"/>
          <w:jc w:val="center"/>
        </w:trPr>
        <w:tc>
          <w:tcPr>
            <w:tcW w:w="2062" w:type="dxa"/>
            <w:vMerge/>
            <w:noWrap/>
            <w:vAlign w:val="center"/>
          </w:tcPr>
          <w:p w14:paraId="532A43BB" w14:textId="77777777" w:rsidR="005B2BC0" w:rsidRDefault="005B2BC0" w:rsidP="005B2BC0">
            <w:pPr>
              <w:spacing w:after="0"/>
              <w:jc w:val="center"/>
              <w:rPr>
                <w:rFonts w:eastAsia="Times New Roman"/>
                <w:color w:val="000000"/>
              </w:rPr>
            </w:pPr>
          </w:p>
        </w:tc>
        <w:tc>
          <w:tcPr>
            <w:tcW w:w="2268" w:type="dxa"/>
            <w:noWrap/>
            <w:vAlign w:val="center"/>
          </w:tcPr>
          <w:p w14:paraId="17753F3E" w14:textId="21D85B1D" w:rsidR="005B2BC0" w:rsidRDefault="005B2BC0" w:rsidP="005B2BC0">
            <w:pPr>
              <w:spacing w:after="0"/>
              <w:jc w:val="center"/>
              <w:rPr>
                <w:rFonts w:eastAsia="Times New Roman"/>
                <w:color w:val="000000"/>
              </w:rPr>
            </w:pPr>
            <w:r>
              <w:rPr>
                <w:rFonts w:eastAsia="Times New Roman"/>
                <w:color w:val="000000"/>
              </w:rPr>
              <w:t>(6,4)</w:t>
            </w:r>
          </w:p>
        </w:tc>
        <w:tc>
          <w:tcPr>
            <w:tcW w:w="1134" w:type="dxa"/>
            <w:noWrap/>
            <w:vAlign w:val="center"/>
          </w:tcPr>
          <w:p w14:paraId="0807ECFE" w14:textId="6CEB8899" w:rsidR="005B2BC0" w:rsidRDefault="00F42D93" w:rsidP="005B2BC0">
            <w:pPr>
              <w:spacing w:after="0"/>
              <w:jc w:val="center"/>
              <w:rPr>
                <w:rFonts w:eastAsia="Times New Roman"/>
                <w:color w:val="000000"/>
              </w:rPr>
            </w:pPr>
            <w:r>
              <w:rPr>
                <w:rFonts w:eastAsia="Times New Roman"/>
                <w:color w:val="000000"/>
              </w:rPr>
              <w:t>0.8889</w:t>
            </w:r>
          </w:p>
        </w:tc>
        <w:tc>
          <w:tcPr>
            <w:tcW w:w="1134" w:type="dxa"/>
            <w:vAlign w:val="center"/>
          </w:tcPr>
          <w:p w14:paraId="331B79FB" w14:textId="6E0B40D8" w:rsidR="005B2BC0" w:rsidRDefault="00F42D93" w:rsidP="005B2BC0">
            <w:pPr>
              <w:spacing w:after="0"/>
              <w:jc w:val="center"/>
              <w:rPr>
                <w:rFonts w:eastAsia="Times New Roman"/>
                <w:color w:val="000000"/>
              </w:rPr>
            </w:pPr>
            <w:r>
              <w:rPr>
                <w:rFonts w:eastAsia="Times New Roman"/>
                <w:color w:val="000000"/>
              </w:rPr>
              <w:t>896</w:t>
            </w:r>
          </w:p>
        </w:tc>
        <w:tc>
          <w:tcPr>
            <w:tcW w:w="1140" w:type="dxa"/>
            <w:noWrap/>
            <w:vAlign w:val="center"/>
          </w:tcPr>
          <w:p w14:paraId="40236461" w14:textId="0F8EB2C8" w:rsidR="005B2BC0" w:rsidRDefault="00226288" w:rsidP="005B2BC0">
            <w:pPr>
              <w:spacing w:after="0"/>
              <w:jc w:val="center"/>
              <w:rPr>
                <w:rFonts w:eastAsia="Times New Roman"/>
                <w:color w:val="000000"/>
              </w:rPr>
            </w:pPr>
            <w:r>
              <w:rPr>
                <w:rFonts w:eastAsia="Times New Roman"/>
                <w:color w:val="000000"/>
              </w:rPr>
              <w:t>0.8604</w:t>
            </w:r>
          </w:p>
        </w:tc>
        <w:tc>
          <w:tcPr>
            <w:tcW w:w="1141" w:type="dxa"/>
            <w:vAlign w:val="center"/>
          </w:tcPr>
          <w:p w14:paraId="28CEC10B" w14:textId="2A30260F" w:rsidR="005B2BC0" w:rsidRDefault="00C44CAF" w:rsidP="005B2BC0">
            <w:pPr>
              <w:spacing w:after="0"/>
              <w:jc w:val="center"/>
              <w:rPr>
                <w:rFonts w:eastAsia="Times New Roman"/>
                <w:color w:val="000000"/>
              </w:rPr>
            </w:pPr>
            <w:r>
              <w:rPr>
                <w:rFonts w:eastAsia="Times New Roman"/>
                <w:color w:val="000000"/>
              </w:rPr>
              <w:t>1769</w:t>
            </w:r>
          </w:p>
        </w:tc>
      </w:tr>
      <w:tr w:rsidR="005B2BC0" w:rsidRPr="00A00814" w14:paraId="11490978" w14:textId="77777777">
        <w:trPr>
          <w:trHeight w:val="300"/>
          <w:jc w:val="center"/>
        </w:trPr>
        <w:tc>
          <w:tcPr>
            <w:tcW w:w="2062" w:type="dxa"/>
            <w:vMerge w:val="restart"/>
            <w:shd w:val="clear" w:color="auto" w:fill="E7E6E6" w:themeFill="background2"/>
            <w:noWrap/>
            <w:vAlign w:val="center"/>
          </w:tcPr>
          <w:p w14:paraId="0E853F63" w14:textId="2AF35673" w:rsidR="005B2BC0" w:rsidRDefault="005B2BC0" w:rsidP="005B2BC0">
            <w:pPr>
              <w:spacing w:after="0"/>
              <w:jc w:val="center"/>
              <w:rPr>
                <w:rFonts w:eastAsia="Times New Roman"/>
                <w:color w:val="000000"/>
              </w:rPr>
            </w:pPr>
            <w:r>
              <w:rPr>
                <w:rFonts w:eastAsia="Times New Roman"/>
                <w:color w:val="000000"/>
              </w:rPr>
              <w:t>(6,1,0.5,4)</w:t>
            </w:r>
          </w:p>
        </w:tc>
        <w:tc>
          <w:tcPr>
            <w:tcW w:w="2268" w:type="dxa"/>
            <w:shd w:val="clear" w:color="auto" w:fill="E7E6E6" w:themeFill="background2"/>
            <w:noWrap/>
            <w:vAlign w:val="center"/>
          </w:tcPr>
          <w:p w14:paraId="28DD7AFA" w14:textId="2AB9F3A3" w:rsidR="005B2BC0" w:rsidRDefault="005B2BC0" w:rsidP="005B2BC0">
            <w:pPr>
              <w:spacing w:after="0"/>
              <w:jc w:val="center"/>
              <w:rPr>
                <w:rFonts w:eastAsia="Times New Roman"/>
                <w:color w:val="000000"/>
              </w:rPr>
            </w:pPr>
            <w:r>
              <w:rPr>
                <w:rFonts w:eastAsia="Times New Roman"/>
                <w:color w:val="000000"/>
              </w:rPr>
              <w:t>(4,3)</w:t>
            </w:r>
          </w:p>
        </w:tc>
        <w:tc>
          <w:tcPr>
            <w:tcW w:w="1134" w:type="dxa"/>
            <w:shd w:val="clear" w:color="auto" w:fill="E7E6E6" w:themeFill="background2"/>
            <w:noWrap/>
            <w:vAlign w:val="center"/>
          </w:tcPr>
          <w:p w14:paraId="53C3A3A2" w14:textId="3B91AAD0" w:rsidR="005B2BC0" w:rsidRDefault="008B0F5A" w:rsidP="005B2BC0">
            <w:pPr>
              <w:spacing w:after="0"/>
              <w:jc w:val="center"/>
              <w:rPr>
                <w:rFonts w:eastAsia="Times New Roman"/>
                <w:color w:val="000000"/>
              </w:rPr>
            </w:pPr>
            <w:r>
              <w:rPr>
                <w:rFonts w:eastAsia="Times New Roman"/>
                <w:color w:val="000000"/>
              </w:rPr>
              <w:t>0.9006</w:t>
            </w:r>
          </w:p>
        </w:tc>
        <w:tc>
          <w:tcPr>
            <w:tcW w:w="1134" w:type="dxa"/>
            <w:shd w:val="clear" w:color="auto" w:fill="E7E6E6" w:themeFill="background2"/>
            <w:vAlign w:val="center"/>
          </w:tcPr>
          <w:p w14:paraId="13695D63" w14:textId="07CA9770" w:rsidR="005B2BC0" w:rsidRDefault="008B0F5A" w:rsidP="005B2BC0">
            <w:pPr>
              <w:spacing w:after="0"/>
              <w:jc w:val="center"/>
              <w:rPr>
                <w:rFonts w:eastAsia="Times New Roman"/>
                <w:color w:val="000000"/>
              </w:rPr>
            </w:pPr>
            <w:r>
              <w:rPr>
                <w:rFonts w:eastAsia="Times New Roman"/>
                <w:color w:val="000000"/>
              </w:rPr>
              <w:t>723</w:t>
            </w:r>
          </w:p>
        </w:tc>
        <w:tc>
          <w:tcPr>
            <w:tcW w:w="1140" w:type="dxa"/>
            <w:shd w:val="clear" w:color="auto" w:fill="E7E6E6" w:themeFill="background2"/>
            <w:noWrap/>
            <w:vAlign w:val="center"/>
          </w:tcPr>
          <w:p w14:paraId="4C306925" w14:textId="6D34A2E6" w:rsidR="005B2BC0" w:rsidRDefault="00686BD1" w:rsidP="005B2BC0">
            <w:pPr>
              <w:spacing w:after="0"/>
              <w:jc w:val="center"/>
              <w:rPr>
                <w:rFonts w:eastAsia="Times New Roman"/>
                <w:color w:val="000000"/>
              </w:rPr>
            </w:pPr>
            <w:r>
              <w:rPr>
                <w:rFonts w:eastAsia="Times New Roman"/>
                <w:color w:val="000000"/>
              </w:rPr>
              <w:t>0.87</w:t>
            </w:r>
            <w:r w:rsidR="00266E60">
              <w:rPr>
                <w:rFonts w:eastAsia="Times New Roman"/>
                <w:color w:val="000000"/>
              </w:rPr>
              <w:t>86</w:t>
            </w:r>
          </w:p>
        </w:tc>
        <w:tc>
          <w:tcPr>
            <w:tcW w:w="1141" w:type="dxa"/>
            <w:shd w:val="clear" w:color="auto" w:fill="E7E6E6" w:themeFill="background2"/>
            <w:vAlign w:val="center"/>
          </w:tcPr>
          <w:p w14:paraId="783E8389" w14:textId="70E456BB" w:rsidR="005B2BC0" w:rsidRDefault="00266E60" w:rsidP="005B2BC0">
            <w:pPr>
              <w:spacing w:after="0"/>
              <w:jc w:val="center"/>
              <w:rPr>
                <w:rFonts w:eastAsia="Times New Roman"/>
                <w:color w:val="000000"/>
              </w:rPr>
            </w:pPr>
            <w:r>
              <w:rPr>
                <w:rFonts w:eastAsia="Times New Roman"/>
                <w:color w:val="000000"/>
              </w:rPr>
              <w:t>1423</w:t>
            </w:r>
          </w:p>
        </w:tc>
      </w:tr>
      <w:tr w:rsidR="005B2BC0" w:rsidRPr="00A00814" w14:paraId="3A26AF29" w14:textId="77777777">
        <w:trPr>
          <w:trHeight w:val="300"/>
          <w:jc w:val="center"/>
        </w:trPr>
        <w:tc>
          <w:tcPr>
            <w:tcW w:w="2062" w:type="dxa"/>
            <w:vMerge/>
            <w:shd w:val="clear" w:color="auto" w:fill="E7E6E6" w:themeFill="background2"/>
            <w:noWrap/>
            <w:vAlign w:val="center"/>
          </w:tcPr>
          <w:p w14:paraId="37CB44B2" w14:textId="77777777" w:rsidR="005B2BC0" w:rsidRDefault="005B2BC0" w:rsidP="005B2BC0">
            <w:pPr>
              <w:spacing w:after="0"/>
              <w:jc w:val="center"/>
              <w:rPr>
                <w:rFonts w:eastAsia="Times New Roman"/>
                <w:color w:val="000000"/>
              </w:rPr>
            </w:pPr>
          </w:p>
        </w:tc>
        <w:tc>
          <w:tcPr>
            <w:tcW w:w="2268" w:type="dxa"/>
            <w:shd w:val="clear" w:color="auto" w:fill="E7E6E6" w:themeFill="background2"/>
            <w:noWrap/>
            <w:vAlign w:val="center"/>
          </w:tcPr>
          <w:p w14:paraId="0C173470" w14:textId="58664AFA" w:rsidR="005B2BC0" w:rsidRDefault="005B2BC0" w:rsidP="005B2BC0">
            <w:pPr>
              <w:spacing w:after="0"/>
              <w:jc w:val="center"/>
              <w:rPr>
                <w:rFonts w:eastAsia="Times New Roman"/>
                <w:color w:val="000000"/>
              </w:rPr>
            </w:pPr>
            <w:r>
              <w:rPr>
                <w:rFonts w:eastAsia="Times New Roman"/>
                <w:color w:val="000000"/>
              </w:rPr>
              <w:t>(6,4)</w:t>
            </w:r>
          </w:p>
        </w:tc>
        <w:tc>
          <w:tcPr>
            <w:tcW w:w="1134" w:type="dxa"/>
            <w:shd w:val="clear" w:color="auto" w:fill="E7E6E6" w:themeFill="background2"/>
            <w:noWrap/>
            <w:vAlign w:val="center"/>
          </w:tcPr>
          <w:p w14:paraId="71436302" w14:textId="1DB7BC1D" w:rsidR="005B2BC0" w:rsidRDefault="000C60F6" w:rsidP="005B2BC0">
            <w:pPr>
              <w:spacing w:after="0"/>
              <w:jc w:val="center"/>
              <w:rPr>
                <w:rFonts w:eastAsia="Times New Roman"/>
                <w:color w:val="000000"/>
              </w:rPr>
            </w:pPr>
            <w:r>
              <w:rPr>
                <w:rFonts w:eastAsia="Times New Roman"/>
                <w:color w:val="000000"/>
              </w:rPr>
              <w:t>0.9012</w:t>
            </w:r>
          </w:p>
        </w:tc>
        <w:tc>
          <w:tcPr>
            <w:tcW w:w="1134" w:type="dxa"/>
            <w:shd w:val="clear" w:color="auto" w:fill="E7E6E6" w:themeFill="background2"/>
            <w:vAlign w:val="center"/>
          </w:tcPr>
          <w:p w14:paraId="413A3804" w14:textId="096AFB49" w:rsidR="005B2BC0" w:rsidRDefault="000C60F6" w:rsidP="005B2BC0">
            <w:pPr>
              <w:spacing w:after="0"/>
              <w:jc w:val="center"/>
              <w:rPr>
                <w:rFonts w:eastAsia="Times New Roman"/>
                <w:color w:val="000000"/>
              </w:rPr>
            </w:pPr>
            <w:r>
              <w:rPr>
                <w:rFonts w:eastAsia="Times New Roman"/>
                <w:color w:val="000000"/>
              </w:rPr>
              <w:t>802</w:t>
            </w:r>
          </w:p>
        </w:tc>
        <w:tc>
          <w:tcPr>
            <w:tcW w:w="1140" w:type="dxa"/>
            <w:shd w:val="clear" w:color="auto" w:fill="E7E6E6" w:themeFill="background2"/>
            <w:noWrap/>
            <w:vAlign w:val="center"/>
          </w:tcPr>
          <w:p w14:paraId="7183C7B1" w14:textId="0D7315E9" w:rsidR="005B2BC0" w:rsidRDefault="007611E8" w:rsidP="005B2BC0">
            <w:pPr>
              <w:spacing w:after="0"/>
              <w:jc w:val="center"/>
              <w:rPr>
                <w:rFonts w:eastAsia="Times New Roman"/>
                <w:color w:val="000000"/>
              </w:rPr>
            </w:pPr>
            <w:r>
              <w:rPr>
                <w:rFonts w:eastAsia="Times New Roman"/>
                <w:color w:val="000000"/>
              </w:rPr>
              <w:t>0.8800</w:t>
            </w:r>
          </w:p>
        </w:tc>
        <w:tc>
          <w:tcPr>
            <w:tcW w:w="1141" w:type="dxa"/>
            <w:shd w:val="clear" w:color="auto" w:fill="E7E6E6" w:themeFill="background2"/>
            <w:vAlign w:val="center"/>
          </w:tcPr>
          <w:p w14:paraId="6790D420" w14:textId="4B4702CC" w:rsidR="005B2BC0" w:rsidRDefault="007611E8" w:rsidP="005B2BC0">
            <w:pPr>
              <w:spacing w:after="0"/>
              <w:jc w:val="center"/>
              <w:rPr>
                <w:rFonts w:eastAsia="Times New Roman"/>
                <w:color w:val="000000"/>
              </w:rPr>
            </w:pPr>
            <w:r>
              <w:rPr>
                <w:rFonts w:eastAsia="Times New Roman"/>
                <w:color w:val="000000"/>
              </w:rPr>
              <w:t>1581</w:t>
            </w:r>
          </w:p>
        </w:tc>
      </w:tr>
    </w:tbl>
    <w:p w14:paraId="31CF40CA" w14:textId="1213B2EC" w:rsidR="00075CA3" w:rsidRDefault="00F27361" w:rsidP="00144743">
      <w:pPr>
        <w:tabs>
          <w:tab w:val="left" w:pos="576"/>
        </w:tabs>
        <w:overflowPunct w:val="0"/>
        <w:spacing w:before="240"/>
        <w:jc w:val="both"/>
        <w:textAlignment w:val="baseline"/>
        <w:rPr>
          <w:rFonts w:eastAsia="Malgun Gothic"/>
          <w:szCs w:val="20"/>
          <w:lang w:eastAsia="ko-KR"/>
        </w:rPr>
      </w:pPr>
      <w:r>
        <w:rPr>
          <w:rFonts w:eastAsia="Malgun Gothic"/>
          <w:szCs w:val="20"/>
          <w:lang w:eastAsia="ko-KR"/>
        </w:rPr>
        <w:t>F</w:t>
      </w:r>
      <w:r w:rsidRPr="00BA4F22">
        <w:rPr>
          <w:rFonts w:eastAsia="Malgun Gothic"/>
          <w:szCs w:val="20"/>
          <w:lang w:eastAsia="ko-KR"/>
        </w:rPr>
        <w:t>rom</w:t>
      </w:r>
      <w:r>
        <w:rPr>
          <w:rFonts w:eastAsia="Malgun Gothic"/>
          <w:szCs w:val="20"/>
          <w:lang w:eastAsia="ko-KR"/>
        </w:rPr>
        <w:t xml:space="preserve"> </w:t>
      </w:r>
      <w:r>
        <w:rPr>
          <w:rFonts w:eastAsia="Malgun Gothic"/>
          <w:szCs w:val="20"/>
          <w:lang w:eastAsia="ko-KR"/>
        </w:rPr>
        <w:fldChar w:fldCharType="begin"/>
      </w:r>
      <w:r>
        <w:rPr>
          <w:rFonts w:eastAsia="Malgun Gothic"/>
          <w:szCs w:val="20"/>
          <w:lang w:eastAsia="ko-KR"/>
        </w:rPr>
        <w:instrText xml:space="preserve"> REF _Ref213344697 \h </w:instrText>
      </w:r>
      <w:r>
        <w:rPr>
          <w:rFonts w:eastAsia="Malgun Gothic"/>
          <w:szCs w:val="20"/>
          <w:lang w:eastAsia="ko-KR"/>
        </w:rPr>
      </w:r>
      <w:r>
        <w:rPr>
          <w:rFonts w:eastAsia="Malgun Gothic"/>
          <w:szCs w:val="20"/>
          <w:lang w:eastAsia="ko-KR"/>
        </w:rPr>
        <w:fldChar w:fldCharType="separate"/>
      </w:r>
      <w:r>
        <w:t xml:space="preserve">Table </w:t>
      </w:r>
      <w:r>
        <w:rPr>
          <w:noProof/>
        </w:rPr>
        <w:t>7</w:t>
      </w:r>
      <w:r>
        <w:rPr>
          <w:rFonts w:eastAsia="Malgun Gothic"/>
          <w:szCs w:val="20"/>
          <w:lang w:eastAsia="ko-KR"/>
        </w:rPr>
        <w:fldChar w:fldCharType="end"/>
      </w:r>
      <w:r>
        <w:rPr>
          <w:rFonts w:eastAsia="Malgun Gothic"/>
          <w:szCs w:val="20"/>
          <w:lang w:eastAsia="ko-KR"/>
        </w:rPr>
        <w:t>, it can be</w:t>
      </w:r>
      <w:r w:rsidRPr="00BA4F22">
        <w:rPr>
          <w:rFonts w:eastAsia="Malgun Gothic"/>
          <w:szCs w:val="20"/>
          <w:lang w:eastAsia="ko-KR"/>
        </w:rPr>
        <w:t xml:space="preserve"> observed that</w:t>
      </w:r>
      <w:r>
        <w:rPr>
          <w:rFonts w:eastAsia="Malgun Gothic"/>
          <w:szCs w:val="20"/>
          <w:lang w:eastAsia="ko-KR"/>
        </w:rPr>
        <w:t xml:space="preserve"> for a fixed value of the “Other Parameters”, increasing the number of </w:t>
      </w:r>
      <w:r w:rsidR="0005785F">
        <w:rPr>
          <w:rFonts w:eastAsia="Malgun Gothic"/>
          <w:szCs w:val="20"/>
          <w:lang w:eastAsia="ko-KR"/>
        </w:rPr>
        <w:t xml:space="preserve">reference and differential amplitude </w:t>
      </w:r>
      <w:r>
        <w:rPr>
          <w:rFonts w:eastAsia="Malgun Gothic"/>
          <w:szCs w:val="20"/>
          <w:lang w:eastAsia="ko-KR"/>
        </w:rPr>
        <w:t>bits provides a minor improvement in SGCS performance</w:t>
      </w:r>
      <w:r w:rsidR="000C283F">
        <w:rPr>
          <w:rFonts w:eastAsia="Malgun Gothic"/>
          <w:szCs w:val="20"/>
          <w:lang w:eastAsia="ko-KR"/>
        </w:rPr>
        <w:t>. However, the feedback overhead may increase either significantly or insignificantly depending on the other parameters.</w:t>
      </w:r>
    </w:p>
    <w:p w14:paraId="2DD2C296" w14:textId="3F66AE7E" w:rsidR="00003717" w:rsidRPr="00EE4DD6" w:rsidRDefault="00844ED3" w:rsidP="005B43BF">
      <w:pPr>
        <w:tabs>
          <w:tab w:val="left" w:pos="576"/>
        </w:tabs>
        <w:overflowPunct w:val="0"/>
        <w:spacing w:before="240"/>
        <w:jc w:val="both"/>
        <w:textAlignment w:val="baseline"/>
        <w:rPr>
          <w:rFonts w:eastAsia="Malgun Gothic"/>
          <w:b/>
          <w:szCs w:val="20"/>
          <w:lang w:eastAsia="ko-KR"/>
        </w:rPr>
      </w:pPr>
      <w:r w:rsidRPr="00371D44">
        <w:rPr>
          <w:rFonts w:eastAsia="Malgun Gothic"/>
          <w:b/>
          <w:bCs/>
          <w:szCs w:val="20"/>
          <w:lang w:eastAsia="ko-KR"/>
        </w:rPr>
        <w:t xml:space="preserve">Observation </w:t>
      </w:r>
      <w:r w:rsidR="00616BA2">
        <w:rPr>
          <w:rFonts w:eastAsia="Malgun Gothic"/>
          <w:b/>
          <w:bCs/>
          <w:szCs w:val="20"/>
          <w:lang w:eastAsia="ko-KR"/>
        </w:rPr>
        <w:t>11</w:t>
      </w:r>
      <w:r w:rsidRPr="00371D44">
        <w:rPr>
          <w:rFonts w:eastAsia="Malgun Gothic"/>
          <w:b/>
          <w:bCs/>
          <w:szCs w:val="20"/>
          <w:lang w:eastAsia="ko-KR"/>
        </w:rPr>
        <w:t>:</w:t>
      </w:r>
      <w:r w:rsidRPr="00EE4DD6">
        <w:rPr>
          <w:rFonts w:eastAsia="Malgun Gothic"/>
          <w:b/>
          <w:szCs w:val="20"/>
          <w:lang w:eastAsia="ko-KR"/>
        </w:rPr>
        <w:t xml:space="preserve"> </w:t>
      </w:r>
      <w:r w:rsidRPr="00371D44">
        <w:rPr>
          <w:rFonts w:eastAsia="Malgun Gothic"/>
          <w:b/>
          <w:szCs w:val="20"/>
          <w:lang w:eastAsia="ko-KR"/>
        </w:rPr>
        <w:t xml:space="preserve">For fixed L,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v</m:t>
            </m:r>
          </m:sub>
        </m:sSub>
        <m:r>
          <m:rPr>
            <m:sty m:val="bi"/>
          </m:rPr>
          <w:rPr>
            <w:rFonts w:ascii="Cambria Math" w:hAnsi="Cambria Math"/>
          </w:rPr>
          <m:t>, β</m:t>
        </m:r>
      </m:oMath>
      <w:r w:rsidRPr="00371D44">
        <w:rPr>
          <w:rFonts w:eastAsia="Malgun Gothic"/>
          <w:b/>
          <w:szCs w:val="20"/>
          <w:lang w:eastAsia="ko-KR"/>
        </w:rPr>
        <w:t xml:space="preserve"> </w:t>
      </w:r>
      <w:r w:rsidRPr="00EE4DD6">
        <w:rPr>
          <w:rFonts w:eastAsia="Malgun Gothic"/>
          <w:b/>
          <w:szCs w:val="20"/>
          <w:lang w:eastAsia="ko-KR"/>
        </w:rPr>
        <w:t xml:space="preserve">and phase bits </w:t>
      </w:r>
      <w:r w:rsidRPr="00371D44">
        <w:rPr>
          <w:rFonts w:eastAsia="Malgun Gothic"/>
          <w:b/>
          <w:szCs w:val="20"/>
          <w:lang w:eastAsia="ko-KR"/>
        </w:rPr>
        <w:t>(</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pb</m:t>
            </m:r>
          </m:sub>
        </m:sSub>
      </m:oMath>
      <w:r w:rsidRPr="00371D44">
        <w:rPr>
          <w:rFonts w:eastAsia="Malgun Gothic"/>
          <w:b/>
          <w:szCs w:val="20"/>
          <w:lang w:eastAsia="ko-KR"/>
        </w:rPr>
        <w:t>)</w:t>
      </w:r>
      <w:r w:rsidRPr="00EE4DD6">
        <w:rPr>
          <w:rFonts w:eastAsia="Malgun Gothic"/>
          <w:b/>
          <w:szCs w:val="20"/>
          <w:lang w:eastAsia="ko-KR"/>
        </w:rPr>
        <w:t xml:space="preserve">, </w:t>
      </w:r>
      <w:r w:rsidRPr="00371D44">
        <w:rPr>
          <w:rFonts w:eastAsia="Malgun Gothic"/>
          <w:b/>
          <w:szCs w:val="20"/>
          <w:lang w:eastAsia="ko-KR"/>
        </w:rPr>
        <w:t>increasing</w:t>
      </w:r>
      <w:r w:rsidRPr="00EE4DD6">
        <w:rPr>
          <w:rFonts w:eastAsia="Malgun Gothic"/>
          <w:b/>
          <w:szCs w:val="20"/>
          <w:lang w:eastAsia="ko-KR"/>
        </w:rPr>
        <w:t xml:space="preserve"> the number of amplitude bits (</w:t>
      </w:r>
      <w:r w:rsidRPr="00371D44">
        <w:rPr>
          <w:rFonts w:eastAsia="Malgun Gothic"/>
          <w:b/>
          <w:szCs w:val="20"/>
          <w:lang w:eastAsia="ko-KR"/>
        </w:rPr>
        <w:t>reference amplitude bits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rab</m:t>
            </m:r>
          </m:sub>
        </m:sSub>
      </m:oMath>
      <w:r w:rsidRPr="00EE4DD6">
        <w:rPr>
          <w:rFonts w:eastAsia="Malgun Gothic"/>
          <w:b/>
          <w:bCs/>
          <w:szCs w:val="20"/>
          <w:lang w:eastAsia="ko-KR"/>
        </w:rPr>
        <w:t>)</w:t>
      </w:r>
      <w:r w:rsidRPr="00371D44">
        <w:rPr>
          <w:rFonts w:eastAsia="Malgun Gothic"/>
          <w:b/>
          <w:szCs w:val="20"/>
          <w:lang w:eastAsia="ko-KR"/>
        </w:rPr>
        <w:t xml:space="preserve"> </w:t>
      </w:r>
      <w:r w:rsidRPr="00EE4DD6">
        <w:rPr>
          <w:rFonts w:eastAsia="Malgun Gothic"/>
          <w:b/>
          <w:szCs w:val="20"/>
          <w:lang w:eastAsia="ko-KR"/>
        </w:rPr>
        <w:t xml:space="preserve">and </w:t>
      </w:r>
      <w:r w:rsidRPr="00371D44">
        <w:rPr>
          <w:rFonts w:eastAsia="Malgun Gothic"/>
          <w:b/>
          <w:szCs w:val="20"/>
          <w:lang w:eastAsia="ko-KR"/>
        </w:rPr>
        <w:t>differential amplitude bits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dab</m:t>
            </m:r>
          </m:sub>
        </m:sSub>
      </m:oMath>
      <w:r w:rsidRPr="00371D44">
        <w:rPr>
          <w:rFonts w:eastAsia="Malgun Gothic"/>
          <w:b/>
          <w:szCs w:val="20"/>
          <w:lang w:eastAsia="ko-KR"/>
        </w:rPr>
        <w:t>)</w:t>
      </w:r>
      <w:r w:rsidRPr="00EE4DD6">
        <w:rPr>
          <w:rFonts w:eastAsia="Malgun Gothic"/>
          <w:b/>
          <w:szCs w:val="20"/>
          <w:lang w:eastAsia="ko-KR"/>
        </w:rPr>
        <w:t>)</w:t>
      </w:r>
      <w:r w:rsidRPr="00371D44">
        <w:rPr>
          <w:rFonts w:eastAsia="Malgun Gothic"/>
          <w:b/>
          <w:szCs w:val="20"/>
          <w:lang w:eastAsia="ko-KR"/>
        </w:rPr>
        <w:t xml:space="preserve"> </w:t>
      </w:r>
      <w:r w:rsidRPr="00EE4DD6">
        <w:rPr>
          <w:rFonts w:eastAsia="Malgun Gothic"/>
          <w:b/>
          <w:szCs w:val="20"/>
          <w:lang w:eastAsia="ko-KR"/>
        </w:rPr>
        <w:t xml:space="preserve">provides a minor improvement in SGCS performance but with an significant or insignificant increase in </w:t>
      </w:r>
      <w:r w:rsidRPr="00371D44">
        <w:rPr>
          <w:rFonts w:eastAsia="Malgun Gothic"/>
          <w:b/>
          <w:szCs w:val="20"/>
          <w:lang w:eastAsia="ko-KR"/>
        </w:rPr>
        <w:t>feedback overhead</w:t>
      </w:r>
      <w:r w:rsidRPr="00EE4DD6">
        <w:rPr>
          <w:rFonts w:eastAsia="Malgun Gothic"/>
          <w:b/>
          <w:szCs w:val="20"/>
          <w:lang w:eastAsia="ko-KR"/>
        </w:rPr>
        <w:t xml:space="preserve"> depending on other parameters.</w:t>
      </w:r>
    </w:p>
    <w:p w14:paraId="7339D3E3" w14:textId="32A0B8E4" w:rsidR="00BC56A5" w:rsidRPr="005B43BF" w:rsidRDefault="00557742" w:rsidP="00FB66AA">
      <w:pPr>
        <w:pStyle w:val="Heading4"/>
        <w:rPr>
          <w:rFonts w:eastAsia="Malgun Gothic"/>
          <w:lang w:eastAsia="ko-KR"/>
        </w:rPr>
      </w:pPr>
      <w:r>
        <w:rPr>
          <w:rFonts w:eastAsia="Malgun Gothic"/>
          <w:lang w:eastAsia="ko-KR"/>
        </w:rPr>
        <w:t>Comparis</w:t>
      </w:r>
      <w:r w:rsidR="00EA4A53">
        <w:rPr>
          <w:rFonts w:eastAsia="Malgun Gothic"/>
          <w:lang w:eastAsia="ko-KR"/>
        </w:rPr>
        <w:t>on between</w:t>
      </w:r>
      <w:r>
        <w:rPr>
          <w:rFonts w:eastAsia="Malgun Gothic"/>
          <w:lang w:eastAsia="ko-KR"/>
        </w:rPr>
        <w:t xml:space="preserve"> </w:t>
      </w:r>
      <w:r w:rsidR="00923E4E">
        <w:rPr>
          <w:rFonts w:eastAsia="Malgun Gothic"/>
          <w:lang w:eastAsia="ko-KR"/>
        </w:rPr>
        <w:t>Option</w:t>
      </w:r>
      <w:r w:rsidR="008C3B38">
        <w:rPr>
          <w:rFonts w:eastAsia="Malgun Gothic"/>
          <w:lang w:eastAsia="ko-KR"/>
        </w:rPr>
        <w:t xml:space="preserve"> 1 and Option 4</w:t>
      </w:r>
    </w:p>
    <w:p w14:paraId="5934AC29" w14:textId="3AFB4AB7" w:rsidR="00E51BEE" w:rsidRDefault="005D6022" w:rsidP="00E51BEE">
      <w:pPr>
        <w:jc w:val="both"/>
        <w:rPr>
          <w:rFonts w:eastAsia="Malgun Gothic"/>
          <w:lang w:eastAsia="ko-KR"/>
        </w:rPr>
      </w:pPr>
      <w:r>
        <w:rPr>
          <w:rFonts w:eastAsia="Malgun Gothic"/>
          <w:lang w:eastAsia="ko-KR"/>
        </w:rPr>
        <w:t xml:space="preserve">Based on the simulation results provided in </w:t>
      </w:r>
      <w:r w:rsidR="00525CE5">
        <w:rPr>
          <w:rFonts w:eastAsia="Malgun Gothic"/>
          <w:lang w:eastAsia="ko-KR"/>
        </w:rPr>
        <w:t xml:space="preserve">Section 2.3.1.1 and 2.3.1.2, we </w:t>
      </w:r>
      <w:r w:rsidR="005B3B24">
        <w:rPr>
          <w:rFonts w:eastAsia="Malgun Gothic"/>
          <w:lang w:eastAsia="ko-KR"/>
        </w:rPr>
        <w:t xml:space="preserve">next </w:t>
      </w:r>
      <w:r w:rsidR="00525CE5">
        <w:rPr>
          <w:rFonts w:eastAsia="Malgun Gothic"/>
          <w:lang w:eastAsia="ko-KR"/>
        </w:rPr>
        <w:t xml:space="preserve">provide a comparison </w:t>
      </w:r>
      <w:r w:rsidR="005B3B24">
        <w:rPr>
          <w:rFonts w:eastAsia="Malgun Gothic"/>
          <w:lang w:eastAsia="ko-KR"/>
        </w:rPr>
        <w:t>between</w:t>
      </w:r>
      <w:r w:rsidR="00525CE5">
        <w:rPr>
          <w:rFonts w:eastAsia="Malgun Gothic"/>
          <w:lang w:eastAsia="ko-KR"/>
        </w:rPr>
        <w:t xml:space="preserve"> Option 1 and Option 4 in terms of SGCS performance and feedback overhead</w:t>
      </w:r>
      <w:r w:rsidR="007D5428">
        <w:rPr>
          <w:rFonts w:eastAsia="Malgun Gothic"/>
          <w:lang w:eastAsia="ko-KR"/>
        </w:rPr>
        <w:t xml:space="preserve"> w</w:t>
      </w:r>
      <w:r w:rsidR="00510638">
        <w:rPr>
          <w:rFonts w:eastAsia="Malgun Gothic"/>
          <w:lang w:eastAsia="ko-KR"/>
        </w:rPr>
        <w:t>h</w:t>
      </w:r>
      <w:r w:rsidR="007D5428">
        <w:rPr>
          <w:rFonts w:eastAsia="Malgun Gothic"/>
          <w:lang w:eastAsia="ko-KR"/>
        </w:rPr>
        <w:t xml:space="preserve">ere the </w:t>
      </w:r>
      <w:r w:rsidR="00510638">
        <w:rPr>
          <w:rFonts w:eastAsia="Malgun Gothic"/>
          <w:lang w:eastAsia="ko-KR"/>
        </w:rPr>
        <w:t xml:space="preserve">SGCS value and feedback </w:t>
      </w:r>
      <w:r w:rsidR="007D5428">
        <w:rPr>
          <w:rFonts w:eastAsia="Malgun Gothic"/>
          <w:lang w:eastAsia="ko-KR"/>
        </w:rPr>
        <w:t xml:space="preserve">overhead is calculated per sample and </w:t>
      </w:r>
      <w:r w:rsidR="00510638">
        <w:rPr>
          <w:rFonts w:eastAsia="Malgun Gothic"/>
          <w:lang w:eastAsia="ko-KR"/>
        </w:rPr>
        <w:t>per layer.</w:t>
      </w:r>
    </w:p>
    <w:p w14:paraId="1AD34C24" w14:textId="43BDA110" w:rsidR="002B38FD" w:rsidRDefault="00473E36" w:rsidP="00E51BEE">
      <w:pPr>
        <w:jc w:val="both"/>
        <w:rPr>
          <w:rFonts w:eastAsia="Malgun Gothic"/>
          <w:lang w:eastAsia="ko-KR"/>
        </w:rPr>
      </w:pPr>
      <w:r>
        <w:rPr>
          <w:rFonts w:eastAsia="Malgun Gothic"/>
          <w:lang w:eastAsia="ko-KR"/>
        </w:rPr>
        <w:t xml:space="preserve">Next, we fixed </w:t>
      </w:r>
      <w:r w:rsidR="00D35260">
        <w:rPr>
          <w:rFonts w:eastAsia="Malgun Gothic"/>
          <w:lang w:eastAsia="ko-KR"/>
        </w:rPr>
        <w:t xml:space="preserve">a </w:t>
      </w:r>
      <w:r w:rsidR="00E04B8E">
        <w:rPr>
          <w:rFonts w:eastAsia="Malgun Gothic"/>
          <w:lang w:eastAsia="ko-KR"/>
        </w:rPr>
        <w:t xml:space="preserve">target </w:t>
      </w:r>
      <w:r>
        <w:rPr>
          <w:rFonts w:eastAsia="Malgun Gothic"/>
          <w:lang w:eastAsia="ko-KR"/>
        </w:rPr>
        <w:t xml:space="preserve">SGCS </w:t>
      </w:r>
      <w:r w:rsidR="00E04B8E">
        <w:rPr>
          <w:rFonts w:eastAsia="Malgun Gothic"/>
          <w:lang w:eastAsia="ko-KR"/>
        </w:rPr>
        <w:t xml:space="preserve">value </w:t>
      </w:r>
      <w:r>
        <w:rPr>
          <w:rFonts w:eastAsia="Malgun Gothic"/>
          <w:lang w:eastAsia="ko-KR"/>
        </w:rPr>
        <w:t xml:space="preserve">to </w:t>
      </w:r>
      <w:r w:rsidR="00DF49ED">
        <w:rPr>
          <w:rFonts w:eastAsia="Malgun Gothic"/>
          <w:lang w:eastAsia="ko-KR"/>
        </w:rPr>
        <w:t xml:space="preserve">compare the feedback overhead of </w:t>
      </w:r>
      <w:r w:rsidR="00615E37">
        <w:rPr>
          <w:rFonts w:eastAsia="Malgun Gothic"/>
          <w:lang w:eastAsia="ko-KR"/>
        </w:rPr>
        <w:t xml:space="preserve">Option 1 and Option 4 </w:t>
      </w:r>
      <w:r w:rsidR="008B75D2">
        <w:rPr>
          <w:rFonts w:eastAsia="Malgun Gothic"/>
          <w:lang w:eastAsia="ko-KR"/>
        </w:rPr>
        <w:t>required to achieve</w:t>
      </w:r>
      <w:r w:rsidR="00615E37">
        <w:rPr>
          <w:rFonts w:eastAsia="Malgun Gothic"/>
          <w:lang w:eastAsia="ko-KR"/>
        </w:rPr>
        <w:t xml:space="preserve"> </w:t>
      </w:r>
      <w:r w:rsidR="00DD1E4C">
        <w:rPr>
          <w:rFonts w:eastAsia="Malgun Gothic"/>
          <w:lang w:eastAsia="ko-KR"/>
        </w:rPr>
        <w:t xml:space="preserve">a given </w:t>
      </w:r>
      <w:r w:rsidR="008B75D2">
        <w:rPr>
          <w:rFonts w:eastAsia="Malgun Gothic"/>
          <w:lang w:eastAsia="ko-KR"/>
        </w:rPr>
        <w:t>SGCS performance</w:t>
      </w:r>
      <w:r w:rsidR="00F102E9">
        <w:rPr>
          <w:rFonts w:eastAsia="Malgun Gothic"/>
          <w:lang w:eastAsia="ko-KR"/>
        </w:rPr>
        <w:t>.</w:t>
      </w:r>
      <w:r w:rsidR="009205C4">
        <w:rPr>
          <w:rFonts w:eastAsia="Malgun Gothic"/>
          <w:lang w:eastAsia="ko-KR"/>
        </w:rPr>
        <w:t xml:space="preserve"> It is </w:t>
      </w:r>
      <w:r w:rsidR="005F6EBB">
        <w:rPr>
          <w:rFonts w:eastAsia="Malgun Gothic"/>
          <w:lang w:eastAsia="ko-KR"/>
        </w:rPr>
        <w:t xml:space="preserve">worth mentioning </w:t>
      </w:r>
      <w:r w:rsidR="009205C4">
        <w:rPr>
          <w:rFonts w:eastAsia="Malgun Gothic"/>
          <w:lang w:eastAsia="ko-KR"/>
        </w:rPr>
        <w:t xml:space="preserve">that the </w:t>
      </w:r>
      <w:r w:rsidR="000A3070">
        <w:rPr>
          <w:rFonts w:eastAsia="Malgun Gothic"/>
          <w:lang w:eastAsia="ko-KR"/>
        </w:rPr>
        <w:t xml:space="preserve">simulations are performed considering </w:t>
      </w:r>
      <m:oMath>
        <m:r>
          <w:rPr>
            <w:rFonts w:ascii="Cambria Math" w:eastAsia="Malgun Gothic" w:hAnsi="Cambria Math"/>
            <w:lang w:eastAsia="ko-KR"/>
          </w:rPr>
          <m:t>2</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1</m:t>
            </m:r>
          </m:sub>
        </m:sSub>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2</m:t>
            </m:r>
          </m:sub>
        </m:sSub>
        <m:r>
          <w:rPr>
            <w:rFonts w:ascii="Cambria Math" w:eastAsia="Malgun Gothic" w:hAnsi="Cambria Math"/>
            <w:lang w:eastAsia="ko-KR"/>
          </w:rPr>
          <m:t>=32</m:t>
        </m:r>
      </m:oMath>
      <w:r w:rsidR="000A3070">
        <w:rPr>
          <w:rFonts w:eastAsia="Malgun Gothic"/>
          <w:lang w:eastAsia="ko-KR"/>
        </w:rPr>
        <w:t xml:space="preserve"> antenna ports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3</m:t>
            </m:r>
          </m:sub>
        </m:sSub>
        <m:r>
          <w:rPr>
            <w:rFonts w:ascii="Cambria Math" w:eastAsia="Malgun Gothic" w:hAnsi="Cambria Math"/>
            <w:lang w:eastAsia="ko-KR"/>
          </w:rPr>
          <m:t>=13</m:t>
        </m:r>
      </m:oMath>
      <w:r w:rsidR="000A3070">
        <w:rPr>
          <w:rFonts w:eastAsia="Malgun Gothic"/>
          <w:lang w:eastAsia="ko-KR"/>
        </w:rPr>
        <w:t xml:space="preserve"> subbands.</w:t>
      </w:r>
      <w:r w:rsidR="00B052AF">
        <w:rPr>
          <w:rFonts w:eastAsia="Malgun Gothic"/>
          <w:lang w:eastAsia="ko-KR"/>
        </w:rPr>
        <w:t xml:space="preserve"> The </w:t>
      </w:r>
      <w:r w:rsidR="00B052AF">
        <w:t>f</w:t>
      </w:r>
      <w:r w:rsidR="00B052AF">
        <w:rPr>
          <w:rFonts w:eastAsia="Malgun Gothic"/>
          <w:lang w:eastAsia="ko-KR"/>
        </w:rPr>
        <w:t xml:space="preserve">eedback overhead comparison of Option 1 and Option 4 for a given SGCS performance is provided in </w:t>
      </w:r>
      <w:r w:rsidR="00B052AF">
        <w:rPr>
          <w:rFonts w:eastAsia="Malgun Gothic"/>
          <w:lang w:eastAsia="ko-KR"/>
        </w:rPr>
        <w:fldChar w:fldCharType="begin"/>
      </w:r>
      <w:r w:rsidR="00B052AF">
        <w:rPr>
          <w:rFonts w:eastAsia="Malgun Gothic"/>
          <w:lang w:eastAsia="ko-KR"/>
        </w:rPr>
        <w:instrText xml:space="preserve"> REF _Ref213354942 \h </w:instrText>
      </w:r>
      <w:r w:rsidR="00B052AF">
        <w:rPr>
          <w:rFonts w:eastAsia="Malgun Gothic"/>
          <w:lang w:eastAsia="ko-KR"/>
        </w:rPr>
      </w:r>
      <w:r w:rsidR="00B052AF">
        <w:rPr>
          <w:rFonts w:eastAsia="Malgun Gothic"/>
          <w:lang w:eastAsia="ko-KR"/>
        </w:rPr>
        <w:fldChar w:fldCharType="separate"/>
      </w:r>
      <w:r w:rsidR="00B052AF">
        <w:t xml:space="preserve">Table </w:t>
      </w:r>
      <w:r w:rsidR="00B052AF">
        <w:rPr>
          <w:noProof/>
        </w:rPr>
        <w:t>8</w:t>
      </w:r>
      <w:r w:rsidR="00B052AF">
        <w:rPr>
          <w:rFonts w:eastAsia="Malgun Gothic"/>
          <w:lang w:eastAsia="ko-KR"/>
        </w:rPr>
        <w:fldChar w:fldCharType="end"/>
      </w:r>
      <w:r w:rsidR="00B052AF">
        <w:rPr>
          <w:rFonts w:eastAsia="Malgun Gothic"/>
          <w:lang w:eastAsia="ko-KR"/>
        </w:rPr>
        <w:t xml:space="preserve"> below.</w:t>
      </w:r>
    </w:p>
    <w:p w14:paraId="7FF594BB" w14:textId="43B704F8" w:rsidR="008B7349" w:rsidRDefault="008B7349" w:rsidP="008B7349">
      <w:pPr>
        <w:pStyle w:val="Caption"/>
        <w:keepNext/>
        <w:jc w:val="center"/>
      </w:pPr>
      <w:bookmarkStart w:id="18" w:name="_Ref213354942"/>
      <w:r>
        <w:t xml:space="preserve">Table </w:t>
      </w:r>
      <w:r>
        <w:fldChar w:fldCharType="begin"/>
      </w:r>
      <w:r>
        <w:instrText xml:space="preserve"> SEQ Table \* ARABIC </w:instrText>
      </w:r>
      <w:r>
        <w:fldChar w:fldCharType="separate"/>
      </w:r>
      <w:r>
        <w:rPr>
          <w:noProof/>
        </w:rPr>
        <w:t>8</w:t>
      </w:r>
      <w:r>
        <w:fldChar w:fldCharType="end"/>
      </w:r>
      <w:bookmarkEnd w:id="18"/>
      <w:r>
        <w:t xml:space="preserve">: </w:t>
      </w:r>
      <w:r w:rsidR="005B769D">
        <w:t>F</w:t>
      </w:r>
      <w:r w:rsidR="005B769D">
        <w:rPr>
          <w:rFonts w:eastAsia="Malgun Gothic"/>
          <w:lang w:eastAsia="ko-KR"/>
        </w:rPr>
        <w:t>eedback overhead c</w:t>
      </w:r>
      <w:r w:rsidR="00351081">
        <w:rPr>
          <w:rFonts w:eastAsia="Malgun Gothic"/>
          <w:lang w:eastAsia="ko-KR"/>
        </w:rPr>
        <w:t xml:space="preserve">omparison </w:t>
      </w:r>
      <w:r w:rsidR="005B769D">
        <w:rPr>
          <w:rFonts w:eastAsia="Malgun Gothic"/>
          <w:lang w:eastAsia="ko-KR"/>
        </w:rPr>
        <w:t>of</w:t>
      </w:r>
      <w:r w:rsidR="00351081">
        <w:rPr>
          <w:rFonts w:eastAsia="Malgun Gothic"/>
          <w:lang w:eastAsia="ko-KR"/>
        </w:rPr>
        <w:t xml:space="preserve"> Option 1 and Option 4 </w:t>
      </w:r>
      <w:r w:rsidR="005B769D">
        <w:rPr>
          <w:rFonts w:eastAsia="Malgun Gothic"/>
          <w:lang w:eastAsia="ko-KR"/>
        </w:rPr>
        <w:t>for a given SGCS performance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252"/>
        <w:gridCol w:w="3821"/>
      </w:tblGrid>
      <w:tr w:rsidR="00F66B8E" w14:paraId="3D0B280E" w14:textId="77777777" w:rsidTr="00273E87">
        <w:tc>
          <w:tcPr>
            <w:tcW w:w="1555" w:type="dxa"/>
          </w:tcPr>
          <w:p w14:paraId="778BA42C" w14:textId="41113753" w:rsidR="00F66B8E" w:rsidRPr="004970C6" w:rsidRDefault="00883519" w:rsidP="00390B86">
            <w:pPr>
              <w:spacing w:after="0"/>
              <w:jc w:val="center"/>
              <w:rPr>
                <w:rFonts w:eastAsia="Malgun Gothic"/>
                <w:b/>
                <w:lang w:eastAsia="ko-KR"/>
              </w:rPr>
            </w:pPr>
            <w:r w:rsidRPr="004970C6">
              <w:rPr>
                <w:rFonts w:eastAsia="Malgun Gothic"/>
                <w:b/>
                <w:lang w:eastAsia="ko-KR"/>
              </w:rPr>
              <w:t xml:space="preserve">SGCS </w:t>
            </w:r>
            <w:r w:rsidR="00C81D83" w:rsidRPr="004970C6">
              <w:rPr>
                <w:rFonts w:eastAsia="Malgun Gothic"/>
                <w:b/>
                <w:lang w:eastAsia="ko-KR"/>
              </w:rPr>
              <w:t xml:space="preserve">(Min.) </w:t>
            </w:r>
            <w:r w:rsidRPr="004970C6">
              <w:rPr>
                <w:rFonts w:eastAsia="Malgun Gothic"/>
                <w:b/>
                <w:lang w:eastAsia="ko-KR"/>
              </w:rPr>
              <w:t>Target Value</w:t>
            </w:r>
          </w:p>
        </w:tc>
        <w:tc>
          <w:tcPr>
            <w:tcW w:w="4252" w:type="dxa"/>
          </w:tcPr>
          <w:p w14:paraId="43262598" w14:textId="67C984AC" w:rsidR="00F66B8E" w:rsidRPr="004970C6" w:rsidRDefault="002F3D7C" w:rsidP="00390B86">
            <w:pPr>
              <w:spacing w:after="0"/>
              <w:jc w:val="center"/>
              <w:rPr>
                <w:rFonts w:eastAsia="Malgun Gothic"/>
                <w:b/>
                <w:lang w:eastAsia="ko-KR"/>
              </w:rPr>
            </w:pPr>
            <w:r w:rsidRPr="004970C6">
              <w:rPr>
                <w:rFonts w:eastAsia="Malgun Gothic"/>
                <w:b/>
                <w:bCs/>
                <w:lang w:eastAsia="ko-KR"/>
              </w:rPr>
              <w:t>Option 1</w:t>
            </w:r>
            <w:r>
              <w:rPr>
                <w:rFonts w:eastAsia="Malgun Gothic"/>
                <w:b/>
                <w:bCs/>
                <w:lang w:eastAsia="ko-KR"/>
              </w:rPr>
              <w:t xml:space="preserve">: </w:t>
            </w:r>
            <w:r w:rsidR="009D52F7" w:rsidRPr="004970C6">
              <w:rPr>
                <w:rFonts w:eastAsia="Malgun Gothic"/>
                <w:b/>
                <w:bCs/>
                <w:lang w:eastAsia="ko-KR"/>
              </w:rPr>
              <w:t xml:space="preserve">Per Layer </w:t>
            </w:r>
            <w:r w:rsidR="00362913" w:rsidRPr="004970C6">
              <w:rPr>
                <w:rFonts w:eastAsia="Malgun Gothic"/>
                <w:b/>
                <w:bCs/>
                <w:lang w:eastAsia="ko-KR"/>
              </w:rPr>
              <w:t xml:space="preserve">Feedback Overhead </w:t>
            </w:r>
            <w:r w:rsidR="009D52F7" w:rsidRPr="004970C6">
              <w:rPr>
                <w:b/>
              </w:rPr>
              <w:t>2N</w:t>
            </w:r>
            <w:r w:rsidR="009D52F7" w:rsidRPr="004970C6">
              <w:rPr>
                <w:b/>
                <w:vertAlign w:val="subscript"/>
              </w:rPr>
              <w:t>1</w:t>
            </w:r>
            <w:r w:rsidR="009D52F7" w:rsidRPr="004970C6">
              <w:rPr>
                <w:b/>
              </w:rPr>
              <w:t>*N</w:t>
            </w:r>
            <w:r w:rsidR="009D52F7" w:rsidRPr="004970C6">
              <w:rPr>
                <w:b/>
                <w:vertAlign w:val="subscript"/>
              </w:rPr>
              <w:t>2</w:t>
            </w:r>
            <w:r w:rsidR="009D52F7" w:rsidRPr="004970C6">
              <w:rPr>
                <w:b/>
              </w:rPr>
              <w:t>*N</w:t>
            </w:r>
            <w:r w:rsidR="009D52F7" w:rsidRPr="004970C6">
              <w:rPr>
                <w:b/>
                <w:vertAlign w:val="subscript"/>
              </w:rPr>
              <w:t>3</w:t>
            </w:r>
            <w:r w:rsidR="009D52F7" w:rsidRPr="004970C6">
              <w:rPr>
                <w:b/>
              </w:rPr>
              <w:t>*</w:t>
            </w:r>
            <w:r w:rsidR="00CC248C" w:rsidRPr="004970C6">
              <w:rPr>
                <w:b/>
              </w:rPr>
              <w:t>(k1+k2)</w:t>
            </w:r>
            <w:r w:rsidR="00362913" w:rsidRPr="004970C6">
              <w:rPr>
                <w:rFonts w:eastAsia="Malgun Gothic"/>
                <w:b/>
                <w:lang w:eastAsia="ko-KR"/>
              </w:rPr>
              <w:t xml:space="preserve">     </w:t>
            </w:r>
          </w:p>
        </w:tc>
        <w:tc>
          <w:tcPr>
            <w:tcW w:w="3821" w:type="dxa"/>
          </w:tcPr>
          <w:p w14:paraId="4D4448A5" w14:textId="7194D2C8" w:rsidR="003204BE" w:rsidRPr="004970C6" w:rsidRDefault="00273E87" w:rsidP="00390B86">
            <w:pPr>
              <w:spacing w:after="0"/>
              <w:jc w:val="center"/>
              <w:rPr>
                <w:rFonts w:eastAsia="Malgun Gothic"/>
                <w:b/>
                <w:lang w:eastAsia="ko-KR"/>
              </w:rPr>
            </w:pPr>
            <w:r w:rsidRPr="004970C6">
              <w:rPr>
                <w:rFonts w:eastAsia="Malgun Gothic"/>
                <w:b/>
                <w:bCs/>
                <w:lang w:eastAsia="ko-KR"/>
              </w:rPr>
              <w:t xml:space="preserve">Option </w:t>
            </w:r>
            <w:r>
              <w:rPr>
                <w:rFonts w:eastAsia="Malgun Gothic"/>
                <w:b/>
                <w:bCs/>
                <w:lang w:eastAsia="ko-KR"/>
              </w:rPr>
              <w:t xml:space="preserve">4: </w:t>
            </w:r>
            <w:r w:rsidR="003204BE" w:rsidRPr="004970C6">
              <w:rPr>
                <w:rFonts w:eastAsia="Malgun Gothic"/>
                <w:b/>
                <w:lang w:eastAsia="ko-KR"/>
              </w:rPr>
              <w:t>Per Layer Feedback Overhead</w:t>
            </w:r>
          </w:p>
          <w:p w14:paraId="297D0A91" w14:textId="663437E6" w:rsidR="00F66B8E" w:rsidRPr="004970C6" w:rsidRDefault="0098771C" w:rsidP="00390B86">
            <w:pPr>
              <w:spacing w:after="0"/>
              <w:jc w:val="center"/>
              <w:rPr>
                <w:rFonts w:eastAsia="Malgun Gothic"/>
                <w:b/>
                <w:lang w:eastAsia="ko-KR"/>
              </w:rPr>
            </w:pPr>
            <m:oMathPara>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[SGCS, (L, ρ</m:t>
                    </m:r>
                  </m:e>
                  <m:sub>
                    <m:r>
                      <m:rPr>
                        <m:sty m:val="bi"/>
                      </m:rPr>
                      <w:rPr>
                        <w:rFonts w:ascii="Cambria Math" w:eastAsia="Malgun Gothic" w:hAnsi="Cambria Math"/>
                        <w:szCs w:val="20"/>
                        <w:lang w:eastAsia="ko-KR"/>
                      </w:rPr>
                      <m:t>v</m:t>
                    </m:r>
                  </m:sub>
                </m:sSub>
                <m:r>
                  <m:rPr>
                    <m:sty m:val="bi"/>
                  </m:rPr>
                  <w:rPr>
                    <w:rFonts w:ascii="Cambria Math" w:eastAsia="Malgun Gothic" w:hAnsi="Cambria Math"/>
                    <w:szCs w:val="20"/>
                    <w:lang w:eastAsia="ko-KR"/>
                  </w:rPr>
                  <m:t xml:space="preserve">, β, </m:t>
                </m:r>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rab</m:t>
                    </m:r>
                  </m:sub>
                </m:sSub>
                <m:r>
                  <m:rPr>
                    <m:sty m:val="bi"/>
                  </m:rPr>
                  <w:rPr>
                    <w:rFonts w:ascii="Cambria Math" w:eastAsia="Malgun Gothic" w:hAnsi="Cambria Math"/>
                    <w:szCs w:val="20"/>
                    <w:lang w:eastAsia="ko-KR"/>
                  </w:rPr>
                  <m:t xml:space="preserve">, </m:t>
                </m:r>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dab</m:t>
                    </m:r>
                  </m:sub>
                </m:sSub>
                <m:r>
                  <m:rPr>
                    <m:sty m:val="bi"/>
                  </m:rPr>
                  <w:rPr>
                    <w:rFonts w:ascii="Cambria Math" w:eastAsia="Malgun Gothic" w:hAnsi="Cambria Math"/>
                    <w:szCs w:val="20"/>
                    <w:lang w:eastAsia="ko-KR"/>
                  </w:rPr>
                  <m:t xml:space="preserve">, </m:t>
                </m:r>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n</m:t>
                    </m:r>
                  </m:e>
                  <m:sub>
                    <m:r>
                      <m:rPr>
                        <m:sty m:val="bi"/>
                      </m:rPr>
                      <w:rPr>
                        <w:rFonts w:ascii="Cambria Math" w:eastAsia="Malgun Gothic" w:hAnsi="Cambria Math"/>
                        <w:szCs w:val="20"/>
                        <w:lang w:eastAsia="ko-KR"/>
                      </w:rPr>
                      <m:t>pb</m:t>
                    </m:r>
                  </m:sub>
                </m:sSub>
                <m:r>
                  <m:rPr>
                    <m:sty m:val="bi"/>
                  </m:rPr>
                  <w:rPr>
                    <w:rFonts w:ascii="Cambria Math" w:eastAsia="Malgun Gothic" w:hAnsi="Cambria Math"/>
                    <w:szCs w:val="20"/>
                    <w:lang w:eastAsia="ko-KR"/>
                  </w:rPr>
                  <m:t>)]</m:t>
                </m:r>
              </m:oMath>
            </m:oMathPara>
          </w:p>
        </w:tc>
      </w:tr>
      <w:tr w:rsidR="00F66B8E" w14:paraId="6CA88E3F" w14:textId="77777777" w:rsidTr="00273E87">
        <w:tc>
          <w:tcPr>
            <w:tcW w:w="1555" w:type="dxa"/>
          </w:tcPr>
          <w:p w14:paraId="700C7095" w14:textId="3C354B80" w:rsidR="00F66B8E" w:rsidRDefault="00914693" w:rsidP="00FA5621">
            <w:pPr>
              <w:spacing w:after="0"/>
              <w:jc w:val="center"/>
              <w:rPr>
                <w:rFonts w:eastAsia="Malgun Gothic"/>
                <w:lang w:eastAsia="ko-KR"/>
              </w:rPr>
            </w:pPr>
            <w:r>
              <w:rPr>
                <w:rFonts w:eastAsia="Malgun Gothic"/>
                <w:lang w:eastAsia="ko-KR"/>
              </w:rPr>
              <w:t>0.</w:t>
            </w:r>
            <w:r w:rsidR="00AB6D43">
              <w:rPr>
                <w:rFonts w:eastAsia="Malgun Gothic"/>
                <w:lang w:eastAsia="ko-KR"/>
              </w:rPr>
              <w:t>89</w:t>
            </w:r>
          </w:p>
        </w:tc>
        <w:tc>
          <w:tcPr>
            <w:tcW w:w="4252" w:type="dxa"/>
          </w:tcPr>
          <w:p w14:paraId="5CF8C57E" w14:textId="77777777" w:rsidR="00FB7A04" w:rsidRDefault="002A307E" w:rsidP="00FA5621">
            <w:pPr>
              <w:spacing w:after="0"/>
              <w:jc w:val="center"/>
              <w:rPr>
                <w:rFonts w:eastAsia="Malgun Gothic"/>
                <w:lang w:eastAsia="ko-KR"/>
              </w:rPr>
            </w:pPr>
            <w:r>
              <w:rPr>
                <w:rFonts w:eastAsia="Malgun Gothic"/>
                <w:lang w:eastAsia="ko-KR"/>
              </w:rPr>
              <w:t>32*</w:t>
            </w:r>
            <w:r w:rsidR="00214C65">
              <w:rPr>
                <w:rFonts w:eastAsia="Malgun Gothic"/>
                <w:lang w:eastAsia="ko-KR"/>
              </w:rPr>
              <w:t>13</w:t>
            </w:r>
            <w:r w:rsidR="00FD5B6F">
              <w:rPr>
                <w:rFonts w:eastAsia="Malgun Gothic"/>
                <w:lang w:eastAsia="ko-KR"/>
              </w:rPr>
              <w:t>*6</w:t>
            </w:r>
            <w:r w:rsidR="00D576CA">
              <w:rPr>
                <w:rFonts w:eastAsia="Malgun Gothic"/>
                <w:lang w:eastAsia="ko-KR"/>
              </w:rPr>
              <w:t xml:space="preserve"> = </w:t>
            </w:r>
            <w:r w:rsidR="001E0EF5">
              <w:rPr>
                <w:rFonts w:eastAsia="Malgun Gothic"/>
                <w:lang w:eastAsia="ko-KR"/>
              </w:rPr>
              <w:t>2496 bits</w:t>
            </w:r>
            <w:r w:rsidR="00944B2E">
              <w:rPr>
                <w:rFonts w:eastAsia="Malgun Gothic"/>
                <w:lang w:eastAsia="ko-KR"/>
              </w:rPr>
              <w:t xml:space="preserve"> </w:t>
            </w:r>
          </w:p>
          <w:p w14:paraId="2847F99E" w14:textId="23006D51" w:rsidR="00F66B8E" w:rsidRDefault="00944B2E" w:rsidP="00FA5621">
            <w:pPr>
              <w:spacing w:after="0"/>
              <w:jc w:val="center"/>
              <w:rPr>
                <w:rFonts w:eastAsia="Malgun Gothic"/>
                <w:lang w:eastAsia="ko-KR"/>
              </w:rPr>
            </w:pPr>
            <w:r>
              <w:rPr>
                <w:rFonts w:eastAsia="Malgun Gothic"/>
                <w:lang w:eastAsia="ko-KR"/>
              </w:rPr>
              <w:t>[</w:t>
            </w:r>
            <w:r w:rsidR="000F6B91">
              <w:rPr>
                <w:rFonts w:eastAsia="Malgun Gothic"/>
                <w:lang w:eastAsia="ko-KR"/>
              </w:rPr>
              <w:t>SGCS = 0.8938</w:t>
            </w:r>
            <w:r w:rsidR="003B4C61">
              <w:rPr>
                <w:rFonts w:eastAsia="Malgun Gothic"/>
                <w:lang w:eastAsia="ko-KR"/>
              </w:rPr>
              <w:t xml:space="preserve">, </w:t>
            </w:r>
            <w:r>
              <w:rPr>
                <w:rFonts w:eastAsia="Malgun Gothic"/>
                <w:lang w:eastAsia="ko-KR"/>
              </w:rPr>
              <w:t xml:space="preserve">k1 = k2 = 3, </w:t>
            </w:r>
            <w:r w:rsidR="00F40586">
              <w:rPr>
                <w:rFonts w:eastAsia="Malgun Gothic"/>
                <w:lang w:eastAsia="ko-KR"/>
              </w:rPr>
              <w:t xml:space="preserve">real-imag: </w:t>
            </w:r>
            <w:r>
              <w:rPr>
                <w:rFonts w:eastAsia="Malgun Gothic"/>
                <w:lang w:eastAsia="ko-KR"/>
              </w:rPr>
              <w:t>reduced range]</w:t>
            </w:r>
          </w:p>
        </w:tc>
        <w:tc>
          <w:tcPr>
            <w:tcW w:w="3821" w:type="dxa"/>
          </w:tcPr>
          <w:p w14:paraId="78B1DBFC" w14:textId="77777777" w:rsidR="00FB7A04" w:rsidRDefault="00F9583D" w:rsidP="00FA5621">
            <w:pPr>
              <w:spacing w:after="0"/>
              <w:jc w:val="center"/>
              <w:rPr>
                <w:rFonts w:eastAsia="Malgun Gothic"/>
                <w:lang w:eastAsia="ko-KR"/>
              </w:rPr>
            </w:pPr>
            <w:r>
              <w:rPr>
                <w:rFonts w:eastAsia="Malgun Gothic"/>
                <w:lang w:eastAsia="ko-KR"/>
              </w:rPr>
              <w:t>1086 bits</w:t>
            </w:r>
            <w:r w:rsidR="003204BE">
              <w:rPr>
                <w:rFonts w:eastAsia="Malgun Gothic"/>
                <w:lang w:eastAsia="ko-KR"/>
              </w:rPr>
              <w:t xml:space="preserve"> </w:t>
            </w:r>
          </w:p>
          <w:p w14:paraId="6C3FF50B" w14:textId="101E6268" w:rsidR="00F66B8E" w:rsidRDefault="00F46BBC" w:rsidP="00FA5621">
            <w:pPr>
              <w:spacing w:after="0"/>
              <w:jc w:val="center"/>
              <w:rPr>
                <w:rFonts w:eastAsia="Malgun Gothic"/>
                <w:lang w:eastAsia="ko-KR"/>
              </w:rPr>
            </w:pPr>
            <w:r>
              <w:rPr>
                <w:rFonts w:eastAsia="Malgun Gothic"/>
                <w:lang w:eastAsia="ko-KR"/>
              </w:rPr>
              <w:t>[</w:t>
            </w:r>
            <w:r w:rsidR="00675891">
              <w:rPr>
                <w:rFonts w:eastAsia="Malgun Gothic"/>
                <w:lang w:eastAsia="ko-KR"/>
              </w:rPr>
              <w:t>0.8936</w:t>
            </w:r>
            <w:r w:rsidR="0069430D">
              <w:rPr>
                <w:rFonts w:eastAsia="Malgun Gothic"/>
                <w:lang w:eastAsia="ko-KR"/>
              </w:rPr>
              <w:t xml:space="preserve">, </w:t>
            </w:r>
            <w:r w:rsidR="00C21F84">
              <w:rPr>
                <w:rFonts w:eastAsia="Malgun Gothic"/>
                <w:lang w:eastAsia="ko-KR"/>
              </w:rPr>
              <w:t>(6, 0.6, 1, 6, 4, 6)</w:t>
            </w:r>
            <w:r>
              <w:rPr>
                <w:rFonts w:eastAsia="Malgun Gothic"/>
                <w:lang w:eastAsia="ko-KR"/>
              </w:rPr>
              <w:t>]</w:t>
            </w:r>
          </w:p>
        </w:tc>
      </w:tr>
      <w:tr w:rsidR="00F66B8E" w14:paraId="4FD521C3" w14:textId="77777777" w:rsidTr="00273E87">
        <w:tc>
          <w:tcPr>
            <w:tcW w:w="1555" w:type="dxa"/>
          </w:tcPr>
          <w:p w14:paraId="4B80EA22" w14:textId="4BF83132" w:rsidR="00F66B8E" w:rsidRDefault="009A1369" w:rsidP="00FA5621">
            <w:pPr>
              <w:spacing w:after="0"/>
              <w:jc w:val="center"/>
              <w:rPr>
                <w:rFonts w:eastAsia="Malgun Gothic"/>
                <w:lang w:eastAsia="ko-KR"/>
              </w:rPr>
            </w:pPr>
            <w:r>
              <w:rPr>
                <w:rFonts w:eastAsia="Malgun Gothic"/>
                <w:lang w:eastAsia="ko-KR"/>
              </w:rPr>
              <w:t>0.</w:t>
            </w:r>
            <w:r w:rsidR="004C5ACC">
              <w:rPr>
                <w:rFonts w:eastAsia="Malgun Gothic"/>
                <w:lang w:eastAsia="ko-KR"/>
              </w:rPr>
              <w:t>95</w:t>
            </w:r>
          </w:p>
        </w:tc>
        <w:tc>
          <w:tcPr>
            <w:tcW w:w="4252" w:type="dxa"/>
          </w:tcPr>
          <w:p w14:paraId="3C19E1F0" w14:textId="77777777" w:rsidR="00246DCA" w:rsidRDefault="00D813D4" w:rsidP="00FA5621">
            <w:pPr>
              <w:spacing w:after="0"/>
              <w:jc w:val="center"/>
              <w:rPr>
                <w:rFonts w:eastAsia="Malgun Gothic"/>
                <w:lang w:eastAsia="ko-KR"/>
              </w:rPr>
            </w:pPr>
            <w:r>
              <w:rPr>
                <w:rFonts w:eastAsia="Malgun Gothic"/>
                <w:lang w:eastAsia="ko-KR"/>
              </w:rPr>
              <w:t>32*13*</w:t>
            </w:r>
            <w:r w:rsidR="00D576CA">
              <w:rPr>
                <w:rFonts w:eastAsia="Malgun Gothic"/>
                <w:lang w:eastAsia="ko-KR"/>
              </w:rPr>
              <w:t xml:space="preserve">7 = </w:t>
            </w:r>
            <w:r w:rsidR="00AA1553">
              <w:rPr>
                <w:rFonts w:eastAsia="Malgun Gothic"/>
                <w:lang w:eastAsia="ko-KR"/>
              </w:rPr>
              <w:t>2912 bits</w:t>
            </w:r>
            <w:r w:rsidR="00D754BC">
              <w:rPr>
                <w:rFonts w:eastAsia="Malgun Gothic"/>
                <w:lang w:eastAsia="ko-KR"/>
              </w:rPr>
              <w:t xml:space="preserve"> </w:t>
            </w:r>
          </w:p>
          <w:p w14:paraId="2BA2E9A1" w14:textId="7570EA28" w:rsidR="00F66B8E" w:rsidRDefault="00D754BC" w:rsidP="00FA5621">
            <w:pPr>
              <w:spacing w:after="0"/>
              <w:jc w:val="center"/>
              <w:rPr>
                <w:rFonts w:eastAsia="Malgun Gothic"/>
                <w:lang w:eastAsia="ko-KR"/>
              </w:rPr>
            </w:pPr>
            <w:r>
              <w:rPr>
                <w:rFonts w:eastAsia="Malgun Gothic"/>
                <w:lang w:eastAsia="ko-KR"/>
              </w:rPr>
              <w:t>[</w:t>
            </w:r>
            <w:r w:rsidR="003B4C61">
              <w:rPr>
                <w:rFonts w:eastAsia="Malgun Gothic"/>
                <w:lang w:eastAsia="ko-KR"/>
              </w:rPr>
              <w:t xml:space="preserve">SGCS = </w:t>
            </w:r>
            <w:r w:rsidR="00BF0E54">
              <w:rPr>
                <w:rFonts w:eastAsia="Malgun Gothic"/>
                <w:lang w:eastAsia="ko-KR"/>
              </w:rPr>
              <w:t xml:space="preserve">0.9508, </w:t>
            </w:r>
            <w:r>
              <w:rPr>
                <w:rFonts w:eastAsia="Malgun Gothic"/>
                <w:lang w:eastAsia="ko-KR"/>
              </w:rPr>
              <w:t>k1 = 3, k2 = 4, amplitude</w:t>
            </w:r>
            <w:r w:rsidR="00346DD1">
              <w:rPr>
                <w:rFonts w:eastAsia="Malgun Gothic"/>
                <w:lang w:eastAsia="ko-KR"/>
              </w:rPr>
              <w:t>:</w:t>
            </w:r>
            <w:r>
              <w:rPr>
                <w:rFonts w:eastAsia="Malgun Gothic"/>
                <w:lang w:eastAsia="ko-KR"/>
              </w:rPr>
              <w:t xml:space="preserve"> reduced range, phase</w:t>
            </w:r>
            <w:r w:rsidR="00346DD1">
              <w:rPr>
                <w:rFonts w:eastAsia="Malgun Gothic"/>
                <w:lang w:eastAsia="ko-KR"/>
              </w:rPr>
              <w:t>:</w:t>
            </w:r>
            <w:r>
              <w:rPr>
                <w:rFonts w:eastAsia="Malgun Gothic"/>
                <w:lang w:eastAsia="ko-KR"/>
              </w:rPr>
              <w:t xml:space="preserve"> full range]</w:t>
            </w:r>
          </w:p>
        </w:tc>
        <w:tc>
          <w:tcPr>
            <w:tcW w:w="3821" w:type="dxa"/>
          </w:tcPr>
          <w:p w14:paraId="16025D67" w14:textId="77777777" w:rsidR="00FB7A04" w:rsidRDefault="00496E40" w:rsidP="00FA5621">
            <w:pPr>
              <w:spacing w:after="0"/>
              <w:jc w:val="center"/>
              <w:rPr>
                <w:rFonts w:eastAsia="Malgun Gothic"/>
                <w:lang w:eastAsia="ko-KR"/>
              </w:rPr>
            </w:pPr>
            <w:r>
              <w:rPr>
                <w:rFonts w:eastAsia="Malgun Gothic"/>
                <w:lang w:eastAsia="ko-KR"/>
              </w:rPr>
              <w:t>4585 bits</w:t>
            </w:r>
            <w:r w:rsidR="000F38E7">
              <w:rPr>
                <w:rFonts w:eastAsia="Malgun Gothic"/>
                <w:lang w:eastAsia="ko-KR"/>
              </w:rPr>
              <w:t xml:space="preserve"> </w:t>
            </w:r>
          </w:p>
          <w:p w14:paraId="23E97FB6" w14:textId="7FA91E75" w:rsidR="00F66B8E" w:rsidRDefault="000F38E7" w:rsidP="00FA5621">
            <w:pPr>
              <w:spacing w:after="0"/>
              <w:jc w:val="center"/>
              <w:rPr>
                <w:rFonts w:eastAsia="Malgun Gothic"/>
                <w:lang w:eastAsia="ko-KR"/>
              </w:rPr>
            </w:pPr>
            <w:r>
              <w:rPr>
                <w:rFonts w:eastAsia="Malgun Gothic"/>
                <w:lang w:eastAsia="ko-KR"/>
              </w:rPr>
              <w:t>[</w:t>
            </w:r>
            <w:r w:rsidRPr="0049697C">
              <w:rPr>
                <w:rFonts w:eastAsia="Malgun Gothic"/>
                <w:color w:val="FF0000"/>
                <w:lang w:eastAsia="ko-KR"/>
              </w:rPr>
              <w:t>0.9323</w:t>
            </w:r>
            <w:r>
              <w:rPr>
                <w:rFonts w:eastAsia="Malgun Gothic"/>
                <w:lang w:eastAsia="ko-KR"/>
              </w:rPr>
              <w:t>, (16,1,1,6,4,6)]</w:t>
            </w:r>
          </w:p>
        </w:tc>
      </w:tr>
    </w:tbl>
    <w:p w14:paraId="07FF70E4" w14:textId="67EBE695" w:rsidR="0032710D" w:rsidRDefault="00086B63" w:rsidP="00633CBF">
      <w:pPr>
        <w:spacing w:before="240"/>
        <w:jc w:val="both"/>
        <w:rPr>
          <w:rFonts w:eastAsia="Malgun Gothic"/>
          <w:lang w:eastAsia="ko-KR"/>
        </w:rPr>
      </w:pPr>
      <w:r>
        <w:rPr>
          <w:rFonts w:eastAsia="Malgun Gothic"/>
          <w:lang w:eastAsia="ko-KR"/>
        </w:rPr>
        <w:t>In</w:t>
      </w:r>
      <w:r w:rsidR="009A3294">
        <w:rPr>
          <w:rFonts w:eastAsia="Malgun Gothic"/>
          <w:lang w:eastAsia="ko-KR"/>
        </w:rPr>
        <w:t xml:space="preserve"> the 2</w:t>
      </w:r>
      <w:r w:rsidR="009A3294" w:rsidRPr="009A3294">
        <w:rPr>
          <w:rFonts w:eastAsia="Malgun Gothic"/>
          <w:vertAlign w:val="superscript"/>
          <w:lang w:eastAsia="ko-KR"/>
        </w:rPr>
        <w:t>nd</w:t>
      </w:r>
      <w:r w:rsidR="009A3294">
        <w:rPr>
          <w:rFonts w:eastAsia="Malgun Gothic"/>
          <w:lang w:eastAsia="ko-KR"/>
        </w:rPr>
        <w:t xml:space="preserve"> column of</w:t>
      </w:r>
      <w:r>
        <w:rPr>
          <w:rFonts w:eastAsia="Malgun Gothic"/>
          <w:lang w:eastAsia="ko-KR"/>
        </w:rPr>
        <w:t xml:space="preserve"> </w:t>
      </w:r>
      <w:r w:rsidR="00D07776">
        <w:rPr>
          <w:rFonts w:eastAsia="Malgun Gothic"/>
          <w:lang w:eastAsia="ko-KR"/>
        </w:rPr>
        <w:fldChar w:fldCharType="begin"/>
      </w:r>
      <w:r w:rsidR="00D07776">
        <w:rPr>
          <w:rFonts w:eastAsia="Malgun Gothic"/>
          <w:lang w:eastAsia="ko-KR"/>
        </w:rPr>
        <w:instrText xml:space="preserve"> REF _Ref213354942 \h </w:instrText>
      </w:r>
      <w:r w:rsidR="00D07776">
        <w:rPr>
          <w:rFonts w:eastAsia="Malgun Gothic"/>
          <w:lang w:eastAsia="ko-KR"/>
        </w:rPr>
      </w:r>
      <w:r w:rsidR="00D07776">
        <w:rPr>
          <w:rFonts w:eastAsia="Malgun Gothic"/>
          <w:lang w:eastAsia="ko-KR"/>
        </w:rPr>
        <w:fldChar w:fldCharType="separate"/>
      </w:r>
      <w:r w:rsidR="00D07776">
        <w:t xml:space="preserve">Table </w:t>
      </w:r>
      <w:r w:rsidR="00D07776">
        <w:rPr>
          <w:noProof/>
        </w:rPr>
        <w:t>8</w:t>
      </w:r>
      <w:r w:rsidR="00D07776">
        <w:rPr>
          <w:rFonts w:eastAsia="Malgun Gothic"/>
          <w:lang w:eastAsia="ko-KR"/>
        </w:rPr>
        <w:fldChar w:fldCharType="end"/>
      </w:r>
      <w:r w:rsidR="00D07776">
        <w:rPr>
          <w:rFonts w:eastAsia="Malgun Gothic"/>
          <w:lang w:eastAsia="ko-KR"/>
        </w:rPr>
        <w:t xml:space="preserve">, </w:t>
      </w:r>
      <w:r w:rsidR="00172E6B">
        <w:rPr>
          <w:rFonts w:eastAsia="Malgun Gothic"/>
          <w:lang w:eastAsia="ko-KR"/>
        </w:rPr>
        <w:t>“</w:t>
      </w:r>
      <w:r w:rsidR="0036086D">
        <w:rPr>
          <w:rFonts w:eastAsia="Malgun Gothic"/>
          <w:lang w:eastAsia="ko-KR"/>
        </w:rPr>
        <w:t xml:space="preserve">real-imag: </w:t>
      </w:r>
      <w:r w:rsidR="00172E6B">
        <w:rPr>
          <w:rFonts w:eastAsia="Malgun Gothic"/>
          <w:lang w:eastAsia="ko-KR"/>
        </w:rPr>
        <w:t>reduced range” represents</w:t>
      </w:r>
      <w:r w:rsidR="00936A9D">
        <w:rPr>
          <w:rFonts w:eastAsia="Malgun Gothic"/>
          <w:lang w:eastAsia="ko-KR"/>
        </w:rPr>
        <w:t xml:space="preserve"> </w:t>
      </w:r>
      <w:r w:rsidR="00BA3760" w:rsidRPr="009744FB">
        <w:rPr>
          <w:rFonts w:eastAsia="Malgun Gothic"/>
          <w:lang w:eastAsia="ko-KR"/>
        </w:rPr>
        <w:t>[T1</w:t>
      </w:r>
      <w:r w:rsidR="00BA3760" w:rsidRPr="009744FB">
        <w:rPr>
          <w:rFonts w:eastAsia="Malgun Gothic"/>
          <w:vertAlign w:val="subscript"/>
          <w:lang w:eastAsia="ko-KR"/>
        </w:rPr>
        <w:t>min</w:t>
      </w:r>
      <w:r w:rsidR="00BA3760" w:rsidRPr="009744FB">
        <w:rPr>
          <w:rFonts w:eastAsia="Malgun Gothic"/>
          <w:lang w:eastAsia="ko-KR"/>
        </w:rPr>
        <w:t>, T1</w:t>
      </w:r>
      <w:r w:rsidR="00BA3760" w:rsidRPr="009744FB">
        <w:rPr>
          <w:rFonts w:eastAsia="Malgun Gothic"/>
          <w:vertAlign w:val="subscript"/>
          <w:lang w:eastAsia="ko-KR"/>
        </w:rPr>
        <w:t>max</w:t>
      </w:r>
      <w:r w:rsidR="00BA3760" w:rsidRPr="009744FB">
        <w:rPr>
          <w:rFonts w:eastAsia="Malgun Gothic"/>
          <w:lang w:eastAsia="ko-KR"/>
        </w:rPr>
        <w:t>]</w:t>
      </w:r>
      <w:r w:rsidR="00BA3760">
        <w:rPr>
          <w:rFonts w:eastAsia="Malgun Gothic"/>
          <w:lang w:eastAsia="ko-KR"/>
        </w:rPr>
        <w:t xml:space="preserve"> = </w:t>
      </w:r>
      <w:r w:rsidR="00BA3760" w:rsidRPr="009744FB">
        <w:rPr>
          <w:rFonts w:eastAsia="Malgun Gothic"/>
          <w:lang w:eastAsia="ko-KR"/>
        </w:rPr>
        <w:t>[T</w:t>
      </w:r>
      <w:r w:rsidR="00992EE5">
        <w:rPr>
          <w:rFonts w:eastAsia="Malgun Gothic"/>
          <w:lang w:eastAsia="ko-KR"/>
        </w:rPr>
        <w:t>2</w:t>
      </w:r>
      <w:r w:rsidR="00BA3760" w:rsidRPr="009744FB">
        <w:rPr>
          <w:rFonts w:eastAsia="Malgun Gothic"/>
          <w:vertAlign w:val="subscript"/>
          <w:lang w:eastAsia="ko-KR"/>
        </w:rPr>
        <w:t>min</w:t>
      </w:r>
      <w:r w:rsidR="00BA3760" w:rsidRPr="009744FB">
        <w:rPr>
          <w:rFonts w:eastAsia="Malgun Gothic"/>
          <w:lang w:eastAsia="ko-KR"/>
        </w:rPr>
        <w:t>, T</w:t>
      </w:r>
      <w:r w:rsidR="00992EE5">
        <w:rPr>
          <w:rFonts w:eastAsia="Malgun Gothic"/>
          <w:lang w:eastAsia="ko-KR"/>
        </w:rPr>
        <w:t>2</w:t>
      </w:r>
      <w:r w:rsidR="00BA3760" w:rsidRPr="009744FB">
        <w:rPr>
          <w:rFonts w:eastAsia="Malgun Gothic"/>
          <w:vertAlign w:val="subscript"/>
          <w:lang w:eastAsia="ko-KR"/>
        </w:rPr>
        <w:t>max</w:t>
      </w:r>
      <w:r w:rsidR="00BA3760" w:rsidRPr="009744FB">
        <w:rPr>
          <w:rFonts w:eastAsia="Malgun Gothic"/>
          <w:lang w:eastAsia="ko-KR"/>
        </w:rPr>
        <w:t>]</w:t>
      </w:r>
      <w:r w:rsidR="00B57099">
        <w:rPr>
          <w:rFonts w:eastAsia="Malgun Gothic"/>
          <w:lang w:eastAsia="ko-KR"/>
        </w:rPr>
        <w:t xml:space="preserve"> = [-0.6, 0.6] for real-imaginary representation</w:t>
      </w:r>
      <w:r w:rsidR="00663E93">
        <w:rPr>
          <w:rFonts w:eastAsia="Malgun Gothic"/>
          <w:lang w:eastAsia="ko-KR"/>
        </w:rPr>
        <w:t xml:space="preserve">, </w:t>
      </w:r>
      <w:r w:rsidR="009A776D">
        <w:rPr>
          <w:rFonts w:eastAsia="Malgun Gothic"/>
          <w:lang w:eastAsia="ko-KR"/>
        </w:rPr>
        <w:t>“</w:t>
      </w:r>
      <w:r w:rsidR="0036086D">
        <w:rPr>
          <w:rFonts w:eastAsia="Malgun Gothic"/>
          <w:lang w:eastAsia="ko-KR"/>
        </w:rPr>
        <w:t xml:space="preserve">real-imag: </w:t>
      </w:r>
      <w:r w:rsidR="00663E93">
        <w:rPr>
          <w:rFonts w:eastAsia="Malgun Gothic"/>
          <w:lang w:eastAsia="ko-KR"/>
        </w:rPr>
        <w:t>full range</w:t>
      </w:r>
      <w:r w:rsidR="009A776D">
        <w:rPr>
          <w:rFonts w:eastAsia="Malgun Gothic"/>
          <w:lang w:eastAsia="ko-KR"/>
        </w:rPr>
        <w:t>”</w:t>
      </w:r>
      <w:r w:rsidR="00663E93">
        <w:rPr>
          <w:rFonts w:eastAsia="Malgun Gothic"/>
          <w:lang w:eastAsia="ko-KR"/>
        </w:rPr>
        <w:t xml:space="preserve"> </w:t>
      </w:r>
      <w:r w:rsidR="009A776D">
        <w:rPr>
          <w:rFonts w:eastAsia="Malgun Gothic"/>
          <w:lang w:eastAsia="ko-KR"/>
        </w:rPr>
        <w:t xml:space="preserve">represents </w:t>
      </w:r>
      <w:r w:rsidR="009A776D" w:rsidRPr="009744FB">
        <w:rPr>
          <w:rFonts w:eastAsia="Malgun Gothic"/>
          <w:lang w:eastAsia="ko-KR"/>
        </w:rPr>
        <w:t>[T1</w:t>
      </w:r>
      <w:r w:rsidR="009A776D" w:rsidRPr="009744FB">
        <w:rPr>
          <w:rFonts w:eastAsia="Malgun Gothic"/>
          <w:vertAlign w:val="subscript"/>
          <w:lang w:eastAsia="ko-KR"/>
        </w:rPr>
        <w:t>min</w:t>
      </w:r>
      <w:r w:rsidR="009A776D" w:rsidRPr="009744FB">
        <w:rPr>
          <w:rFonts w:eastAsia="Malgun Gothic"/>
          <w:lang w:eastAsia="ko-KR"/>
        </w:rPr>
        <w:t>, T1</w:t>
      </w:r>
      <w:r w:rsidR="009A776D" w:rsidRPr="009744FB">
        <w:rPr>
          <w:rFonts w:eastAsia="Malgun Gothic"/>
          <w:vertAlign w:val="subscript"/>
          <w:lang w:eastAsia="ko-KR"/>
        </w:rPr>
        <w:t>max</w:t>
      </w:r>
      <w:r w:rsidR="009A776D" w:rsidRPr="009744FB">
        <w:rPr>
          <w:rFonts w:eastAsia="Malgun Gothic"/>
          <w:lang w:eastAsia="ko-KR"/>
        </w:rPr>
        <w:t>]</w:t>
      </w:r>
      <w:r w:rsidR="009A776D">
        <w:rPr>
          <w:rFonts w:eastAsia="Malgun Gothic"/>
          <w:lang w:eastAsia="ko-KR"/>
        </w:rPr>
        <w:t xml:space="preserve"> = </w:t>
      </w:r>
      <w:r w:rsidR="009A776D" w:rsidRPr="009744FB">
        <w:rPr>
          <w:rFonts w:eastAsia="Malgun Gothic"/>
          <w:lang w:eastAsia="ko-KR"/>
        </w:rPr>
        <w:t>[T</w:t>
      </w:r>
      <w:r w:rsidR="00992EE5">
        <w:rPr>
          <w:rFonts w:eastAsia="Malgun Gothic"/>
          <w:lang w:eastAsia="ko-KR"/>
        </w:rPr>
        <w:t>2</w:t>
      </w:r>
      <w:r w:rsidR="009A776D" w:rsidRPr="009744FB">
        <w:rPr>
          <w:rFonts w:eastAsia="Malgun Gothic"/>
          <w:vertAlign w:val="subscript"/>
          <w:lang w:eastAsia="ko-KR"/>
        </w:rPr>
        <w:t>min</w:t>
      </w:r>
      <w:r w:rsidR="009A776D" w:rsidRPr="009744FB">
        <w:rPr>
          <w:rFonts w:eastAsia="Malgun Gothic"/>
          <w:lang w:eastAsia="ko-KR"/>
        </w:rPr>
        <w:t>, T</w:t>
      </w:r>
      <w:r w:rsidR="00992EE5">
        <w:rPr>
          <w:rFonts w:eastAsia="Malgun Gothic"/>
          <w:lang w:eastAsia="ko-KR"/>
        </w:rPr>
        <w:t>2</w:t>
      </w:r>
      <w:r w:rsidR="009A776D" w:rsidRPr="009744FB">
        <w:rPr>
          <w:rFonts w:eastAsia="Malgun Gothic"/>
          <w:vertAlign w:val="subscript"/>
          <w:lang w:eastAsia="ko-KR"/>
        </w:rPr>
        <w:t>max</w:t>
      </w:r>
      <w:r w:rsidR="009A776D" w:rsidRPr="009744FB">
        <w:rPr>
          <w:rFonts w:eastAsia="Malgun Gothic"/>
          <w:lang w:eastAsia="ko-KR"/>
        </w:rPr>
        <w:t>]</w:t>
      </w:r>
      <w:r w:rsidR="009A776D">
        <w:rPr>
          <w:rFonts w:eastAsia="Malgun Gothic"/>
          <w:lang w:eastAsia="ko-KR"/>
        </w:rPr>
        <w:t xml:space="preserve"> = [-1, 1] for real-imaginary representation,</w:t>
      </w:r>
      <w:r w:rsidR="00043D95">
        <w:rPr>
          <w:rFonts w:eastAsia="Malgun Gothic"/>
          <w:lang w:eastAsia="ko-KR"/>
        </w:rPr>
        <w:t xml:space="preserve"> and </w:t>
      </w:r>
      <w:r w:rsidR="003D33BE">
        <w:rPr>
          <w:rFonts w:eastAsia="Malgun Gothic"/>
          <w:lang w:eastAsia="ko-KR"/>
        </w:rPr>
        <w:t>“</w:t>
      </w:r>
      <w:r w:rsidR="00043D95">
        <w:rPr>
          <w:rFonts w:eastAsia="Malgun Gothic"/>
          <w:lang w:eastAsia="ko-KR"/>
        </w:rPr>
        <w:t>amplitude: reduced range</w:t>
      </w:r>
      <w:r w:rsidR="003D33BE">
        <w:rPr>
          <w:rFonts w:eastAsia="Malgun Gothic"/>
          <w:lang w:eastAsia="ko-KR"/>
        </w:rPr>
        <w:t xml:space="preserve">” </w:t>
      </w:r>
      <w:r w:rsidR="0036086D">
        <w:rPr>
          <w:rFonts w:eastAsia="Malgun Gothic"/>
          <w:lang w:eastAsia="ko-KR"/>
        </w:rPr>
        <w:t>denote</w:t>
      </w:r>
      <w:r w:rsidR="00992EE5">
        <w:rPr>
          <w:rFonts w:eastAsia="Malgun Gothic"/>
          <w:lang w:eastAsia="ko-KR"/>
        </w:rPr>
        <w:t>s</w:t>
      </w:r>
      <w:r w:rsidR="00BB3B7B">
        <w:rPr>
          <w:rFonts w:eastAsia="Malgun Gothic"/>
          <w:lang w:eastAsia="ko-KR"/>
        </w:rPr>
        <w:t xml:space="preserve"> </w:t>
      </w:r>
      <w:r w:rsidR="00BB3B7B" w:rsidRPr="009744FB">
        <w:rPr>
          <w:rFonts w:eastAsia="Malgun Gothic"/>
          <w:lang w:eastAsia="ko-KR"/>
        </w:rPr>
        <w:t>[T1</w:t>
      </w:r>
      <w:r w:rsidR="00BB3B7B" w:rsidRPr="009744FB">
        <w:rPr>
          <w:rFonts w:eastAsia="Malgun Gothic"/>
          <w:vertAlign w:val="subscript"/>
          <w:lang w:eastAsia="ko-KR"/>
        </w:rPr>
        <w:t>min</w:t>
      </w:r>
      <w:r w:rsidR="00BB3B7B" w:rsidRPr="009744FB">
        <w:rPr>
          <w:rFonts w:eastAsia="Malgun Gothic"/>
          <w:lang w:eastAsia="ko-KR"/>
        </w:rPr>
        <w:t>, T1</w:t>
      </w:r>
      <w:r w:rsidR="00BB3B7B" w:rsidRPr="009744FB">
        <w:rPr>
          <w:rFonts w:eastAsia="Malgun Gothic"/>
          <w:vertAlign w:val="subscript"/>
          <w:lang w:eastAsia="ko-KR"/>
        </w:rPr>
        <w:t>max</w:t>
      </w:r>
      <w:r w:rsidR="00BB3B7B" w:rsidRPr="009744FB">
        <w:rPr>
          <w:rFonts w:eastAsia="Malgun Gothic"/>
          <w:lang w:eastAsia="ko-KR"/>
        </w:rPr>
        <w:t>]</w:t>
      </w:r>
      <w:r w:rsidR="00BB3B7B">
        <w:rPr>
          <w:rFonts w:eastAsia="Malgun Gothic"/>
          <w:lang w:eastAsia="ko-KR"/>
        </w:rPr>
        <w:t xml:space="preserve"> = </w:t>
      </w:r>
      <w:r w:rsidR="00992EE5">
        <w:rPr>
          <w:rFonts w:eastAsia="Malgun Gothic"/>
          <w:lang w:eastAsia="ko-KR"/>
        </w:rPr>
        <w:t xml:space="preserve">[0, 0.6] and “phase: full range” denotes </w:t>
      </w:r>
      <w:r w:rsidR="00BB3B7B" w:rsidRPr="009744FB">
        <w:rPr>
          <w:rFonts w:eastAsia="Malgun Gothic"/>
          <w:lang w:eastAsia="ko-KR"/>
        </w:rPr>
        <w:t>[T</w:t>
      </w:r>
      <w:r w:rsidR="00992EE5">
        <w:rPr>
          <w:rFonts w:eastAsia="Malgun Gothic"/>
          <w:lang w:eastAsia="ko-KR"/>
        </w:rPr>
        <w:t>2</w:t>
      </w:r>
      <w:r w:rsidR="00BB3B7B" w:rsidRPr="009744FB">
        <w:rPr>
          <w:rFonts w:eastAsia="Malgun Gothic"/>
          <w:vertAlign w:val="subscript"/>
          <w:lang w:eastAsia="ko-KR"/>
        </w:rPr>
        <w:t>min</w:t>
      </w:r>
      <w:r w:rsidR="00BB3B7B" w:rsidRPr="009744FB">
        <w:rPr>
          <w:rFonts w:eastAsia="Malgun Gothic"/>
          <w:lang w:eastAsia="ko-KR"/>
        </w:rPr>
        <w:t>, T</w:t>
      </w:r>
      <w:r w:rsidR="00992EE5">
        <w:rPr>
          <w:rFonts w:eastAsia="Malgun Gothic"/>
          <w:lang w:eastAsia="ko-KR"/>
        </w:rPr>
        <w:t>2</w:t>
      </w:r>
      <w:r w:rsidR="00BB3B7B" w:rsidRPr="009744FB">
        <w:rPr>
          <w:rFonts w:eastAsia="Malgun Gothic"/>
          <w:vertAlign w:val="subscript"/>
          <w:lang w:eastAsia="ko-KR"/>
        </w:rPr>
        <w:t>max</w:t>
      </w:r>
      <w:r w:rsidR="00BB3B7B" w:rsidRPr="009744FB">
        <w:rPr>
          <w:rFonts w:eastAsia="Malgun Gothic"/>
          <w:lang w:eastAsia="ko-KR"/>
        </w:rPr>
        <w:t>]</w:t>
      </w:r>
      <w:r w:rsidR="00BB3B7B">
        <w:rPr>
          <w:rFonts w:eastAsia="Malgun Gothic"/>
          <w:lang w:eastAsia="ko-KR"/>
        </w:rPr>
        <w:t xml:space="preserve"> = </w:t>
      </w:r>
      <w:r w:rsidR="00992EE5" w:rsidRPr="00B47CB1">
        <w:rPr>
          <w:rFonts w:eastAsia="Malgun Gothic"/>
          <w:lang w:val="en-GB" w:eastAsia="ko-KR"/>
        </w:rPr>
        <w:t>[-</w:t>
      </w:r>
      <w:r w:rsidR="00992EE5" w:rsidRPr="00B47CB1">
        <w:rPr>
          <w:rFonts w:ascii="Calibri" w:eastAsia="Malgun Gothic" w:hAnsi="Calibri" w:cs="Calibri"/>
          <w:lang w:val="en-GB" w:eastAsia="ko-KR"/>
        </w:rPr>
        <w:t>π</w:t>
      </w:r>
      <w:r w:rsidR="00992EE5" w:rsidRPr="00B47CB1">
        <w:rPr>
          <w:rFonts w:eastAsia="Malgun Gothic"/>
          <w:lang w:val="en-GB" w:eastAsia="ko-KR"/>
        </w:rPr>
        <w:t>, +</w:t>
      </w:r>
      <w:r w:rsidR="00992EE5" w:rsidRPr="00B47CB1">
        <w:rPr>
          <w:rFonts w:ascii="Calibri" w:eastAsia="Malgun Gothic" w:hAnsi="Calibri" w:cs="Calibri"/>
          <w:lang w:val="en-GB" w:eastAsia="ko-KR"/>
        </w:rPr>
        <w:t>π</w:t>
      </w:r>
      <w:r w:rsidR="00992EE5" w:rsidRPr="00B47CB1">
        <w:rPr>
          <w:rFonts w:eastAsia="Malgun Gothic"/>
          <w:lang w:val="en-GB" w:eastAsia="ko-KR"/>
        </w:rPr>
        <w:t>]</w:t>
      </w:r>
      <w:r w:rsidR="00992EE5">
        <w:rPr>
          <w:lang w:eastAsia="ko-KR"/>
        </w:rPr>
        <w:t xml:space="preserve"> for amplitude-phase representation.</w:t>
      </w:r>
      <w:r w:rsidR="00E61B48">
        <w:rPr>
          <w:lang w:eastAsia="ko-KR"/>
        </w:rPr>
        <w:t xml:space="preserve"> It is also important to note that </w:t>
      </w:r>
      <w:r w:rsidR="005E3127">
        <w:rPr>
          <w:lang w:eastAsia="ko-KR"/>
        </w:rPr>
        <w:t>the SGCS in the first column is the target SGCS value whereas SGCS values reported in the 2</w:t>
      </w:r>
      <w:r w:rsidR="005E3127" w:rsidRPr="00877966">
        <w:rPr>
          <w:vertAlign w:val="superscript"/>
          <w:lang w:eastAsia="ko-KR"/>
        </w:rPr>
        <w:t>nd</w:t>
      </w:r>
      <w:r w:rsidR="005E3127">
        <w:rPr>
          <w:lang w:eastAsia="ko-KR"/>
        </w:rPr>
        <w:t xml:space="preserve"> and 3</w:t>
      </w:r>
      <w:r w:rsidR="005E3127" w:rsidRPr="00877966">
        <w:rPr>
          <w:vertAlign w:val="superscript"/>
          <w:lang w:eastAsia="ko-KR"/>
        </w:rPr>
        <w:t>rd</w:t>
      </w:r>
      <w:r w:rsidR="005E3127">
        <w:rPr>
          <w:lang w:eastAsia="ko-KR"/>
        </w:rPr>
        <w:t xml:space="preserve"> columns </w:t>
      </w:r>
      <w:r w:rsidR="00442822">
        <w:rPr>
          <w:lang w:eastAsia="ko-KR"/>
        </w:rPr>
        <w:t>denote the SGCS achieved with the corresponding parameters for Option 1 and Option 4, respectively.</w:t>
      </w:r>
    </w:p>
    <w:p w14:paraId="0588ABD4" w14:textId="77777777" w:rsidR="001F393E" w:rsidRDefault="007F3FFC" w:rsidP="00E51BEE">
      <w:pPr>
        <w:jc w:val="both"/>
        <w:rPr>
          <w:rFonts w:eastAsia="Malgun Gothic"/>
          <w:lang w:eastAsia="ko-KR"/>
        </w:rPr>
      </w:pPr>
      <w:r>
        <w:rPr>
          <w:lang w:eastAsia="ko-KR"/>
        </w:rPr>
        <w:t xml:space="preserve">It can be observed from </w:t>
      </w:r>
      <w:r>
        <w:rPr>
          <w:rFonts w:eastAsia="Malgun Gothic"/>
          <w:lang w:eastAsia="ko-KR"/>
        </w:rPr>
        <w:fldChar w:fldCharType="begin"/>
      </w:r>
      <w:r>
        <w:rPr>
          <w:rFonts w:eastAsia="Malgun Gothic"/>
          <w:lang w:eastAsia="ko-KR"/>
        </w:rPr>
        <w:instrText xml:space="preserve"> REF _Ref213354942 \h </w:instrText>
      </w:r>
      <w:r>
        <w:rPr>
          <w:rFonts w:eastAsia="Malgun Gothic"/>
          <w:lang w:eastAsia="ko-KR"/>
        </w:rPr>
      </w:r>
      <w:r>
        <w:rPr>
          <w:rFonts w:eastAsia="Malgun Gothic"/>
          <w:lang w:eastAsia="ko-KR"/>
        </w:rPr>
        <w:fldChar w:fldCharType="separate"/>
      </w:r>
      <w:r>
        <w:t xml:space="preserve">Table </w:t>
      </w:r>
      <w:r>
        <w:rPr>
          <w:noProof/>
        </w:rPr>
        <w:t>8</w:t>
      </w:r>
      <w:r>
        <w:rPr>
          <w:rFonts w:eastAsia="Malgun Gothic"/>
          <w:lang w:eastAsia="ko-KR"/>
        </w:rPr>
        <w:fldChar w:fldCharType="end"/>
      </w:r>
      <w:r>
        <w:rPr>
          <w:rFonts w:eastAsia="Malgun Gothic"/>
          <w:lang w:eastAsia="ko-KR"/>
        </w:rPr>
        <w:t xml:space="preserve"> that </w:t>
      </w:r>
      <w:r w:rsidR="007E61D8">
        <w:rPr>
          <w:rFonts w:eastAsia="Malgun Gothic"/>
          <w:lang w:eastAsia="ko-KR"/>
        </w:rPr>
        <w:t xml:space="preserve">when </w:t>
      </w:r>
      <w:r w:rsidR="00EE61F1">
        <w:rPr>
          <w:rFonts w:eastAsia="Malgun Gothic"/>
          <w:lang w:eastAsia="ko-KR"/>
        </w:rPr>
        <w:t>32 antenna ports and 13 subband</w:t>
      </w:r>
      <w:r w:rsidR="007E61D8">
        <w:rPr>
          <w:rFonts w:eastAsia="Malgun Gothic"/>
          <w:lang w:eastAsia="ko-KR"/>
        </w:rPr>
        <w:t>s are</w:t>
      </w:r>
      <w:r w:rsidR="00EE61F1">
        <w:rPr>
          <w:rFonts w:eastAsia="Malgun Gothic"/>
          <w:lang w:eastAsia="ko-KR"/>
        </w:rPr>
        <w:t xml:space="preserve"> configur</w:t>
      </w:r>
      <w:r w:rsidR="007E61D8">
        <w:rPr>
          <w:rFonts w:eastAsia="Malgun Gothic"/>
          <w:lang w:eastAsia="ko-KR"/>
        </w:rPr>
        <w:t>ed</w:t>
      </w:r>
      <w:r w:rsidR="00EE61F1">
        <w:rPr>
          <w:rFonts w:eastAsia="Malgun Gothic"/>
          <w:lang w:eastAsia="ko-KR"/>
        </w:rPr>
        <w:t>,</w:t>
      </w:r>
      <w:r w:rsidR="007E61D8">
        <w:rPr>
          <w:rFonts w:eastAsia="Malgun Gothic"/>
          <w:lang w:eastAsia="ko-KR"/>
        </w:rPr>
        <w:t xml:space="preserve"> </w:t>
      </w:r>
    </w:p>
    <w:p w14:paraId="004D05B6" w14:textId="0B84375D" w:rsidR="007E34BF" w:rsidRPr="007E34BF" w:rsidRDefault="007E34BF" w:rsidP="001F393E">
      <w:pPr>
        <w:pStyle w:val="ListParagraph"/>
        <w:numPr>
          <w:ilvl w:val="0"/>
          <w:numId w:val="63"/>
        </w:numPr>
        <w:jc w:val="both"/>
      </w:pPr>
      <w:r>
        <w:rPr>
          <w:rFonts w:eastAsia="Malgun Gothic"/>
          <w:lang w:eastAsia="ko-KR"/>
        </w:rPr>
        <w:t>A</w:t>
      </w:r>
      <w:r w:rsidR="00E11078" w:rsidRPr="001F393E">
        <w:rPr>
          <w:rFonts w:eastAsia="Malgun Gothic"/>
          <w:lang w:eastAsia="ko-KR"/>
        </w:rPr>
        <w:t>chieving an SGCS</w:t>
      </w:r>
      <w:r w:rsidR="002A7F6D" w:rsidRPr="001F393E">
        <w:rPr>
          <w:rFonts w:eastAsia="Malgun Gothic"/>
          <w:lang w:eastAsia="ko-KR"/>
        </w:rPr>
        <w:t xml:space="preserve"> </w:t>
      </w:r>
      <w:r w:rsidR="008B5782" w:rsidRPr="001F393E">
        <w:rPr>
          <w:rFonts w:eastAsia="Malgun Gothic"/>
          <w:lang w:eastAsia="ko-KR"/>
        </w:rPr>
        <w:t>performance close to</w:t>
      </w:r>
      <w:r w:rsidR="002A7F6D" w:rsidRPr="001F393E">
        <w:rPr>
          <w:rFonts w:eastAsia="Malgun Gothic"/>
          <w:lang w:eastAsia="ko-KR"/>
        </w:rPr>
        <w:t xml:space="preserve"> 0.89 requires</w:t>
      </w:r>
      <w:r w:rsidR="008B5782" w:rsidRPr="001F393E">
        <w:rPr>
          <w:rFonts w:eastAsia="Malgun Gothic"/>
          <w:lang w:eastAsia="ko-KR"/>
        </w:rPr>
        <w:t xml:space="preserve"> </w:t>
      </w:r>
      <w:r w:rsidR="001F393E" w:rsidRPr="001F393E">
        <w:rPr>
          <w:rFonts w:eastAsia="Malgun Gothic"/>
          <w:lang w:eastAsia="ko-KR"/>
        </w:rPr>
        <w:t>2496 bits</w:t>
      </w:r>
      <w:r w:rsidR="001F393E">
        <w:rPr>
          <w:rFonts w:eastAsia="Malgun Gothic"/>
          <w:lang w:eastAsia="ko-KR"/>
        </w:rPr>
        <w:t xml:space="preserve"> for SQ (Option 1) whereas only</w:t>
      </w:r>
      <w:r w:rsidR="00014168">
        <w:rPr>
          <w:rFonts w:eastAsia="Malgun Gothic"/>
          <w:lang w:eastAsia="ko-KR"/>
        </w:rPr>
        <w:t xml:space="preserve"> 1086 bits are needed</w:t>
      </w:r>
      <w:r w:rsidR="00E15384">
        <w:rPr>
          <w:rFonts w:eastAsia="Malgun Gothic"/>
          <w:lang w:eastAsia="ko-KR"/>
        </w:rPr>
        <w:t xml:space="preserve"> if R16 eType II codebook is used</w:t>
      </w:r>
      <w:r>
        <w:rPr>
          <w:rFonts w:eastAsia="Malgun Gothic"/>
          <w:lang w:eastAsia="ko-KR"/>
        </w:rPr>
        <w:t xml:space="preserve"> with new parameter combination.</w:t>
      </w:r>
    </w:p>
    <w:p w14:paraId="477B639E" w14:textId="1C2BF530" w:rsidR="00AE4A38" w:rsidRPr="00A20C4E" w:rsidRDefault="008802D3" w:rsidP="001F393E">
      <w:pPr>
        <w:pStyle w:val="ListParagraph"/>
        <w:numPr>
          <w:ilvl w:val="0"/>
          <w:numId w:val="63"/>
        </w:numPr>
        <w:jc w:val="both"/>
      </w:pPr>
      <w:r>
        <w:rPr>
          <w:rFonts w:eastAsia="Malgun Gothic"/>
          <w:lang w:eastAsia="ko-KR"/>
        </w:rPr>
        <w:t xml:space="preserve">Only SQ (Option 1) can achieve </w:t>
      </w:r>
      <w:r w:rsidR="00AE4A38" w:rsidRPr="001F393E">
        <w:rPr>
          <w:rFonts w:eastAsia="Malgun Gothic"/>
          <w:lang w:eastAsia="ko-KR"/>
        </w:rPr>
        <w:t xml:space="preserve">a </w:t>
      </w:r>
      <w:r w:rsidR="00AE4A38">
        <w:rPr>
          <w:rFonts w:eastAsia="Malgun Gothic"/>
          <w:lang w:eastAsia="ko-KR"/>
        </w:rPr>
        <w:t xml:space="preserve">high </w:t>
      </w:r>
      <w:r w:rsidR="001839A7">
        <w:rPr>
          <w:rFonts w:eastAsia="Malgun Gothic"/>
          <w:lang w:eastAsia="ko-KR"/>
        </w:rPr>
        <w:t xml:space="preserve">SGCS </w:t>
      </w:r>
      <w:r w:rsidR="00AE4A38">
        <w:rPr>
          <w:rFonts w:eastAsia="Malgun Gothic"/>
          <w:lang w:eastAsia="ko-KR"/>
        </w:rPr>
        <w:t xml:space="preserve">value </w:t>
      </w:r>
      <w:r w:rsidR="001839A7">
        <w:rPr>
          <w:rFonts w:eastAsia="Malgun Gothic"/>
          <w:lang w:eastAsia="ko-KR"/>
        </w:rPr>
        <w:t>(</w:t>
      </w:r>
      <m:oMath>
        <m:r>
          <w:rPr>
            <w:rFonts w:ascii="Cambria Math" w:eastAsia="Malgun Gothic" w:hAnsi="Cambria Math"/>
            <w:lang w:eastAsia="ko-KR"/>
          </w:rPr>
          <m:t>≥0.95</m:t>
        </m:r>
      </m:oMath>
      <w:r w:rsidR="001839A7">
        <w:rPr>
          <w:rFonts w:eastAsia="Malgun Gothic"/>
          <w:lang w:eastAsia="ko-KR"/>
        </w:rPr>
        <w:t xml:space="preserve">) whereas the SGCS performance of </w:t>
      </w:r>
      <w:r w:rsidR="00C95A5D">
        <w:rPr>
          <w:rFonts w:eastAsia="Malgun Gothic"/>
          <w:lang w:eastAsia="ko-KR"/>
        </w:rPr>
        <w:t>eType II codebook saturates along with significantly increased feedback overhead.</w:t>
      </w:r>
    </w:p>
    <w:p w14:paraId="3CC3BCFF" w14:textId="5218F296" w:rsidR="00A20C4E" w:rsidRPr="00A24ED8" w:rsidRDefault="00A20C4E" w:rsidP="00516F65">
      <w:pPr>
        <w:spacing w:before="240"/>
        <w:jc w:val="both"/>
        <w:rPr>
          <w:b/>
        </w:rPr>
      </w:pPr>
      <w:r w:rsidRPr="00B70AF4">
        <w:rPr>
          <w:b/>
          <w:bCs/>
        </w:rPr>
        <w:t xml:space="preserve">Observation </w:t>
      </w:r>
      <w:r w:rsidR="00616BA2">
        <w:rPr>
          <w:b/>
          <w:bCs/>
        </w:rPr>
        <w:t>12</w:t>
      </w:r>
      <w:r w:rsidRPr="00B70AF4">
        <w:rPr>
          <w:b/>
          <w:bCs/>
        </w:rPr>
        <w:t>:</w:t>
      </w:r>
      <w:r w:rsidR="00516F65" w:rsidRPr="00A24ED8">
        <w:rPr>
          <w:b/>
        </w:rPr>
        <w:t xml:space="preserve"> </w:t>
      </w:r>
      <w:r w:rsidR="00536D07" w:rsidRPr="00A24ED8">
        <w:rPr>
          <w:b/>
        </w:rPr>
        <w:t xml:space="preserve">For moderate </w:t>
      </w:r>
      <w:r w:rsidR="002F1215" w:rsidRPr="00A24ED8">
        <w:rPr>
          <w:b/>
        </w:rPr>
        <w:t xml:space="preserve">values of </w:t>
      </w:r>
      <w:r w:rsidR="00DF78C0" w:rsidRPr="00A24ED8">
        <w:rPr>
          <w:b/>
        </w:rPr>
        <w:t xml:space="preserve">target </w:t>
      </w:r>
      <w:r w:rsidR="002F1215" w:rsidRPr="00A24ED8">
        <w:rPr>
          <w:b/>
        </w:rPr>
        <w:t xml:space="preserve">SGCS, </w:t>
      </w:r>
      <w:r w:rsidR="00DF78C0" w:rsidRPr="00A24ED8">
        <w:rPr>
          <w:b/>
        </w:rPr>
        <w:t xml:space="preserve">R16 </w:t>
      </w:r>
      <w:r w:rsidR="00AE4A93" w:rsidRPr="00A24ED8">
        <w:rPr>
          <w:b/>
        </w:rPr>
        <w:t xml:space="preserve">eType </w:t>
      </w:r>
      <w:r w:rsidR="00DF78C0" w:rsidRPr="00A24ED8">
        <w:rPr>
          <w:b/>
        </w:rPr>
        <w:t xml:space="preserve">II </w:t>
      </w:r>
      <w:r w:rsidR="00AE4A93" w:rsidRPr="00A24ED8">
        <w:rPr>
          <w:b/>
        </w:rPr>
        <w:t xml:space="preserve">codebook </w:t>
      </w:r>
      <w:r w:rsidR="00DF78C0" w:rsidRPr="00A24ED8">
        <w:rPr>
          <w:b/>
        </w:rPr>
        <w:t xml:space="preserve">with new parameters (Option 4) </w:t>
      </w:r>
      <w:r w:rsidR="00AE4A93" w:rsidRPr="00A24ED8">
        <w:rPr>
          <w:b/>
        </w:rPr>
        <w:t xml:space="preserve">requires less feedback overhead than </w:t>
      </w:r>
      <w:r w:rsidR="00DF78C0" w:rsidRPr="00A24ED8">
        <w:rPr>
          <w:b/>
        </w:rPr>
        <w:t>SQ (Option 1).</w:t>
      </w:r>
    </w:p>
    <w:p w14:paraId="4F9D86DB" w14:textId="0B4DA636" w:rsidR="00B70AF4" w:rsidRPr="002752EF" w:rsidRDefault="00B70AF4" w:rsidP="00B70AF4">
      <w:pPr>
        <w:spacing w:before="240"/>
        <w:jc w:val="both"/>
        <w:rPr>
          <w:rFonts w:eastAsia="Malgun Gothic"/>
          <w:b/>
          <w:lang w:eastAsia="ko-KR"/>
        </w:rPr>
      </w:pPr>
      <w:r w:rsidRPr="00B70AF4">
        <w:rPr>
          <w:b/>
          <w:bCs/>
        </w:rPr>
        <w:t xml:space="preserve">Observation </w:t>
      </w:r>
      <w:r w:rsidR="00616BA2">
        <w:rPr>
          <w:b/>
          <w:bCs/>
        </w:rPr>
        <w:t>13</w:t>
      </w:r>
      <w:r w:rsidRPr="00B70AF4">
        <w:rPr>
          <w:b/>
          <w:bCs/>
        </w:rPr>
        <w:t>:</w:t>
      </w:r>
      <w:r w:rsidRPr="002752EF">
        <w:rPr>
          <w:b/>
        </w:rPr>
        <w:t xml:space="preserve"> </w:t>
      </w:r>
      <w:r w:rsidR="00E023C8" w:rsidRPr="002752EF">
        <w:rPr>
          <w:rFonts w:eastAsia="Malgun Gothic"/>
          <w:b/>
          <w:lang w:eastAsia="ko-KR"/>
        </w:rPr>
        <w:t xml:space="preserve">Only SQ (Option 1) can achieve </w:t>
      </w:r>
      <w:r w:rsidR="00E023C8" w:rsidRPr="001F393E">
        <w:rPr>
          <w:rFonts w:eastAsia="Malgun Gothic"/>
          <w:b/>
          <w:lang w:eastAsia="ko-KR"/>
        </w:rPr>
        <w:t xml:space="preserve">a </w:t>
      </w:r>
      <w:r w:rsidR="00E023C8" w:rsidRPr="002752EF">
        <w:rPr>
          <w:rFonts w:eastAsia="Malgun Gothic"/>
          <w:b/>
          <w:lang w:eastAsia="ko-KR"/>
        </w:rPr>
        <w:t>high SGCS value (</w:t>
      </w:r>
      <m:oMath>
        <m:r>
          <m:rPr>
            <m:sty m:val="bi"/>
          </m:rPr>
          <w:rPr>
            <w:rFonts w:ascii="Cambria Math" w:eastAsia="Malgun Gothic" w:hAnsi="Cambria Math"/>
            <w:lang w:eastAsia="ko-KR"/>
          </w:rPr>
          <m:t>≥0.95</m:t>
        </m:r>
      </m:oMath>
      <w:r w:rsidR="00E023C8" w:rsidRPr="002752EF">
        <w:rPr>
          <w:rFonts w:eastAsia="Malgun Gothic"/>
          <w:b/>
          <w:lang w:eastAsia="ko-KR"/>
        </w:rPr>
        <w:t>) whereas the SGCS performance of eType II codebook saturates along with significantly increased feedback overhead.</w:t>
      </w:r>
    </w:p>
    <w:p w14:paraId="3C142D19" w14:textId="0D80D3DF" w:rsidR="00003717" w:rsidRDefault="00F5252D" w:rsidP="002E2B76">
      <w:pPr>
        <w:jc w:val="both"/>
        <w:rPr>
          <w:b/>
        </w:rPr>
      </w:pPr>
      <w:r w:rsidRPr="00E93A53">
        <w:rPr>
          <w:rFonts w:eastAsia="Malgun Gothic"/>
          <w:b/>
          <w:bCs/>
          <w:lang w:eastAsia="ko-KR"/>
        </w:rPr>
        <w:t>Proposal</w:t>
      </w:r>
      <w:r w:rsidR="00BA79AE" w:rsidRPr="00E93A53">
        <w:rPr>
          <w:rFonts w:eastAsia="Malgun Gothic"/>
          <w:b/>
          <w:bCs/>
          <w:lang w:eastAsia="ko-KR"/>
        </w:rPr>
        <w:t xml:space="preserve"> </w:t>
      </w:r>
      <w:r w:rsidR="0098771C">
        <w:rPr>
          <w:rFonts w:eastAsia="Malgun Gothic"/>
          <w:b/>
          <w:bCs/>
          <w:lang w:eastAsia="ko-KR"/>
        </w:rPr>
        <w:t>8</w:t>
      </w:r>
      <w:r w:rsidR="00BA79AE" w:rsidRPr="00E93A53">
        <w:rPr>
          <w:rFonts w:eastAsia="Malgun Gothic"/>
          <w:b/>
          <w:bCs/>
          <w:lang w:eastAsia="ko-KR"/>
        </w:rPr>
        <w:t>:</w:t>
      </w:r>
      <w:r w:rsidR="00BA79AE" w:rsidRPr="00E53007">
        <w:rPr>
          <w:rFonts w:eastAsia="Malgun Gothic"/>
          <w:b/>
          <w:lang w:eastAsia="ko-KR"/>
        </w:rPr>
        <w:t xml:space="preserve"> </w:t>
      </w:r>
      <w:r w:rsidR="00965A01" w:rsidRPr="00E53007">
        <w:rPr>
          <w:rFonts w:eastAsia="Malgun Gothic"/>
          <w:b/>
          <w:lang w:eastAsia="ko-KR"/>
        </w:rPr>
        <w:t>C</w:t>
      </w:r>
      <w:r w:rsidR="00F8383B" w:rsidRPr="00E53007">
        <w:rPr>
          <w:rFonts w:eastAsia="Malgun Gothic"/>
          <w:b/>
          <w:lang w:eastAsia="ko-KR"/>
        </w:rPr>
        <w:t>onsider</w:t>
      </w:r>
      <w:r w:rsidR="004513DA" w:rsidRPr="00E53007">
        <w:rPr>
          <w:rFonts w:eastAsia="Malgun Gothic"/>
          <w:b/>
          <w:lang w:eastAsia="ko-KR"/>
        </w:rPr>
        <w:t xml:space="preserve"> target SGCS value</w:t>
      </w:r>
      <w:r w:rsidR="00D66E5A" w:rsidRPr="00E53007">
        <w:rPr>
          <w:rFonts w:eastAsia="Malgun Gothic"/>
          <w:b/>
          <w:lang w:eastAsia="ko-KR"/>
        </w:rPr>
        <w:t>s to be</w:t>
      </w:r>
      <w:r w:rsidR="004513DA" w:rsidRPr="00E53007">
        <w:rPr>
          <w:rFonts w:eastAsia="Malgun Gothic"/>
          <w:b/>
          <w:lang w:eastAsia="ko-KR"/>
        </w:rPr>
        <w:t xml:space="preserve"> </w:t>
      </w:r>
      <w:r w:rsidR="00D66E5A" w:rsidRPr="00E53007">
        <w:rPr>
          <w:rFonts w:eastAsia="Malgun Gothic"/>
          <w:b/>
          <w:lang w:eastAsia="ko-KR"/>
        </w:rPr>
        <w:t xml:space="preserve">observed during practical </w:t>
      </w:r>
      <w:r w:rsidR="00EF03E3" w:rsidRPr="00E53007">
        <w:rPr>
          <w:rFonts w:eastAsia="Malgun Gothic"/>
          <w:b/>
          <w:lang w:eastAsia="ko-KR"/>
        </w:rPr>
        <w:t>scenarios</w:t>
      </w:r>
      <w:r w:rsidR="004513DA" w:rsidRPr="00E53007">
        <w:rPr>
          <w:rFonts w:eastAsia="Malgun Gothic"/>
          <w:b/>
          <w:lang w:eastAsia="ko-KR"/>
        </w:rPr>
        <w:t xml:space="preserve"> </w:t>
      </w:r>
      <w:r w:rsidR="0060718B" w:rsidRPr="00E53007">
        <w:rPr>
          <w:rFonts w:eastAsia="Malgun Gothic"/>
          <w:b/>
          <w:lang w:eastAsia="ko-KR"/>
        </w:rPr>
        <w:t>to decide</w:t>
      </w:r>
      <w:r w:rsidR="008778CA" w:rsidRPr="00E53007">
        <w:rPr>
          <w:rFonts w:eastAsia="Malgun Gothic"/>
          <w:b/>
          <w:lang w:eastAsia="ko-KR"/>
        </w:rPr>
        <w:t xml:space="preserve"> between Option 1 and Option 4 for NW side data collection.</w:t>
      </w:r>
      <w:r w:rsidR="00F00421" w:rsidRPr="00E53007" w:rsidDel="00F00421">
        <w:rPr>
          <w:b/>
        </w:rPr>
        <w:t xml:space="preserve"> </w:t>
      </w:r>
    </w:p>
    <w:p w14:paraId="3AFA5980" w14:textId="77777777" w:rsidR="00300C60" w:rsidRPr="00E53007" w:rsidRDefault="00300C60" w:rsidP="002E2B76">
      <w:pPr>
        <w:jc w:val="both"/>
        <w:rPr>
          <w:b/>
        </w:rPr>
      </w:pPr>
    </w:p>
    <w:p w14:paraId="781AC2FF" w14:textId="10034B70" w:rsidR="00A92947" w:rsidRDefault="00486B0B" w:rsidP="0048663B">
      <w:pPr>
        <w:pStyle w:val="Heading2"/>
        <w:numPr>
          <w:ilvl w:val="0"/>
          <w:numId w:val="0"/>
        </w:numPr>
      </w:pPr>
      <w:bookmarkStart w:id="19" w:name="_Ref197670473"/>
      <w:r>
        <w:t xml:space="preserve">2.4 CPU </w:t>
      </w:r>
      <w:r w:rsidR="00644D5B">
        <w:t xml:space="preserve">processing </w:t>
      </w:r>
    </w:p>
    <w:p w14:paraId="48D2FD78" w14:textId="5AE7074B" w:rsidR="00BF2783" w:rsidRPr="00CD5BBD" w:rsidRDefault="00BF2783" w:rsidP="00CD5BBD">
      <w:pPr>
        <w:rPr>
          <w:rFonts w:eastAsia="DengXian"/>
        </w:rPr>
      </w:pPr>
      <w:r w:rsidRPr="00CD5BBD">
        <w:rPr>
          <w:rFonts w:eastAsia="DengXian"/>
        </w:rPr>
        <w:t>In RAN1#122bis, the following was agreed concerning CPU counting of UE side data collection: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BF2783" w14:paraId="72E24EEC" w14:textId="77777777" w:rsidTr="00307CFE">
        <w:tc>
          <w:tcPr>
            <w:tcW w:w="9628" w:type="dxa"/>
          </w:tcPr>
          <w:p w14:paraId="6152AD7F" w14:textId="77777777" w:rsidR="00BF2783" w:rsidRPr="0073142F" w:rsidRDefault="00BF2783" w:rsidP="00CD5BBD">
            <w:pPr>
              <w:pStyle w:val="3GPPNormalText"/>
              <w:spacing w:after="0"/>
              <w:rPr>
                <w:sz w:val="24"/>
                <w:szCs w:val="28"/>
              </w:rPr>
            </w:pPr>
            <w:r w:rsidRPr="0073142F">
              <w:rPr>
                <w:bCs/>
                <w:sz w:val="24"/>
                <w:szCs w:val="28"/>
                <w:highlight w:val="green"/>
              </w:rPr>
              <w:t>Agreement</w:t>
            </w:r>
            <w:r w:rsidRPr="0073142F">
              <w:rPr>
                <w:sz w:val="24"/>
                <w:szCs w:val="28"/>
              </w:rPr>
              <w:t xml:space="preserve"> </w:t>
            </w:r>
          </w:p>
          <w:p w14:paraId="3BD6D739" w14:textId="77777777" w:rsidR="00BF2783" w:rsidRPr="0073142F" w:rsidRDefault="00BF2783" w:rsidP="00CD5BBD">
            <w:pPr>
              <w:tabs>
                <w:tab w:val="left" w:pos="576"/>
              </w:tabs>
              <w:overflowPunct w:val="0"/>
              <w:spacing w:after="0"/>
              <w:textAlignment w:val="baseline"/>
            </w:pPr>
            <w:r w:rsidRPr="0073142F">
              <w:t xml:space="preserve">For CPU counting of UE side data collection, </w:t>
            </w:r>
          </w:p>
          <w:p w14:paraId="3C0B89BD" w14:textId="77777777" w:rsidR="00BF2783" w:rsidRPr="0073142F" w:rsidRDefault="00BF2783" w:rsidP="00CD5BBD">
            <w:pPr>
              <w:pStyle w:val="ListParagraph"/>
              <w:numPr>
                <w:ilvl w:val="0"/>
                <w:numId w:val="34"/>
              </w:numPr>
              <w:suppressAutoHyphens/>
              <w:snapToGrid w:val="0"/>
              <w:spacing w:line="240" w:lineRule="auto"/>
              <w:contextualSpacing w:val="0"/>
              <w:jc w:val="both"/>
              <w:rPr>
                <w:lang w:eastAsia="ko-KR"/>
              </w:rPr>
            </w:pPr>
            <w:r w:rsidRPr="0073142F">
              <w:rPr>
                <w:rFonts w:eastAsia="DengXian"/>
                <w:iCs/>
                <w:lang w:eastAsia="ko-KR"/>
              </w:rPr>
              <w:t>O</w:t>
            </w:r>
            <w:r w:rsidRPr="0073142F">
              <w:rPr>
                <w:rFonts w:eastAsia="DengXian"/>
                <w:iCs/>
                <w:vertAlign w:val="subscript"/>
                <w:lang w:eastAsia="ko-KR"/>
              </w:rPr>
              <w:t>CPU</w:t>
            </w:r>
            <w:r w:rsidRPr="0073142F">
              <w:rPr>
                <w:rFonts w:eastAsia="DengXian"/>
                <w:iCs/>
                <w:lang w:eastAsia="ko-KR"/>
              </w:rPr>
              <w:t>=1</w:t>
            </w:r>
          </w:p>
          <w:p w14:paraId="21AFDDF2" w14:textId="77777777" w:rsidR="00BF2783" w:rsidRDefault="00BF2783" w:rsidP="00CD5BBD">
            <w:pPr>
              <w:spacing w:after="0" w:line="240" w:lineRule="auto"/>
              <w:contextualSpacing/>
              <w:jc w:val="both"/>
              <w:rPr>
                <w:rFonts w:eastAsia="Malgun Gothic"/>
                <w:szCs w:val="20"/>
                <w:highlight w:val="yellow"/>
                <w:lang w:eastAsia="ko-KR"/>
              </w:rPr>
            </w:pPr>
            <w:r w:rsidRPr="0073142F">
              <w:t>FFS: The CPU occupancy duration</w:t>
            </w:r>
          </w:p>
        </w:tc>
      </w:tr>
    </w:tbl>
    <w:p w14:paraId="6EFAB4E9" w14:textId="77777777" w:rsidR="00BF2783" w:rsidRDefault="00BF2783" w:rsidP="00BF2783">
      <w:pPr>
        <w:spacing w:line="240" w:lineRule="auto"/>
        <w:contextualSpacing/>
        <w:jc w:val="both"/>
        <w:rPr>
          <w:rFonts w:eastAsia="Malgun Gothic"/>
          <w:szCs w:val="20"/>
          <w:highlight w:val="yellow"/>
          <w:lang w:eastAsia="ko-KR"/>
        </w:rPr>
      </w:pPr>
    </w:p>
    <w:p w14:paraId="0344032F" w14:textId="4CB8224E" w:rsidR="007A007D" w:rsidRDefault="009E6D9D" w:rsidP="00BF2783">
      <w:pPr>
        <w:spacing w:before="120"/>
        <w:rPr>
          <w:color w:val="000000" w:themeColor="text1"/>
        </w:rPr>
      </w:pPr>
      <w:r>
        <w:rPr>
          <w:color w:val="000000" w:themeColor="text1"/>
        </w:rPr>
        <w:t xml:space="preserve">On </w:t>
      </w:r>
      <w:r w:rsidR="002620A7">
        <w:rPr>
          <w:color w:val="000000" w:themeColor="text1"/>
        </w:rPr>
        <w:t xml:space="preserve">CPU occupancy duration, </w:t>
      </w:r>
      <w:r w:rsidR="00A1530E">
        <w:rPr>
          <w:color w:val="000000" w:themeColor="text1"/>
        </w:rPr>
        <w:t>i</w:t>
      </w:r>
      <w:r w:rsidR="00BF2783">
        <w:rPr>
          <w:color w:val="000000" w:themeColor="text1"/>
        </w:rPr>
        <w:t xml:space="preserve">n TS 38.214, the following is specified for BM case and CSI prediction </w:t>
      </w:r>
      <w:r w:rsidR="007A007D">
        <w:rPr>
          <w:color w:val="000000" w:themeColor="text1"/>
        </w:rPr>
        <w:t>related data collection</w:t>
      </w:r>
      <w:r w:rsidR="007B0BB0">
        <w:rPr>
          <w:color w:val="000000" w:themeColor="text1"/>
        </w:rPr>
        <w:t xml:space="preserve">, and same legacy text shall be applied for CSI compression case. </w:t>
      </w:r>
      <w:r w:rsidR="007A007D">
        <w:rPr>
          <w:color w:val="000000" w:themeColor="text1"/>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007D" w14:paraId="4998EEE6" w14:textId="77777777" w:rsidTr="00A04281">
        <w:tc>
          <w:tcPr>
            <w:tcW w:w="9628" w:type="dxa"/>
          </w:tcPr>
          <w:p w14:paraId="0CCFCC39" w14:textId="77777777" w:rsidR="007A007D" w:rsidRPr="002F663F" w:rsidRDefault="007A007D" w:rsidP="007A007D">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rPr>
              <w:t>CSI-RS-ResourceSet</w:t>
            </w:r>
            <w:r w:rsidRPr="002F663F">
              <w:t xml:space="preserve"> with higher layer parameter </w:t>
            </w:r>
            <w:r w:rsidRPr="002F663F">
              <w:rPr>
                <w:i/>
              </w:rPr>
              <w:t>trs-Info</w:t>
            </w:r>
            <w:r w:rsidRPr="002F663F">
              <w:t xml:space="preserve"> not configured, </w:t>
            </w:r>
            <w:r w:rsidRPr="00571AA4">
              <w:t xml:space="preserve">or </w:t>
            </w:r>
            <w:r w:rsidRPr="00571AA4">
              <w:rPr>
                <w:i/>
              </w:rPr>
              <w:t>reportQuantity</w:t>
            </w:r>
            <w:r w:rsidRPr="00571AA4">
              <w:t xml:space="preserve"> set to 'none-bm-r19' or 'none-csi-r19', </w:t>
            </w:r>
            <w:r w:rsidRPr="002F663F">
              <w:t>the CPU(s) are occupied for a number of OFDM symbols as follows:</w:t>
            </w:r>
          </w:p>
          <w:p w14:paraId="4CC5569F" w14:textId="25482DA1" w:rsidR="007A007D" w:rsidRDefault="007A007D" w:rsidP="001D04F4">
            <w:pPr>
              <w:pStyle w:val="B1"/>
              <w:rPr>
                <w:color w:val="000000" w:themeColor="text1"/>
              </w:rPr>
            </w:pPr>
            <w:r w:rsidRPr="002F663F">
              <w:t>-</w:t>
            </w:r>
            <w:r w:rsidRPr="002F663F">
              <w:tab/>
              <w:t xml:space="preserve">A semi-persistent CSI report (excluding an initial semi-persistent CSI report on PUSCH after the PDCCH triggering the report) 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rPr>
              <w:t xml:space="preserve"> symbol</w:t>
            </w:r>
            <w:r w:rsidRPr="00164C53">
              <w:rPr>
                <w:color w:val="000000" w:themeColor="text1"/>
              </w:rPr>
              <w:t>s</w:t>
            </w:r>
            <w:r w:rsidRPr="00164C53">
              <w:rPr>
                <w:rFonts w:hint="eastAsia"/>
                <w:color w:val="000000" w:themeColor="text1"/>
              </w:rPr>
              <w:t xml:space="preserve"> </w:t>
            </w:r>
            <w:r w:rsidRPr="00164C53">
              <w:rPr>
                <w:color w:val="000000" w:themeColor="text1"/>
              </w:rPr>
              <w:t>after the last symbol of the latest one of the CSI-RS/SSB resource for channel measurement for L1-RSRP computation in each transmission occasion.</w:t>
            </w:r>
          </w:p>
        </w:tc>
      </w:tr>
    </w:tbl>
    <w:p w14:paraId="2B3C14C0" w14:textId="1E4EA3C5" w:rsidR="002E318B" w:rsidRPr="002E318B" w:rsidRDefault="00832B8D" w:rsidP="00BF2783">
      <w:pPr>
        <w:spacing w:before="120"/>
        <w:rPr>
          <w:color w:val="000000" w:themeColor="text1"/>
        </w:rPr>
      </w:pPr>
      <w:r>
        <w:rPr>
          <w:color w:val="000000" w:themeColor="text1"/>
        </w:rPr>
        <w:t xml:space="preserve">The above text in </w:t>
      </w:r>
      <w:r w:rsidR="002E318B">
        <w:rPr>
          <w:color w:val="000000" w:themeColor="text1"/>
        </w:rPr>
        <w:t xml:space="preserve">Rel-19 specification </w:t>
      </w:r>
      <w:r>
        <w:rPr>
          <w:color w:val="000000" w:themeColor="text1"/>
        </w:rPr>
        <w:t xml:space="preserve">is not fully accurate, and we suggest </w:t>
      </w:r>
      <w:r w:rsidR="006F4B20">
        <w:rPr>
          <w:color w:val="000000" w:themeColor="text1"/>
        </w:rPr>
        <w:t xml:space="preserve">changes in </w:t>
      </w:r>
      <w:r w:rsidR="006F4B20" w:rsidRPr="006F4B20">
        <w:rPr>
          <w:color w:val="000000" w:themeColor="text1"/>
        </w:rPr>
        <w:t>R1-2508948</w:t>
      </w:r>
      <w:r w:rsidR="006F4B20">
        <w:rPr>
          <w:color w:val="000000" w:themeColor="text1"/>
        </w:rPr>
        <w:t xml:space="preserve">. After agreeing to </w:t>
      </w:r>
      <w:r w:rsidR="00ED63A3">
        <w:rPr>
          <w:color w:val="000000" w:themeColor="text1"/>
        </w:rPr>
        <w:t xml:space="preserve">the changes suggested in </w:t>
      </w:r>
      <w:r w:rsidR="00E3551F" w:rsidRPr="00E3551F">
        <w:rPr>
          <w:color w:val="000000" w:themeColor="text1"/>
        </w:rPr>
        <w:t>R1-2508948</w:t>
      </w:r>
      <w:r w:rsidR="00E3551F">
        <w:rPr>
          <w:color w:val="000000" w:themeColor="text1"/>
        </w:rPr>
        <w:t xml:space="preserve">, it is possible to </w:t>
      </w:r>
      <w:r w:rsidR="00E837EE">
        <w:rPr>
          <w:color w:val="000000" w:themeColor="text1"/>
        </w:rPr>
        <w:t>reuse</w:t>
      </w:r>
      <w:r w:rsidR="00E3551F">
        <w:rPr>
          <w:color w:val="000000" w:themeColor="text1"/>
        </w:rPr>
        <w:t xml:space="preserve"> the same behavior for </w:t>
      </w:r>
      <w:r w:rsidR="00E837EE">
        <w:rPr>
          <w:color w:val="000000" w:themeColor="text1"/>
        </w:rPr>
        <w:t xml:space="preserve">CSI compression case. </w:t>
      </w:r>
      <w:r w:rsidR="006F4B20">
        <w:rPr>
          <w:color w:val="000000" w:themeColor="text1"/>
        </w:rPr>
        <w:t xml:space="preserve"> </w:t>
      </w:r>
      <w:r>
        <w:rPr>
          <w:color w:val="000000" w:themeColor="text1"/>
        </w:rPr>
        <w:t xml:space="preserve"> </w:t>
      </w:r>
    </w:p>
    <w:p w14:paraId="536AE87A" w14:textId="7538C0FB" w:rsidR="007A007D" w:rsidRDefault="007B0BB0" w:rsidP="00280A43">
      <w:pPr>
        <w:spacing w:before="120"/>
        <w:rPr>
          <w:b/>
          <w:bCs/>
        </w:rPr>
      </w:pPr>
      <w:r w:rsidRPr="001D04F4">
        <w:rPr>
          <w:b/>
          <w:bCs/>
          <w:color w:val="000000" w:themeColor="text1"/>
        </w:rPr>
        <w:t xml:space="preserve">Proposal </w:t>
      </w:r>
      <w:r w:rsidR="0098771C">
        <w:rPr>
          <w:b/>
          <w:bCs/>
          <w:color w:val="000000" w:themeColor="text1"/>
        </w:rPr>
        <w:t>9</w:t>
      </w:r>
      <w:r w:rsidRPr="001D04F4">
        <w:rPr>
          <w:b/>
          <w:bCs/>
          <w:color w:val="000000" w:themeColor="text1"/>
        </w:rPr>
        <w:t xml:space="preserve">: </w:t>
      </w:r>
      <w:r w:rsidRPr="00280A43">
        <w:rPr>
          <w:b/>
          <w:bCs/>
        </w:rPr>
        <w:t xml:space="preserve">For CPU counting of UE side data collection of CSI compression, the same CPU occupancy duration as Rel-19 beam prediction and CSI prediction data collection </w:t>
      </w:r>
      <w:r w:rsidR="00280A43" w:rsidRPr="00280A43">
        <w:rPr>
          <w:b/>
          <w:bCs/>
        </w:rPr>
        <w:t xml:space="preserve">(with the changes suggested in </w:t>
      </w:r>
      <w:r w:rsidR="00280A43" w:rsidRPr="00280A43">
        <w:rPr>
          <w:b/>
          <w:bCs/>
          <w:color w:val="000000" w:themeColor="text1"/>
        </w:rPr>
        <w:t xml:space="preserve">R1-2508948) </w:t>
      </w:r>
      <w:r w:rsidR="00E50391" w:rsidRPr="00280A43">
        <w:rPr>
          <w:b/>
          <w:bCs/>
        </w:rPr>
        <w:t>shall be</w:t>
      </w:r>
      <w:r w:rsidRPr="00280A43">
        <w:rPr>
          <w:b/>
          <w:bCs/>
        </w:rPr>
        <w:t xml:space="preserve"> applied. </w:t>
      </w:r>
    </w:p>
    <w:p w14:paraId="02522621" w14:textId="77777777" w:rsidR="00DA5978" w:rsidRPr="001D04F4" w:rsidRDefault="00DA5978" w:rsidP="00BF2783">
      <w:pPr>
        <w:spacing w:before="120"/>
        <w:rPr>
          <w:b/>
          <w:bCs/>
          <w:color w:val="000000" w:themeColor="text1"/>
        </w:rPr>
      </w:pPr>
    </w:p>
    <w:p w14:paraId="71C46922" w14:textId="2FC3038B" w:rsidR="00814EC5" w:rsidRPr="009672FC" w:rsidRDefault="00042437" w:rsidP="001D04F4">
      <w:pPr>
        <w:pStyle w:val="Heading2"/>
        <w:numPr>
          <w:ilvl w:val="0"/>
          <w:numId w:val="0"/>
        </w:numPr>
      </w:pPr>
      <w:r>
        <w:t>2.5</w:t>
      </w:r>
      <w:r w:rsidR="00DA5978">
        <w:t xml:space="preserve"> </w:t>
      </w:r>
      <w:r w:rsidR="00EA582D">
        <w:t xml:space="preserve">Performance </w:t>
      </w:r>
      <w:bookmarkEnd w:id="19"/>
      <w:r w:rsidR="00A06D06">
        <w:t>M</w:t>
      </w:r>
      <w:r w:rsidR="00EA582D">
        <w:t>onitoring</w:t>
      </w:r>
    </w:p>
    <w:p w14:paraId="4A64232B" w14:textId="27E9E5BC" w:rsidR="00DF6D16" w:rsidRPr="00A163C6" w:rsidRDefault="004057D2" w:rsidP="00CD5BBD">
      <w:pPr>
        <w:jc w:val="both"/>
        <w:rPr>
          <w:rFonts w:eastAsia="Malgun Gothic"/>
          <w:lang w:eastAsia="ko-KR"/>
        </w:rPr>
      </w:pPr>
      <w:r>
        <w:rPr>
          <w:rFonts w:eastAsia="Malgun Gothic" w:hint="eastAsia"/>
          <w:lang w:eastAsia="ko-KR"/>
        </w:rPr>
        <w:t xml:space="preserve">In the RAN1#122 meeting, prioritization between NW side monitoring and UE side monitoring has been put on hold, as it seems to require more detailed discussion </w:t>
      </w:r>
      <w:r>
        <w:rPr>
          <w:rFonts w:eastAsia="Malgun Gothic"/>
          <w:lang w:eastAsia="ko-KR"/>
        </w:rPr>
        <w:t>“</w:t>
      </w:r>
      <w:r>
        <w:rPr>
          <w:rFonts w:eastAsia="Malgun Gothic" w:hint="eastAsia"/>
          <w:lang w:eastAsia="ko-KR"/>
        </w:rPr>
        <w:t>before rushing into the down selection/prioritization</w:t>
      </w:r>
      <w:r>
        <w:rPr>
          <w:rFonts w:eastAsia="Malgun Gothic"/>
          <w:lang w:eastAsia="ko-KR"/>
        </w:rPr>
        <w:t>”</w:t>
      </w:r>
      <w:r>
        <w:rPr>
          <w:rFonts w:eastAsia="Malgun Gothic" w:hint="eastAsia"/>
          <w:lang w:eastAsia="ko-KR"/>
        </w:rPr>
        <w:t xml:space="preserve">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_Ref210122454 \r \h</w:instrText>
      </w:r>
      <w:r>
        <w:rPr>
          <w:rFonts w:eastAsia="Malgun Gothic"/>
          <w:lang w:eastAsia="ko-KR"/>
        </w:rPr>
        <w:instrText xml:space="preserve"> </w:instrText>
      </w:r>
      <w:r>
        <w:rPr>
          <w:rFonts w:eastAsia="Malgun Gothic"/>
          <w:lang w:eastAsia="ko-KR"/>
        </w:rPr>
      </w:r>
      <w:r>
        <w:rPr>
          <w:rFonts w:eastAsia="Malgun Gothic"/>
          <w:lang w:eastAsia="ko-KR"/>
        </w:rPr>
        <w:fldChar w:fldCharType="end"/>
      </w:r>
      <w:r>
        <w:rPr>
          <w:rFonts w:eastAsia="Malgun Gothic" w:hint="eastAsia"/>
          <w:lang w:eastAsia="ko-KR"/>
        </w:rPr>
        <w:t xml:space="preserve">. In our view, RAN1 has already agreed on NW side monitoring. </w:t>
      </w:r>
      <w:r w:rsidR="006E55F3">
        <w:rPr>
          <w:rFonts w:eastAsia="Malgun Gothic"/>
          <w:lang w:eastAsia="ko-KR"/>
        </w:rPr>
        <w:t>On the other hand, in the latest RAN1#122-bis meeting the feature lead has suggested to have at most one UE side monitoring solution. We agree that UE side monitoring scheme has its own benefit – it can utilize L1 signaling for its operation.</w:t>
      </w:r>
      <w:r w:rsidR="007678CB">
        <w:rPr>
          <w:rFonts w:eastAsia="Malgun Gothic"/>
          <w:lang w:eastAsia="ko-KR"/>
        </w:rPr>
        <w:t xml:space="preserve"> We can use NW side monitoring as a basis scheme, whereas UE side monitoring, if proved to be reliable, can be adopted as a complementary method which should utilize L1 signaling</w:t>
      </w:r>
      <w:r w:rsidR="005015EB">
        <w:rPr>
          <w:rFonts w:eastAsia="Malgun Gothic"/>
          <w:lang w:eastAsia="ko-KR"/>
        </w:rPr>
        <w:t>.</w:t>
      </w:r>
      <w:r>
        <w:rPr>
          <w:rFonts w:eastAsia="Malgun Gothic" w:hint="eastAsia"/>
          <w:lang w:eastAsia="ko-KR"/>
        </w:rPr>
        <w:t xml:space="preserve"> </w:t>
      </w:r>
    </w:p>
    <w:p w14:paraId="7DFD25A6" w14:textId="1DA20F53" w:rsidR="00AF0484" w:rsidRDefault="00AF0484" w:rsidP="00D4415E">
      <w:pPr>
        <w:jc w:val="both"/>
        <w:rPr>
          <w:rFonts w:eastAsia="Malgun Gothic"/>
          <w:lang w:eastAsia="ko-KR"/>
        </w:rPr>
      </w:pPr>
      <w:r>
        <w:rPr>
          <w:rFonts w:eastAsia="Malgun Gothic" w:hint="eastAsia"/>
          <w:lang w:eastAsia="ko-KR"/>
        </w:rPr>
        <w:t xml:space="preserve">In RAN1#122 meeting, for NW side monitoring, </w:t>
      </w:r>
      <w:r w:rsidR="008C052B">
        <w:rPr>
          <w:rFonts w:eastAsia="Malgun Gothic" w:hint="eastAsia"/>
          <w:lang w:eastAsia="ko-KR"/>
        </w:rPr>
        <w:t xml:space="preserve">data </w:t>
      </w:r>
      <w:r w:rsidR="008C052B" w:rsidRPr="008C052B">
        <w:rPr>
          <w:rFonts w:eastAsia="Malgun Gothic" w:hint="eastAsia"/>
          <w:lang w:eastAsia="ko-KR"/>
        </w:rPr>
        <w:t>format</w:t>
      </w:r>
      <w:r w:rsidR="008C052B">
        <w:rPr>
          <w:rFonts w:eastAsia="Malgun Gothic" w:hint="eastAsia"/>
          <w:lang w:eastAsia="ko-KR"/>
        </w:rPr>
        <w:t xml:space="preserve"> of the ground-truth target CSI has been proposed to be the same as for NW side data collection. We agree </w:t>
      </w:r>
      <w:r w:rsidR="00ED42B2">
        <w:rPr>
          <w:rFonts w:eastAsia="Malgun Gothic"/>
          <w:lang w:eastAsia="ko-KR"/>
        </w:rPr>
        <w:t>with</w:t>
      </w:r>
      <w:r w:rsidR="008C052B">
        <w:rPr>
          <w:rFonts w:eastAsia="Malgun Gothic" w:hint="eastAsia"/>
          <w:lang w:eastAsia="ko-KR"/>
        </w:rPr>
        <w:t xml:space="preserve"> this proposal</w:t>
      </w:r>
      <w:r w:rsidR="00935747">
        <w:rPr>
          <w:rFonts w:eastAsia="Malgun Gothic"/>
          <w:lang w:eastAsia="ko-KR"/>
        </w:rPr>
        <w:t xml:space="preserve"> in principle</w:t>
      </w:r>
      <w:r w:rsidR="008C052B">
        <w:rPr>
          <w:rFonts w:eastAsia="Malgun Gothic" w:hint="eastAsia"/>
          <w:lang w:eastAsia="ko-KR"/>
        </w:rPr>
        <w:t xml:space="preserve">, but we believe that the to-be-agreed </w:t>
      </w:r>
      <w:r w:rsidR="008C052B" w:rsidRPr="00B66314">
        <w:rPr>
          <w:rFonts w:eastAsia="Malgun Gothic"/>
          <w:i/>
          <w:lang w:eastAsia="ko-KR"/>
        </w:rPr>
        <w:t>data</w:t>
      </w:r>
      <w:r w:rsidR="008C052B">
        <w:rPr>
          <w:rFonts w:eastAsia="Malgun Gothic" w:hint="eastAsia"/>
          <w:lang w:eastAsia="ko-KR"/>
        </w:rPr>
        <w:t xml:space="preserve"> </w:t>
      </w:r>
      <w:r w:rsidR="008C052B" w:rsidRPr="00B66314">
        <w:rPr>
          <w:rFonts w:eastAsia="Malgun Gothic"/>
          <w:i/>
          <w:lang w:eastAsia="ko-KR"/>
        </w:rPr>
        <w:t>format</w:t>
      </w:r>
      <w:r w:rsidR="008C052B">
        <w:rPr>
          <w:rFonts w:eastAsia="Malgun Gothic" w:hint="eastAsia"/>
          <w:lang w:eastAsia="ko-KR"/>
        </w:rPr>
        <w:t xml:space="preserve"> should be able to support </w:t>
      </w:r>
      <w:r w:rsidR="008C052B" w:rsidRPr="00B66314">
        <w:rPr>
          <w:rFonts w:eastAsia="Malgun Gothic"/>
          <w:i/>
          <w:lang w:eastAsia="ko-KR"/>
        </w:rPr>
        <w:t>multiple</w:t>
      </w:r>
      <w:r w:rsidR="008C052B">
        <w:rPr>
          <w:rFonts w:eastAsia="Malgun Gothic" w:hint="eastAsia"/>
          <w:lang w:eastAsia="ko-KR"/>
        </w:rPr>
        <w:t xml:space="preserve"> </w:t>
      </w:r>
      <w:r w:rsidR="008C052B" w:rsidRPr="00B66314">
        <w:rPr>
          <w:rFonts w:eastAsia="Malgun Gothic"/>
          <w:i/>
          <w:lang w:eastAsia="ko-KR"/>
        </w:rPr>
        <w:t>resolutions</w:t>
      </w:r>
      <w:r w:rsidR="008C052B">
        <w:rPr>
          <w:rFonts w:eastAsia="Malgun Gothic" w:hint="eastAsia"/>
          <w:lang w:eastAsia="ko-KR"/>
        </w:rPr>
        <w:t>, e.g., various PC in case of e-Type II codebook, various number of allocated bits per element in case of element</w:t>
      </w:r>
      <w:r w:rsidR="00057237">
        <w:rPr>
          <w:rFonts w:eastAsia="Malgun Gothic"/>
          <w:lang w:eastAsia="ko-KR"/>
        </w:rPr>
        <w:t>-</w:t>
      </w:r>
      <w:r w:rsidR="008C052B">
        <w:rPr>
          <w:rFonts w:eastAsia="Malgun Gothic" w:hint="eastAsia"/>
          <w:lang w:eastAsia="ko-KR"/>
        </w:rPr>
        <w:t xml:space="preserve">wise SQ. Especially for NW side monitoring, we can benefit from </w:t>
      </w:r>
      <w:r w:rsidR="00575755">
        <w:rPr>
          <w:rFonts w:eastAsia="Malgun Gothic" w:hint="eastAsia"/>
          <w:lang w:eastAsia="ko-KR"/>
        </w:rPr>
        <w:t>adopting an</w:t>
      </w:r>
      <w:r w:rsidR="008C052B">
        <w:rPr>
          <w:rFonts w:eastAsia="Malgun Gothic" w:hint="eastAsia"/>
          <w:lang w:eastAsia="ko-KR"/>
        </w:rPr>
        <w:t xml:space="preserve"> </w:t>
      </w:r>
      <w:r w:rsidR="008C052B" w:rsidRPr="008C052B">
        <w:rPr>
          <w:rFonts w:eastAsia="Malgun Gothic"/>
          <w:lang w:eastAsia="ko-KR"/>
        </w:rPr>
        <w:t>adjustable-resolution ground-truth target CSI reporting</w:t>
      </w:r>
      <w:r w:rsidR="00575755">
        <w:rPr>
          <w:rFonts w:eastAsia="Malgun Gothic" w:hint="eastAsia"/>
          <w:lang w:eastAsia="ko-KR"/>
        </w:rPr>
        <w:t xml:space="preserve"> scheme, which</w:t>
      </w:r>
      <w:r w:rsidR="00AF1C71">
        <w:rPr>
          <w:rFonts w:eastAsia="Malgun Gothic"/>
          <w:lang w:eastAsia="ko-KR"/>
        </w:rPr>
        <w:t xml:space="preserve"> can be found in our previous contribution</w:t>
      </w:r>
      <w:r w:rsidR="00A83B97">
        <w:rPr>
          <w:rFonts w:eastAsia="Malgun Gothic"/>
          <w:lang w:eastAsia="ko-KR"/>
        </w:rPr>
        <w:t xml:space="preserve"> </w:t>
      </w:r>
      <w:r w:rsidR="00A83B97">
        <w:rPr>
          <w:rFonts w:eastAsia="Malgun Gothic"/>
          <w:lang w:eastAsia="ko-KR"/>
        </w:rPr>
        <w:fldChar w:fldCharType="begin"/>
      </w:r>
      <w:r w:rsidR="00A83B97">
        <w:rPr>
          <w:rFonts w:eastAsia="Malgun Gothic"/>
          <w:lang w:eastAsia="ko-KR"/>
        </w:rPr>
        <w:instrText xml:space="preserve"> REF _Ref213078008 \r \h </w:instrText>
      </w:r>
      <w:r w:rsidR="00A83B97">
        <w:rPr>
          <w:rFonts w:eastAsia="Malgun Gothic"/>
          <w:lang w:eastAsia="ko-KR"/>
        </w:rPr>
      </w:r>
      <w:r w:rsidR="00A83B97">
        <w:rPr>
          <w:rFonts w:eastAsia="Malgun Gothic"/>
          <w:lang w:eastAsia="ko-KR"/>
        </w:rPr>
        <w:fldChar w:fldCharType="separate"/>
      </w:r>
      <w:r w:rsidR="00A83B97">
        <w:rPr>
          <w:rFonts w:eastAsia="Malgun Gothic"/>
          <w:lang w:eastAsia="ko-KR"/>
        </w:rPr>
        <w:t>[6]</w:t>
      </w:r>
      <w:r w:rsidR="00A83B97">
        <w:rPr>
          <w:rFonts w:eastAsia="Malgun Gothic"/>
          <w:lang w:eastAsia="ko-KR"/>
        </w:rPr>
        <w:fldChar w:fldCharType="end"/>
      </w:r>
      <w:r w:rsidR="00575755">
        <w:rPr>
          <w:rFonts w:eastAsia="Malgun Gothic" w:hint="eastAsia"/>
          <w:lang w:eastAsia="ko-KR"/>
        </w:rPr>
        <w:t>.</w:t>
      </w:r>
      <w:r w:rsidR="00935747">
        <w:rPr>
          <w:rFonts w:eastAsia="Malgun Gothic"/>
          <w:lang w:eastAsia="ko-KR"/>
        </w:rPr>
        <w:t xml:space="preserve"> Also in RAN1#122-bis meeting, consensus is that L1 signaling-based NW side monitoring scheme can be achieved using legacy CSI report (via eType</w:t>
      </w:r>
      <w:r w:rsidR="00386CC2">
        <w:rPr>
          <w:rFonts w:eastAsia="Malgun Gothic"/>
          <w:lang w:eastAsia="ko-KR"/>
        </w:rPr>
        <w:t xml:space="preserve"> </w:t>
      </w:r>
      <w:r w:rsidR="00E12E88">
        <w:rPr>
          <w:rFonts w:eastAsia="Malgun Gothic"/>
          <w:lang w:eastAsia="ko-KR"/>
        </w:rPr>
        <w:t>II</w:t>
      </w:r>
      <w:r w:rsidR="00935747">
        <w:rPr>
          <w:rFonts w:eastAsia="Malgun Gothic"/>
          <w:lang w:eastAsia="ko-KR"/>
        </w:rPr>
        <w:t xml:space="preserve"> codebook) without specification impact.</w:t>
      </w:r>
    </w:p>
    <w:p w14:paraId="616C6B1F" w14:textId="3D4D9D0D" w:rsidR="00ED42B2" w:rsidRPr="00ED42B2" w:rsidRDefault="00ED42B2" w:rsidP="00B66314">
      <w:pPr>
        <w:pStyle w:val="Caption"/>
        <w:jc w:val="both"/>
        <w:rPr>
          <w:rFonts w:eastAsia="Malgun Gothic"/>
          <w:lang w:eastAsia="ko-KR"/>
        </w:rPr>
      </w:pPr>
      <w:r>
        <w:t xml:space="preserve">Proposal </w:t>
      </w:r>
      <w:r w:rsidR="0098771C">
        <w:rPr>
          <w:rFonts w:eastAsia="Malgun Gothic"/>
          <w:lang w:eastAsia="ko-KR"/>
        </w:rPr>
        <w:t>10</w:t>
      </w:r>
      <w:r>
        <w:rPr>
          <w:rFonts w:hint="eastAsia"/>
        </w:rPr>
        <w:t>:</w:t>
      </w:r>
      <w:r>
        <w:rPr>
          <w:rFonts w:eastAsia="Malgun Gothic" w:hint="eastAsia"/>
          <w:lang w:eastAsia="ko-KR"/>
        </w:rPr>
        <w:t xml:space="preserve"> </w:t>
      </w:r>
      <w:r w:rsidR="001E671E">
        <w:rPr>
          <w:rFonts w:eastAsia="Malgun Gothic"/>
          <w:lang w:eastAsia="ko-KR"/>
        </w:rPr>
        <w:t>RAN1 to agree to</w:t>
      </w:r>
      <w:r w:rsidR="007A5372">
        <w:rPr>
          <w:rFonts w:eastAsia="Malgun Gothic"/>
          <w:lang w:eastAsia="ko-KR"/>
        </w:rPr>
        <w:t xml:space="preserve"> mandate UEs supporting NW side performance monitoring feature to support eType2 codebook</w:t>
      </w:r>
      <w:r w:rsidR="00CF77A5">
        <w:rPr>
          <w:rFonts w:eastAsia="Malgun Gothic"/>
          <w:lang w:eastAsia="ko-KR"/>
        </w:rPr>
        <w:t>-</w:t>
      </w:r>
      <w:r w:rsidR="007A5372">
        <w:rPr>
          <w:rFonts w:eastAsia="Malgun Gothic"/>
          <w:lang w:eastAsia="ko-KR"/>
        </w:rPr>
        <w:t>based CSI feedback as well as AIML-based CSI feedback</w:t>
      </w:r>
      <w:r>
        <w:rPr>
          <w:rFonts w:eastAsia="Malgun Gothic" w:hint="eastAsia"/>
          <w:lang w:eastAsia="ko-KR"/>
        </w:rPr>
        <w:t xml:space="preserve">. </w:t>
      </w:r>
    </w:p>
    <w:p w14:paraId="62BB232C" w14:textId="315F74D7" w:rsidR="002F4FAD" w:rsidRDefault="002F4FAD" w:rsidP="00D4415E">
      <w:pPr>
        <w:jc w:val="both"/>
        <w:rPr>
          <w:rFonts w:eastAsia="Malgun Gothic"/>
          <w:b/>
          <w:bCs/>
          <w:lang w:eastAsia="ko-KR"/>
        </w:rPr>
      </w:pPr>
    </w:p>
    <w:p w14:paraId="17707386" w14:textId="248BB5C3" w:rsidR="00546FF7" w:rsidRDefault="00AF1C71" w:rsidP="00D4415E">
      <w:pPr>
        <w:jc w:val="both"/>
      </w:pPr>
      <w:r>
        <w:rPr>
          <w:rFonts w:eastAsia="Malgun Gothic"/>
          <w:lang w:eastAsia="ko-KR"/>
        </w:rPr>
        <w:t>In our previous contribution</w:t>
      </w:r>
      <w:r w:rsidR="00A83B97">
        <w:rPr>
          <w:rFonts w:eastAsia="Malgun Gothic"/>
          <w:lang w:eastAsia="ko-KR"/>
        </w:rPr>
        <w:t xml:space="preserve"> </w:t>
      </w:r>
      <w:r w:rsidR="00A83B97">
        <w:rPr>
          <w:rFonts w:eastAsia="Malgun Gothic"/>
          <w:lang w:eastAsia="ko-KR"/>
        </w:rPr>
        <w:fldChar w:fldCharType="begin"/>
      </w:r>
      <w:r w:rsidR="00A83B97">
        <w:rPr>
          <w:rFonts w:eastAsia="Malgun Gothic"/>
          <w:lang w:eastAsia="ko-KR"/>
        </w:rPr>
        <w:instrText xml:space="preserve"> REF _Ref213078008 \r \h </w:instrText>
      </w:r>
      <w:r w:rsidR="00A83B97">
        <w:rPr>
          <w:rFonts w:eastAsia="Malgun Gothic"/>
          <w:lang w:eastAsia="ko-KR"/>
        </w:rPr>
      </w:r>
      <w:r w:rsidR="00A83B97">
        <w:rPr>
          <w:rFonts w:eastAsia="Malgun Gothic"/>
          <w:lang w:eastAsia="ko-KR"/>
        </w:rPr>
        <w:fldChar w:fldCharType="separate"/>
      </w:r>
      <w:r w:rsidR="00A83B97">
        <w:rPr>
          <w:rFonts w:eastAsia="Malgun Gothic"/>
          <w:lang w:eastAsia="ko-KR"/>
        </w:rPr>
        <w:t>[6]</w:t>
      </w:r>
      <w:r w:rsidR="00A83B97">
        <w:rPr>
          <w:rFonts w:eastAsia="Malgun Gothic"/>
          <w:lang w:eastAsia="ko-KR"/>
        </w:rPr>
        <w:fldChar w:fldCharType="end"/>
      </w:r>
      <w:r>
        <w:rPr>
          <w:rFonts w:eastAsia="Malgun Gothic"/>
          <w:lang w:eastAsia="ko-KR"/>
        </w:rPr>
        <w:t xml:space="preserve">, </w:t>
      </w:r>
      <w:r w:rsidR="00546FF7">
        <w:rPr>
          <w:rFonts w:eastAsia="Malgun Gothic"/>
          <w:lang w:eastAsia="ko-KR"/>
        </w:rPr>
        <w:t xml:space="preserve">we </w:t>
      </w:r>
      <w:r>
        <w:rPr>
          <w:rFonts w:eastAsia="Malgun Gothic"/>
          <w:lang w:eastAsia="ko-KR"/>
        </w:rPr>
        <w:t>have</w:t>
      </w:r>
      <w:r w:rsidR="00546FF7">
        <w:rPr>
          <w:rFonts w:eastAsia="Malgun Gothic"/>
          <w:lang w:eastAsia="ko-KR"/>
        </w:rPr>
        <w:t xml:space="preserve"> present</w:t>
      </w:r>
      <w:r>
        <w:rPr>
          <w:rFonts w:eastAsia="Malgun Gothic"/>
          <w:lang w:eastAsia="ko-KR"/>
        </w:rPr>
        <w:t>ed</w:t>
      </w:r>
      <w:r w:rsidR="00546FF7">
        <w:rPr>
          <w:rFonts w:eastAsia="Malgun Gothic"/>
          <w:lang w:eastAsia="ko-KR"/>
        </w:rPr>
        <w:t xml:space="preserve"> an </w:t>
      </w:r>
      <w:r w:rsidR="00546FF7">
        <w:rPr>
          <w:lang w:eastAsia="ko-KR"/>
        </w:rPr>
        <w:t>a</w:t>
      </w:r>
      <w:r w:rsidR="00546FF7">
        <w:rPr>
          <w:rFonts w:hint="eastAsia"/>
          <w:lang w:eastAsia="ko-KR"/>
        </w:rPr>
        <w:t>d</w:t>
      </w:r>
      <w:r w:rsidR="00546FF7">
        <w:rPr>
          <w:lang w:eastAsia="ko-KR"/>
        </w:rPr>
        <w:t>justable</w:t>
      </w:r>
      <w:r w:rsidR="00546FF7">
        <w:rPr>
          <w:rFonts w:hint="eastAsia"/>
          <w:lang w:eastAsia="ko-KR"/>
        </w:rPr>
        <w:t xml:space="preserve">-resolution ground-truth </w:t>
      </w:r>
      <w:r w:rsidR="00546FF7">
        <w:t>target CSI report</w:t>
      </w:r>
      <w:r w:rsidR="00546FF7">
        <w:rPr>
          <w:rFonts w:hint="eastAsia"/>
          <w:lang w:eastAsia="ko-KR"/>
        </w:rPr>
        <w:t>ing</w:t>
      </w:r>
      <w:r w:rsidR="00546FF7">
        <w:rPr>
          <w:lang w:eastAsia="ko-KR"/>
        </w:rPr>
        <w:t xml:space="preserve"> scheme</w:t>
      </w:r>
      <w:r w:rsidR="00546FF7">
        <w:t xml:space="preserve"> </w:t>
      </w:r>
      <w:r w:rsidR="00546FF7">
        <w:rPr>
          <w:rFonts w:hint="eastAsia"/>
          <w:lang w:eastAsia="ko-KR"/>
        </w:rPr>
        <w:t xml:space="preserve">for </w:t>
      </w:r>
      <w:r w:rsidR="00546FF7">
        <w:t xml:space="preserve">NW-side monitoring, which can potentially reduce feedback overhead </w:t>
      </w:r>
      <w:r w:rsidR="00255952">
        <w:t xml:space="preserve">required </w:t>
      </w:r>
      <w:r w:rsidR="00546FF7">
        <w:t>for GT target CSI reporting.</w:t>
      </w:r>
    </w:p>
    <w:p w14:paraId="41A2CE89" w14:textId="77777777" w:rsidR="007617BC" w:rsidRDefault="004D39E0" w:rsidP="00D4415E">
      <w:pPr>
        <w:jc w:val="both"/>
      </w:pPr>
      <w:r>
        <w:t>Based on that, we have following observation and Proposal.</w:t>
      </w:r>
    </w:p>
    <w:p w14:paraId="1AF00034" w14:textId="37431FA2" w:rsidR="0069075D" w:rsidRDefault="0069075D" w:rsidP="0069075D">
      <w:pPr>
        <w:pStyle w:val="Caption"/>
        <w:jc w:val="both"/>
      </w:pPr>
      <w:r>
        <w:t xml:space="preserve">Observation </w:t>
      </w:r>
      <w:r w:rsidR="00616BA2">
        <w:t>14</w:t>
      </w:r>
      <w:r>
        <w:rPr>
          <w:rFonts w:hint="eastAsia"/>
          <w:bCs/>
        </w:rPr>
        <w:t>:</w:t>
      </w:r>
      <w:r>
        <w:rPr>
          <w:rFonts w:eastAsia="Malgun Gothic" w:hint="eastAsia"/>
          <w:lang w:eastAsia="ko-KR"/>
        </w:rPr>
        <w:t xml:space="preserve"> </w:t>
      </w:r>
      <w:r w:rsidRPr="00E316EF">
        <w:rPr>
          <w:rFonts w:eastAsia="Malgun Gothic"/>
          <w:lang w:eastAsia="ko-KR"/>
        </w:rPr>
        <w:t>For NW side performance monitoring</w:t>
      </w:r>
      <w:r>
        <w:rPr>
          <w:rFonts w:eastAsia="Malgun Gothic"/>
          <w:bCs/>
          <w:lang w:eastAsia="ko-KR"/>
        </w:rPr>
        <w:t xml:space="preserve">, </w:t>
      </w:r>
      <w:r w:rsidRPr="00E316EF">
        <w:rPr>
          <w:rFonts w:eastAsia="Malgun Gothic"/>
          <w:lang w:eastAsia="ko-KR"/>
        </w:rPr>
        <w:t>the</w:t>
      </w:r>
      <w:r w:rsidRPr="00E316EF">
        <w:t xml:space="preserve"> required feedback overhead for GT target CSI reporting</w:t>
      </w:r>
      <w:r w:rsidRPr="00E316EF">
        <w:rPr>
          <w:rFonts w:eastAsia="Malgun Gothic" w:hint="eastAsia"/>
          <w:lang w:eastAsia="ko-KR"/>
        </w:rPr>
        <w:t xml:space="preserve"> can be reduced</w:t>
      </w:r>
      <w:r w:rsidRPr="00E316EF">
        <w:t xml:space="preserve"> by adjusting its resolution with respect to the</w:t>
      </w:r>
      <w:r w:rsidRPr="00E316EF">
        <w:rPr>
          <w:rFonts w:eastAsia="Malgun Gothic"/>
          <w:lang w:eastAsia="ko-KR"/>
        </w:rPr>
        <w:t xml:space="preserve"> resolution</w:t>
      </w:r>
      <w:r w:rsidRPr="00E316EF">
        <w:t xml:space="preserve"> of the AIML-enabled CSI acquisition</w:t>
      </w:r>
      <w:r w:rsidRPr="00E316EF">
        <w:rPr>
          <w:rFonts w:eastAsia="Malgun Gothic" w:hint="eastAsia"/>
          <w:lang w:eastAsia="ko-KR"/>
        </w:rPr>
        <w:t xml:space="preserve"> scheme</w:t>
      </w:r>
      <w:r w:rsidRPr="00E316EF">
        <w:t xml:space="preserve"> under monitoring. Lower resolution of the CSI inference report being monitored requires lower resolution of the ground truth target CSI.</w:t>
      </w:r>
    </w:p>
    <w:p w14:paraId="232CB888" w14:textId="3EEE3E27" w:rsidR="0069075D" w:rsidRPr="007E0E54" w:rsidRDefault="0069075D" w:rsidP="0069075D">
      <w:pPr>
        <w:pStyle w:val="Caption"/>
        <w:jc w:val="both"/>
        <w:rPr>
          <w:rFonts w:eastAsia="Malgun Gothic"/>
          <w:b w:val="0"/>
          <w:bCs/>
          <w:lang w:eastAsia="ko-KR"/>
        </w:rPr>
      </w:pPr>
      <w:r>
        <w:t xml:space="preserve">Proposal </w:t>
      </w:r>
      <w:r w:rsidR="0098771C">
        <w:t>11</w:t>
      </w:r>
      <w:r>
        <w:rPr>
          <w:rFonts w:hint="eastAsia"/>
        </w:rPr>
        <w:t xml:space="preserve">: </w:t>
      </w:r>
      <w:r>
        <w:t xml:space="preserve">For NW-side performance monitoring, to reduce the feedback overhead of reporting the ground truth target CSI, </w:t>
      </w:r>
      <w:r w:rsidRPr="004401E9">
        <w:t xml:space="preserve">introduce </w:t>
      </w:r>
      <w:r>
        <w:t>a definition of ground truth</w:t>
      </w:r>
      <w:r w:rsidRPr="004401E9">
        <w:t xml:space="preserve"> target CSI with an </w:t>
      </w:r>
      <w:r w:rsidRPr="00A656EB">
        <w:rPr>
          <w:i/>
        </w:rPr>
        <w:t>adjustable</w:t>
      </w:r>
      <w:r w:rsidRPr="004401E9">
        <w:t xml:space="preserve"> </w:t>
      </w:r>
      <w:r w:rsidRPr="00A656EB">
        <w:rPr>
          <w:i/>
        </w:rPr>
        <w:t>resolution</w:t>
      </w:r>
      <w:r w:rsidRPr="004401E9">
        <w:t xml:space="preserve"> </w:t>
      </w:r>
      <w:r>
        <w:t>with respect to the</w:t>
      </w:r>
      <w:r w:rsidRPr="004401E9">
        <w:t xml:space="preserve"> </w:t>
      </w:r>
      <w:r>
        <w:t xml:space="preserve">resolution </w:t>
      </w:r>
      <w:r w:rsidRPr="004401E9">
        <w:t xml:space="preserve">of </w:t>
      </w:r>
      <w:r>
        <w:t xml:space="preserve">the </w:t>
      </w:r>
      <w:r w:rsidRPr="004401E9">
        <w:t xml:space="preserve">CSI </w:t>
      </w:r>
      <w:r>
        <w:t>inference report being monitored.</w:t>
      </w:r>
    </w:p>
    <w:p w14:paraId="6C8759C9" w14:textId="05AFF414" w:rsidR="004D39E0" w:rsidRDefault="004D39E0" w:rsidP="00D4415E">
      <w:pPr>
        <w:jc w:val="both"/>
      </w:pPr>
    </w:p>
    <w:p w14:paraId="5EBB98F0" w14:textId="77777777" w:rsidR="00624056" w:rsidRDefault="00624056" w:rsidP="00D4415E">
      <w:pPr>
        <w:jc w:val="both"/>
      </w:pPr>
    </w:p>
    <w:bookmarkEnd w:id="4"/>
    <w:p w14:paraId="10445A01" w14:textId="12710279" w:rsidR="00885580" w:rsidRDefault="007820D0" w:rsidP="00885580">
      <w:pPr>
        <w:pStyle w:val="Heading1"/>
        <w:rPr>
          <w:rFonts w:ascii="Times New Roman" w:hAnsi="Times New Roman"/>
          <w:lang w:val="en-US"/>
        </w:rPr>
      </w:pPr>
      <w:r w:rsidRPr="006823E6">
        <w:rPr>
          <w:rFonts w:ascii="Times New Roman" w:hAnsi="Times New Roman"/>
          <w:lang w:val="en-US"/>
        </w:rPr>
        <w:t>Conclusion</w:t>
      </w:r>
    </w:p>
    <w:p w14:paraId="0DACAA0F" w14:textId="05043A38" w:rsidR="00824612" w:rsidRDefault="00263365" w:rsidP="009B1FAC">
      <w:pPr>
        <w:pStyle w:val="Caption"/>
        <w:jc w:val="both"/>
        <w:rPr>
          <w:rFonts w:cs="Times New Roman"/>
          <w:b w:val="0"/>
          <w:bCs/>
          <w:szCs w:val="20"/>
        </w:rPr>
      </w:pPr>
      <w:r w:rsidRPr="00A522D2">
        <w:rPr>
          <w:rFonts w:cs="Times New Roman"/>
          <w:b w:val="0"/>
          <w:bCs/>
          <w:szCs w:val="20"/>
        </w:rPr>
        <w:t xml:space="preserve">In this contribution, </w:t>
      </w:r>
      <w:r w:rsidR="00417540">
        <w:rPr>
          <w:rFonts w:cs="Times New Roman"/>
          <w:b w:val="0"/>
          <w:bCs/>
          <w:szCs w:val="20"/>
        </w:rPr>
        <w:t xml:space="preserve">other aspects </w:t>
      </w:r>
      <w:r w:rsidR="0083518B" w:rsidRPr="00A522D2">
        <w:rPr>
          <w:rFonts w:cs="Times New Roman"/>
          <w:b w:val="0"/>
          <w:bCs/>
          <w:szCs w:val="20"/>
        </w:rPr>
        <w:t>related to the CSI compression use case</w:t>
      </w:r>
      <w:r w:rsidR="00A522D2" w:rsidRPr="00A522D2">
        <w:rPr>
          <w:rFonts w:cs="Times New Roman"/>
          <w:b w:val="0"/>
          <w:bCs/>
          <w:szCs w:val="20"/>
        </w:rPr>
        <w:t xml:space="preserve"> were discussed, and the observations and proposals are as follows</w:t>
      </w:r>
      <w:r w:rsidR="00B0369A">
        <w:rPr>
          <w:rFonts w:cs="Times New Roman"/>
          <w:b w:val="0"/>
          <w:bCs/>
          <w:szCs w:val="20"/>
        </w:rPr>
        <w:t>:</w:t>
      </w:r>
    </w:p>
    <w:p w14:paraId="6ABC5D41" w14:textId="77777777" w:rsidR="00FB6961" w:rsidRDefault="00FB6961" w:rsidP="00FB6961">
      <w:pPr>
        <w:rPr>
          <w:b/>
          <w:bCs/>
          <w:lang w:val="en-GB" w:eastAsia="en-US"/>
        </w:rPr>
      </w:pPr>
      <w:r w:rsidRPr="00CF42D7">
        <w:rPr>
          <w:b/>
          <w:bCs/>
          <w:lang w:val="en-GB" w:eastAsia="en-US"/>
        </w:rPr>
        <w:t xml:space="preserve">Proposal </w:t>
      </w:r>
      <w:r>
        <w:rPr>
          <w:b/>
          <w:bCs/>
          <w:lang w:val="en-GB" w:eastAsia="en-US"/>
        </w:rPr>
        <w:t>1</w:t>
      </w:r>
      <w:r w:rsidRPr="00CF42D7">
        <w:rPr>
          <w:b/>
          <w:bCs/>
          <w:lang w:val="en-GB" w:eastAsia="en-US"/>
        </w:rPr>
        <w:t xml:space="preserve">: </w:t>
      </w:r>
      <w:r>
        <w:rPr>
          <w:b/>
          <w:bCs/>
          <w:lang w:val="en-GB" w:eastAsia="en-US"/>
        </w:rPr>
        <w:t xml:space="preserve">For </w:t>
      </w:r>
      <w:r w:rsidRPr="00CF42D7">
        <w:rPr>
          <w:b/>
          <w:bCs/>
          <w:lang w:val="en-GB" w:eastAsia="en-US"/>
        </w:rPr>
        <w:t>Direction C</w:t>
      </w:r>
      <w:r>
        <w:rPr>
          <w:b/>
          <w:bCs/>
          <w:lang w:val="en-GB" w:eastAsia="en-US"/>
        </w:rPr>
        <w:t xml:space="preserve">, </w:t>
      </w:r>
      <w:r w:rsidRPr="00CF42D7">
        <w:rPr>
          <w:b/>
          <w:bCs/>
          <w:lang w:val="en-GB" w:eastAsia="en-US"/>
        </w:rPr>
        <w:t xml:space="preserve">Pairing ID </w:t>
      </w:r>
      <w:r>
        <w:rPr>
          <w:b/>
          <w:bCs/>
          <w:lang w:val="en-GB" w:eastAsia="en-US"/>
        </w:rPr>
        <w:t xml:space="preserve">shall be uniquely determined based on the reference models defined in the spec. </w:t>
      </w:r>
    </w:p>
    <w:p w14:paraId="52F912B0" w14:textId="77777777" w:rsidR="00FB6961" w:rsidRPr="00616BA2" w:rsidRDefault="00FB6961" w:rsidP="00FB6961">
      <w:pPr>
        <w:suppressAutoHyphens/>
        <w:snapToGrid w:val="0"/>
        <w:spacing w:line="240" w:lineRule="auto"/>
        <w:jc w:val="both"/>
        <w:rPr>
          <w:lang w:val="en-GB" w:eastAsia="en-US"/>
        </w:rPr>
      </w:pPr>
      <w:r w:rsidRPr="00BF1928">
        <w:rPr>
          <w:b/>
          <w:bCs/>
          <w:lang w:val="en-GB" w:eastAsia="en-US"/>
        </w:rPr>
        <w:t xml:space="preserve">Observation </w:t>
      </w:r>
      <w:r>
        <w:rPr>
          <w:b/>
          <w:bCs/>
          <w:lang w:val="en-GB" w:eastAsia="en-US"/>
        </w:rPr>
        <w:t>1</w:t>
      </w:r>
      <w:r w:rsidRPr="00BF1928">
        <w:rPr>
          <w:b/>
          <w:bCs/>
          <w:lang w:val="en-GB" w:eastAsia="en-US"/>
        </w:rPr>
        <w:t xml:space="preserve">: </w:t>
      </w:r>
      <w:r w:rsidRPr="00616BA2">
        <w:rPr>
          <w:lang w:val="en-GB" w:eastAsia="en-US"/>
        </w:rPr>
        <w:t>NW does not need to provide multiple pairing IDs in Step 3 during the applicability determination as the UE will know from UE training entity which pairing IDs provided by the NW are associated to the same encoder.</w:t>
      </w:r>
    </w:p>
    <w:p w14:paraId="384ED769" w14:textId="77777777" w:rsidR="00FB6961" w:rsidRPr="0073029B" w:rsidRDefault="00FB6961" w:rsidP="00FB6961">
      <w:pPr>
        <w:jc w:val="both"/>
        <w:rPr>
          <w:b/>
          <w:strike/>
          <w:lang w:val="en-GB" w:eastAsia="en-US"/>
        </w:rPr>
      </w:pPr>
      <w:r>
        <w:rPr>
          <w:b/>
          <w:bCs/>
          <w:lang w:val="en-GB" w:eastAsia="en-US"/>
        </w:rPr>
        <w:t>Proposal 2: Reporting pairing ID(s)</w:t>
      </w:r>
      <w:r w:rsidRPr="008C0E5A">
        <w:rPr>
          <w:b/>
          <w:bCs/>
          <w:lang w:val="en-GB" w:eastAsia="en-US"/>
        </w:rPr>
        <w:t xml:space="preserve"> in Step 4</w:t>
      </w:r>
      <w:r>
        <w:rPr>
          <w:b/>
          <w:bCs/>
          <w:lang w:val="en-GB" w:eastAsia="en-US"/>
        </w:rPr>
        <w:t xml:space="preserve"> of the applicability determination procedure is not needed. </w:t>
      </w:r>
    </w:p>
    <w:p w14:paraId="0C042AC5" w14:textId="372A8A1E" w:rsidR="00FB6961" w:rsidRPr="00F70B9A" w:rsidRDefault="00FB6961" w:rsidP="00FB6961">
      <w:pPr>
        <w:jc w:val="both"/>
        <w:rPr>
          <w:b/>
          <w:lang w:val="en-GB" w:eastAsia="en-US"/>
        </w:rPr>
      </w:pPr>
      <w:r w:rsidRPr="0048145A">
        <w:rPr>
          <w:b/>
          <w:lang w:val="en-GB" w:eastAsia="en-US"/>
        </w:rPr>
        <w:t xml:space="preserve">Observation </w:t>
      </w:r>
      <w:r>
        <w:rPr>
          <w:b/>
          <w:lang w:val="en-GB" w:eastAsia="en-US"/>
        </w:rPr>
        <w:t>2</w:t>
      </w:r>
      <w:r w:rsidRPr="00F70B9A">
        <w:rPr>
          <w:b/>
          <w:lang w:val="en-GB" w:eastAsia="en-US"/>
        </w:rPr>
        <w:t xml:space="preserve">: </w:t>
      </w:r>
      <w:r w:rsidR="001141BF" w:rsidRPr="001141BF">
        <w:rPr>
          <w:bCs/>
          <w:lang w:val="en-GB" w:eastAsia="en-US"/>
        </w:rPr>
        <w:t>NW-configured inference configuration (contains pairing ID) determines UE model selection, including applicability reporting.</w:t>
      </w:r>
    </w:p>
    <w:p w14:paraId="00E47A30" w14:textId="77777777" w:rsidR="00FB6961" w:rsidRDefault="00FB6961" w:rsidP="00FB6961">
      <w:pPr>
        <w:jc w:val="both"/>
        <w:rPr>
          <w:b/>
          <w:lang w:val="en-GB" w:eastAsia="en-US"/>
        </w:rPr>
      </w:pPr>
      <w:r w:rsidRPr="00DA6F62">
        <w:rPr>
          <w:b/>
          <w:bCs/>
          <w:lang w:val="en-GB" w:eastAsia="en-US"/>
        </w:rPr>
        <w:t xml:space="preserve">Proposal </w:t>
      </w:r>
      <w:r>
        <w:rPr>
          <w:b/>
          <w:bCs/>
          <w:lang w:val="en-GB" w:eastAsia="en-US"/>
        </w:rPr>
        <w:t>3</w:t>
      </w:r>
      <w:r w:rsidRPr="00DA6F62">
        <w:rPr>
          <w:b/>
          <w:bCs/>
          <w:lang w:val="en-GB" w:eastAsia="en-US"/>
        </w:rPr>
        <w:t xml:space="preserve">: </w:t>
      </w:r>
      <w:r>
        <w:rPr>
          <w:b/>
          <w:bCs/>
          <w:lang w:val="en-GB" w:eastAsia="en-US"/>
        </w:rPr>
        <w:t xml:space="preserve">Support only Option A for applicability determination on CSI compression. </w:t>
      </w:r>
    </w:p>
    <w:p w14:paraId="3DB0A5BE" w14:textId="77777777" w:rsidR="001D7DE2" w:rsidRDefault="001D7DE2" w:rsidP="001D7DE2">
      <w:pPr>
        <w:tabs>
          <w:tab w:val="left" w:pos="1701"/>
        </w:tabs>
        <w:spacing w:after="120" w:line="259" w:lineRule="auto"/>
        <w:jc w:val="both"/>
        <w:rPr>
          <w:rFonts w:cs="Arial"/>
          <w:b/>
          <w:lang w:eastAsia="fr-FR"/>
        </w:rPr>
      </w:pPr>
      <w:r w:rsidRPr="00FF1085">
        <w:rPr>
          <w:rFonts w:cs="Arial"/>
          <w:b/>
          <w:lang w:eastAsia="fr-FR"/>
        </w:rPr>
        <w:t xml:space="preserve">Proposal </w:t>
      </w:r>
      <w:r>
        <w:rPr>
          <w:rFonts w:cs="Arial"/>
          <w:b/>
          <w:lang w:eastAsia="fr-FR"/>
        </w:rPr>
        <w:t>4</w:t>
      </w:r>
      <w:r w:rsidRPr="008E57DB">
        <w:rPr>
          <w:rFonts w:cs="Arial"/>
          <w:b/>
          <w:lang w:eastAsia="fr-FR"/>
        </w:rPr>
        <w:t xml:space="preserve">: </w:t>
      </w:r>
      <w:r>
        <w:rPr>
          <w:rFonts w:cs="Arial"/>
          <w:b/>
          <w:lang w:eastAsia="fr-FR"/>
        </w:rPr>
        <w:t xml:space="preserve">No </w:t>
      </w:r>
      <w:r w:rsidRPr="00FF1085">
        <w:rPr>
          <w:rFonts w:cs="Arial"/>
          <w:b/>
          <w:lang w:eastAsia="fr-FR"/>
        </w:rPr>
        <w:t xml:space="preserve">Pairing ID is needed for configuring NW-side data collection. </w:t>
      </w:r>
    </w:p>
    <w:p w14:paraId="69EF96FA" w14:textId="330F6F92" w:rsidR="00421D87" w:rsidRPr="00EA6039" w:rsidRDefault="00421D87" w:rsidP="00421D87">
      <w:pPr>
        <w:pStyle w:val="Caption"/>
        <w:spacing w:after="0"/>
        <w:jc w:val="both"/>
        <w:rPr>
          <w:rFonts w:eastAsia="Malgun Gothic"/>
          <w:lang w:eastAsia="ko-KR"/>
        </w:rPr>
      </w:pPr>
      <w:r w:rsidRPr="00DB3416">
        <w:rPr>
          <w:rFonts w:eastAsia="Malgun Gothic"/>
          <w:bCs/>
          <w:szCs w:val="20"/>
          <w:lang w:eastAsia="ko-KR"/>
        </w:rPr>
        <w:t xml:space="preserve">Observation </w:t>
      </w:r>
      <w:r w:rsidR="00616BA2">
        <w:rPr>
          <w:rFonts w:eastAsia="Malgun Gothic"/>
          <w:bCs/>
          <w:szCs w:val="20"/>
          <w:lang w:eastAsia="ko-KR"/>
        </w:rPr>
        <w:t>3</w:t>
      </w:r>
      <w:r w:rsidRPr="00DB3416">
        <w:rPr>
          <w:rFonts w:eastAsia="Malgun Gothic"/>
          <w:bCs/>
          <w:szCs w:val="20"/>
          <w:lang w:eastAsia="ko-KR"/>
        </w:rPr>
        <w:t>:</w:t>
      </w:r>
      <w:r w:rsidRPr="00EA6039">
        <w:rPr>
          <w:rFonts w:eastAsia="Malgun Gothic"/>
          <w:szCs w:val="20"/>
          <w:lang w:eastAsia="ko-KR"/>
        </w:rPr>
        <w:t xml:space="preserve"> </w:t>
      </w:r>
      <w:r w:rsidRPr="00616BA2">
        <w:rPr>
          <w:rFonts w:eastAsia="Malgun Gothic" w:hint="eastAsia"/>
          <w:b w:val="0"/>
          <w:bCs/>
          <w:szCs w:val="20"/>
          <w:lang w:eastAsia="ko-KR"/>
        </w:rPr>
        <w:t>Elementwise uniform SQ applied to Magnitude</w:t>
      </w:r>
      <w:r w:rsidRPr="00616BA2">
        <w:rPr>
          <w:rFonts w:eastAsia="Malgun Gothic"/>
          <w:b w:val="0"/>
          <w:bCs/>
          <w:szCs w:val="20"/>
          <w:lang w:eastAsia="ko-KR"/>
        </w:rPr>
        <w:t xml:space="preserve">-Phase representation of a complex element </w:t>
      </w:r>
      <w:r w:rsidRPr="00616BA2">
        <w:rPr>
          <w:rFonts w:eastAsia="Malgun Gothic" w:hint="eastAsia"/>
          <w:b w:val="0"/>
          <w:bCs/>
          <w:szCs w:val="20"/>
          <w:lang w:eastAsia="ko-KR"/>
        </w:rPr>
        <w:t xml:space="preserve">shows better </w:t>
      </w:r>
      <w:r w:rsidRPr="00616BA2">
        <w:rPr>
          <w:rFonts w:eastAsia="Malgun Gothic"/>
          <w:b w:val="0"/>
          <w:bCs/>
          <w:szCs w:val="20"/>
          <w:lang w:eastAsia="ko-KR"/>
        </w:rPr>
        <w:t xml:space="preserve">SGCS </w:t>
      </w:r>
      <w:r w:rsidRPr="00616BA2">
        <w:rPr>
          <w:rFonts w:eastAsia="Malgun Gothic" w:hint="eastAsia"/>
          <w:b w:val="0"/>
          <w:bCs/>
          <w:szCs w:val="20"/>
          <w:lang w:eastAsia="ko-KR"/>
        </w:rPr>
        <w:t>performance than elementwise uniform SQ being applied to Real</w:t>
      </w:r>
      <w:r w:rsidRPr="00616BA2">
        <w:rPr>
          <w:rFonts w:eastAsia="Malgun Gothic"/>
          <w:b w:val="0"/>
          <w:bCs/>
          <w:szCs w:val="20"/>
          <w:lang w:eastAsia="ko-KR"/>
        </w:rPr>
        <w:t>-</w:t>
      </w:r>
      <w:r w:rsidRPr="00616BA2">
        <w:rPr>
          <w:rFonts w:eastAsia="Malgun Gothic" w:hint="eastAsia"/>
          <w:b w:val="0"/>
          <w:bCs/>
          <w:szCs w:val="20"/>
          <w:lang w:eastAsia="ko-KR"/>
        </w:rPr>
        <w:t>Imag</w:t>
      </w:r>
      <w:r w:rsidRPr="00616BA2">
        <w:rPr>
          <w:rFonts w:eastAsia="Malgun Gothic"/>
          <w:b w:val="0"/>
          <w:bCs/>
          <w:szCs w:val="20"/>
          <w:lang w:eastAsia="ko-KR"/>
        </w:rPr>
        <w:t>inary representation in general</w:t>
      </w:r>
      <w:r w:rsidRPr="00616BA2">
        <w:rPr>
          <w:rFonts w:eastAsia="Malgun Gothic" w:hint="eastAsia"/>
          <w:b w:val="0"/>
          <w:bCs/>
          <w:szCs w:val="20"/>
          <w:lang w:eastAsia="ko-KR"/>
        </w:rPr>
        <w:t>.</w:t>
      </w:r>
    </w:p>
    <w:p w14:paraId="277FE930" w14:textId="111822E5" w:rsidR="00421D87" w:rsidRPr="007364C6" w:rsidRDefault="00421D87" w:rsidP="00421D87">
      <w:pPr>
        <w:pStyle w:val="Caption"/>
        <w:spacing w:after="0"/>
        <w:jc w:val="both"/>
        <w:rPr>
          <w:rFonts w:eastAsia="Malgun Gothic"/>
          <w:lang w:eastAsia="ko-KR"/>
        </w:rPr>
      </w:pPr>
      <w:r w:rsidRPr="00DB3416">
        <w:rPr>
          <w:rFonts w:eastAsia="Malgun Gothic"/>
          <w:bCs/>
          <w:szCs w:val="20"/>
          <w:lang w:eastAsia="ko-KR"/>
        </w:rPr>
        <w:t xml:space="preserve">Observation </w:t>
      </w:r>
      <w:r w:rsidR="00616BA2">
        <w:rPr>
          <w:rFonts w:eastAsia="Malgun Gothic"/>
          <w:bCs/>
          <w:szCs w:val="20"/>
          <w:lang w:eastAsia="ko-KR"/>
        </w:rPr>
        <w:t>4</w:t>
      </w:r>
      <w:r w:rsidRPr="00DB3416">
        <w:rPr>
          <w:rFonts w:eastAsia="Malgun Gothic"/>
          <w:bCs/>
          <w:szCs w:val="20"/>
          <w:lang w:eastAsia="ko-KR"/>
        </w:rPr>
        <w:t>:</w:t>
      </w:r>
      <w:r>
        <w:rPr>
          <w:rFonts w:eastAsia="Malgun Gothic"/>
          <w:bCs/>
          <w:szCs w:val="20"/>
          <w:lang w:eastAsia="ko-KR"/>
        </w:rPr>
        <w:t xml:space="preserve"> </w:t>
      </w:r>
      <w:r w:rsidRPr="00616BA2">
        <w:rPr>
          <w:rFonts w:eastAsia="Malgun Gothic" w:hint="eastAsia"/>
          <w:b w:val="0"/>
          <w:bCs/>
          <w:szCs w:val="20"/>
          <w:lang w:eastAsia="ko-KR"/>
        </w:rPr>
        <w:t xml:space="preserve">When elementwise uniform SQ </w:t>
      </w:r>
      <w:r w:rsidRPr="00616BA2">
        <w:rPr>
          <w:rFonts w:eastAsia="Malgun Gothic"/>
          <w:b w:val="0"/>
          <w:bCs/>
          <w:szCs w:val="20"/>
          <w:lang w:eastAsia="ko-KR"/>
        </w:rPr>
        <w:t xml:space="preserve">is </w:t>
      </w:r>
      <w:r w:rsidRPr="00616BA2">
        <w:rPr>
          <w:rFonts w:eastAsia="Malgun Gothic" w:hint="eastAsia"/>
          <w:b w:val="0"/>
          <w:bCs/>
          <w:szCs w:val="20"/>
          <w:lang w:eastAsia="ko-KR"/>
        </w:rPr>
        <w:t>applied to Magnitude</w:t>
      </w:r>
      <w:r w:rsidRPr="00616BA2">
        <w:rPr>
          <w:rFonts w:eastAsia="Malgun Gothic"/>
          <w:b w:val="0"/>
          <w:bCs/>
          <w:szCs w:val="20"/>
          <w:lang w:eastAsia="ko-KR"/>
        </w:rPr>
        <w:t>-</w:t>
      </w:r>
      <w:r w:rsidRPr="00616BA2">
        <w:rPr>
          <w:rFonts w:eastAsia="Malgun Gothic" w:hint="eastAsia"/>
          <w:b w:val="0"/>
          <w:bCs/>
          <w:szCs w:val="20"/>
          <w:lang w:eastAsia="ko-KR"/>
        </w:rPr>
        <w:t>Phase</w:t>
      </w:r>
      <w:r w:rsidRPr="00616BA2">
        <w:rPr>
          <w:rFonts w:eastAsia="Malgun Gothic"/>
          <w:b w:val="0"/>
          <w:bCs/>
          <w:szCs w:val="20"/>
          <w:lang w:eastAsia="ko-KR"/>
        </w:rPr>
        <w:t xml:space="preserve"> representation</w:t>
      </w:r>
      <w:r w:rsidRPr="00616BA2">
        <w:rPr>
          <w:rFonts w:eastAsia="Malgun Gothic" w:hint="eastAsia"/>
          <w:b w:val="0"/>
          <w:bCs/>
          <w:szCs w:val="20"/>
          <w:lang w:eastAsia="ko-KR"/>
        </w:rPr>
        <w:t xml:space="preserve">, increasing the number of bits for phase for </w:t>
      </w:r>
      <w:r w:rsidRPr="00616BA2">
        <w:rPr>
          <w:rFonts w:eastAsia="Malgun Gothic"/>
          <w:b w:val="0"/>
          <w:bCs/>
          <w:szCs w:val="20"/>
          <w:lang w:eastAsia="ko-KR"/>
        </w:rPr>
        <w:t xml:space="preserve">a </w:t>
      </w:r>
      <w:r w:rsidRPr="00616BA2">
        <w:rPr>
          <w:rFonts w:eastAsia="Malgun Gothic" w:hint="eastAsia"/>
          <w:b w:val="0"/>
          <w:bCs/>
          <w:szCs w:val="20"/>
          <w:lang w:eastAsia="ko-KR"/>
        </w:rPr>
        <w:t>given fixed number of bits per magnitude</w:t>
      </w:r>
      <w:r w:rsidRPr="00616BA2">
        <w:rPr>
          <w:rFonts w:eastAsia="Malgun Gothic"/>
          <w:b w:val="0"/>
          <w:bCs/>
          <w:szCs w:val="20"/>
          <w:lang w:eastAsia="ko-KR"/>
        </w:rPr>
        <w:t xml:space="preserve"> (fixed k1) </w:t>
      </w:r>
      <w:r w:rsidRPr="00616BA2">
        <w:rPr>
          <w:rFonts w:eastAsia="Malgun Gothic" w:hint="eastAsia"/>
          <w:b w:val="0"/>
          <w:bCs/>
          <w:szCs w:val="20"/>
          <w:lang w:eastAsia="ko-KR"/>
        </w:rPr>
        <w:t>decrease</w:t>
      </w:r>
      <w:r w:rsidRPr="00616BA2">
        <w:rPr>
          <w:rFonts w:eastAsia="Malgun Gothic"/>
          <w:b w:val="0"/>
          <w:bCs/>
          <w:szCs w:val="20"/>
          <w:lang w:eastAsia="ko-KR"/>
        </w:rPr>
        <w:t>s</w:t>
      </w:r>
      <w:r w:rsidRPr="00616BA2">
        <w:rPr>
          <w:rFonts w:eastAsia="Malgun Gothic" w:hint="eastAsia"/>
          <w:b w:val="0"/>
          <w:bCs/>
          <w:szCs w:val="20"/>
          <w:lang w:eastAsia="ko-KR"/>
        </w:rPr>
        <w:t xml:space="preserve"> </w:t>
      </w:r>
      <w:r w:rsidRPr="00616BA2">
        <w:rPr>
          <w:rFonts w:eastAsia="Malgun Gothic"/>
          <w:b w:val="0"/>
          <w:bCs/>
          <w:szCs w:val="20"/>
          <w:lang w:eastAsia="ko-KR"/>
        </w:rPr>
        <w:t xml:space="preserve">the </w:t>
      </w:r>
      <w:r w:rsidRPr="00616BA2">
        <w:rPr>
          <w:rFonts w:eastAsia="Malgun Gothic" w:hint="eastAsia"/>
          <w:b w:val="0"/>
          <w:bCs/>
          <w:szCs w:val="20"/>
          <w:lang w:eastAsia="ko-KR"/>
        </w:rPr>
        <w:t>quantization distortion with diminishing gains.</w:t>
      </w:r>
    </w:p>
    <w:p w14:paraId="0E3C3067" w14:textId="42216B4D" w:rsidR="00421D87" w:rsidRPr="00616BA2" w:rsidRDefault="00421D87" w:rsidP="00421D87">
      <w:pPr>
        <w:pStyle w:val="Caption"/>
        <w:spacing w:after="0"/>
        <w:jc w:val="both"/>
        <w:rPr>
          <w:rFonts w:eastAsia="Malgun Gothic"/>
          <w:b w:val="0"/>
          <w:bCs/>
          <w:szCs w:val="20"/>
          <w:lang w:eastAsia="ko-KR"/>
        </w:rPr>
      </w:pPr>
      <w:r w:rsidRPr="00DB3416">
        <w:rPr>
          <w:rFonts w:eastAsia="Malgun Gothic"/>
          <w:bCs/>
          <w:szCs w:val="20"/>
          <w:lang w:eastAsia="ko-KR"/>
        </w:rPr>
        <w:t xml:space="preserve">Observation </w:t>
      </w:r>
      <w:r w:rsidR="00616BA2">
        <w:rPr>
          <w:rFonts w:eastAsia="Malgun Gothic"/>
          <w:bCs/>
          <w:szCs w:val="20"/>
          <w:lang w:eastAsia="ko-KR"/>
        </w:rPr>
        <w:t>5</w:t>
      </w:r>
      <w:r w:rsidRPr="00DB3416">
        <w:rPr>
          <w:rFonts w:eastAsia="Malgun Gothic"/>
          <w:bCs/>
          <w:szCs w:val="20"/>
          <w:lang w:eastAsia="ko-KR"/>
        </w:rPr>
        <w:t>:</w:t>
      </w:r>
      <w:r>
        <w:rPr>
          <w:rFonts w:eastAsia="Malgun Gothic"/>
          <w:bCs/>
          <w:szCs w:val="20"/>
          <w:lang w:eastAsia="ko-KR"/>
        </w:rPr>
        <w:t xml:space="preserve"> </w:t>
      </w:r>
      <w:r w:rsidRPr="00616BA2">
        <w:rPr>
          <w:rFonts w:eastAsia="Malgun Gothic" w:hint="eastAsia"/>
          <w:b w:val="0"/>
          <w:bCs/>
          <w:szCs w:val="20"/>
          <w:lang w:eastAsia="ko-KR"/>
        </w:rPr>
        <w:t xml:space="preserve">When elementwise uniform SQ </w:t>
      </w:r>
      <w:r w:rsidRPr="00616BA2">
        <w:rPr>
          <w:rFonts w:eastAsia="Malgun Gothic"/>
          <w:b w:val="0"/>
          <w:bCs/>
          <w:szCs w:val="20"/>
          <w:lang w:eastAsia="ko-KR"/>
        </w:rPr>
        <w:t xml:space="preserve">is </w:t>
      </w:r>
      <w:r w:rsidRPr="00616BA2">
        <w:rPr>
          <w:rFonts w:eastAsia="Malgun Gothic" w:hint="eastAsia"/>
          <w:b w:val="0"/>
          <w:bCs/>
          <w:szCs w:val="20"/>
          <w:lang w:eastAsia="ko-KR"/>
        </w:rPr>
        <w:t>applied to Magnitud</w:t>
      </w:r>
      <w:r w:rsidRPr="00616BA2">
        <w:rPr>
          <w:rFonts w:eastAsia="Malgun Gothic"/>
          <w:b w:val="0"/>
          <w:bCs/>
          <w:szCs w:val="20"/>
          <w:lang w:eastAsia="ko-KR"/>
        </w:rPr>
        <w:t>e-</w:t>
      </w:r>
      <w:r w:rsidRPr="00616BA2">
        <w:rPr>
          <w:rFonts w:eastAsia="Malgun Gothic" w:hint="eastAsia"/>
          <w:b w:val="0"/>
          <w:bCs/>
          <w:szCs w:val="20"/>
          <w:lang w:eastAsia="ko-KR"/>
        </w:rPr>
        <w:t>Phase</w:t>
      </w:r>
      <w:r w:rsidRPr="00616BA2">
        <w:rPr>
          <w:rFonts w:eastAsia="Malgun Gothic"/>
          <w:b w:val="0"/>
          <w:bCs/>
          <w:szCs w:val="20"/>
          <w:lang w:eastAsia="ko-KR"/>
        </w:rPr>
        <w:t xml:space="preserve"> representation</w:t>
      </w:r>
      <w:r w:rsidRPr="00616BA2">
        <w:rPr>
          <w:rFonts w:eastAsia="Malgun Gothic" w:hint="eastAsia"/>
          <w:b w:val="0"/>
          <w:bCs/>
          <w:szCs w:val="20"/>
          <w:lang w:eastAsia="ko-KR"/>
        </w:rPr>
        <w:t xml:space="preserve">, for </w:t>
      </w:r>
      <w:r w:rsidRPr="00616BA2">
        <w:rPr>
          <w:rFonts w:eastAsia="Malgun Gothic"/>
          <w:b w:val="0"/>
          <w:bCs/>
          <w:szCs w:val="20"/>
          <w:lang w:eastAsia="ko-KR"/>
        </w:rPr>
        <w:t>a</w:t>
      </w:r>
      <w:r w:rsidRPr="00616BA2">
        <w:rPr>
          <w:rFonts w:eastAsia="Malgun Gothic" w:hint="eastAsia"/>
          <w:b w:val="0"/>
          <w:bCs/>
          <w:szCs w:val="20"/>
          <w:lang w:eastAsia="ko-KR"/>
        </w:rPr>
        <w:t xml:space="preserve"> given total number of bit</w:t>
      </w:r>
      <w:r w:rsidRPr="00616BA2">
        <w:rPr>
          <w:rFonts w:eastAsia="Malgun Gothic"/>
          <w:b w:val="0"/>
          <w:bCs/>
          <w:szCs w:val="20"/>
          <w:lang w:eastAsia="ko-KR"/>
        </w:rPr>
        <w:t>s:</w:t>
      </w:r>
    </w:p>
    <w:p w14:paraId="36198B7A" w14:textId="77777777" w:rsidR="00421D87" w:rsidRPr="00616BA2" w:rsidRDefault="00421D87" w:rsidP="00421D87">
      <w:pPr>
        <w:pStyle w:val="Caption"/>
        <w:numPr>
          <w:ilvl w:val="1"/>
          <w:numId w:val="37"/>
        </w:numPr>
        <w:spacing w:before="0" w:after="0"/>
        <w:jc w:val="both"/>
        <w:rPr>
          <w:rFonts w:eastAsia="Malgun Gothic"/>
          <w:b w:val="0"/>
          <w:bCs/>
          <w:szCs w:val="20"/>
          <w:lang w:eastAsia="ko-KR"/>
        </w:rPr>
      </w:pPr>
      <w:r w:rsidRPr="00616BA2">
        <w:rPr>
          <w:rFonts w:eastAsia="Malgun Gothic"/>
          <w:b w:val="0"/>
          <w:bCs/>
          <w:szCs w:val="20"/>
          <w:lang w:eastAsia="ko-KR"/>
        </w:rPr>
        <w:t>When the total</w:t>
      </w:r>
      <w:r w:rsidRPr="00616BA2">
        <w:rPr>
          <w:rFonts w:eastAsia="Malgun Gothic" w:hint="eastAsia"/>
          <w:b w:val="0"/>
          <w:bCs/>
          <w:szCs w:val="20"/>
          <w:lang w:eastAsia="ko-KR"/>
        </w:rPr>
        <w:t xml:space="preserve"> number of bits</w:t>
      </w:r>
      <w:r w:rsidRPr="00616BA2">
        <w:rPr>
          <w:rFonts w:eastAsia="Malgun Gothic"/>
          <w:b w:val="0"/>
          <w:bCs/>
          <w:szCs w:val="20"/>
          <w:lang w:eastAsia="ko-KR"/>
        </w:rPr>
        <w:t xml:space="preserve"> is an even number, k1 = k2</w:t>
      </w:r>
      <w:r w:rsidRPr="00616BA2">
        <w:rPr>
          <w:rFonts w:eastAsia="Malgun Gothic" w:hint="eastAsia"/>
          <w:b w:val="0"/>
          <w:bCs/>
          <w:szCs w:val="20"/>
          <w:lang w:eastAsia="ko-KR"/>
        </w:rPr>
        <w:t xml:space="preserve"> provides </w:t>
      </w:r>
      <w:r w:rsidRPr="00616BA2">
        <w:rPr>
          <w:rFonts w:eastAsia="Malgun Gothic"/>
          <w:b w:val="0"/>
          <w:bCs/>
          <w:szCs w:val="20"/>
          <w:lang w:eastAsia="ko-KR"/>
        </w:rPr>
        <w:t>the best</w:t>
      </w:r>
      <w:r w:rsidRPr="00616BA2">
        <w:rPr>
          <w:rFonts w:eastAsia="Malgun Gothic" w:hint="eastAsia"/>
          <w:b w:val="0"/>
          <w:bCs/>
          <w:szCs w:val="20"/>
          <w:lang w:eastAsia="ko-KR"/>
        </w:rPr>
        <w:t xml:space="preserve"> SGCS performance.</w:t>
      </w:r>
    </w:p>
    <w:p w14:paraId="0D0899AC" w14:textId="77777777" w:rsidR="00421D87" w:rsidRPr="00616BA2" w:rsidRDefault="00421D87" w:rsidP="00421D87">
      <w:pPr>
        <w:pStyle w:val="Caption"/>
        <w:numPr>
          <w:ilvl w:val="1"/>
          <w:numId w:val="37"/>
        </w:numPr>
        <w:spacing w:before="0" w:after="0"/>
        <w:jc w:val="both"/>
        <w:rPr>
          <w:rFonts w:eastAsia="Malgun Gothic"/>
          <w:b w:val="0"/>
          <w:bCs/>
          <w:szCs w:val="20"/>
          <w:lang w:eastAsia="ko-KR"/>
        </w:rPr>
      </w:pPr>
      <w:r w:rsidRPr="00616BA2">
        <w:rPr>
          <w:rFonts w:eastAsia="Malgun Gothic" w:hint="eastAsia"/>
          <w:b w:val="0"/>
          <w:bCs/>
          <w:szCs w:val="20"/>
          <w:lang w:eastAsia="ko-KR"/>
        </w:rPr>
        <w:t xml:space="preserve">When </w:t>
      </w:r>
      <w:r w:rsidRPr="00616BA2">
        <w:rPr>
          <w:rFonts w:eastAsia="Malgun Gothic"/>
          <w:b w:val="0"/>
          <w:bCs/>
          <w:szCs w:val="20"/>
          <w:lang w:eastAsia="ko-KR"/>
        </w:rPr>
        <w:t>the total</w:t>
      </w:r>
      <w:r w:rsidRPr="00616BA2">
        <w:rPr>
          <w:rFonts w:eastAsia="Malgun Gothic" w:hint="eastAsia"/>
          <w:b w:val="0"/>
          <w:bCs/>
          <w:szCs w:val="20"/>
          <w:lang w:eastAsia="ko-KR"/>
        </w:rPr>
        <w:t xml:space="preserve"> number of bits</w:t>
      </w:r>
      <w:r w:rsidRPr="00616BA2">
        <w:rPr>
          <w:rFonts w:eastAsia="Malgun Gothic"/>
          <w:b w:val="0"/>
          <w:bCs/>
          <w:szCs w:val="20"/>
          <w:lang w:eastAsia="ko-KR"/>
        </w:rPr>
        <w:t xml:space="preserve"> is an odd number, k1 = floor(k_total/2) and k2 = ceil(k_total/2) or k2 = (k_total – k1) provides the best performance. The extra bit is allocated to the phase part in this case.</w:t>
      </w:r>
    </w:p>
    <w:p w14:paraId="1DFC0080" w14:textId="466612E8" w:rsidR="00421D87" w:rsidRDefault="00421D87" w:rsidP="00421D87">
      <w:pPr>
        <w:spacing w:before="240" w:after="0"/>
        <w:jc w:val="both"/>
        <w:rPr>
          <w:rFonts w:eastAsia="Malgun Gothic"/>
          <w:b/>
          <w:lang w:eastAsia="ko-KR"/>
        </w:rPr>
      </w:pPr>
      <w:r w:rsidRPr="00F76B79">
        <w:rPr>
          <w:rFonts w:eastAsia="Malgun Gothic"/>
          <w:b/>
          <w:lang w:eastAsia="ko-KR"/>
        </w:rPr>
        <w:t>Propos</w:t>
      </w:r>
      <w:r>
        <w:rPr>
          <w:rFonts w:eastAsia="Malgun Gothic"/>
          <w:b/>
          <w:lang w:eastAsia="ko-KR"/>
        </w:rPr>
        <w:t>a</w:t>
      </w:r>
      <w:r w:rsidRPr="00F76B79">
        <w:rPr>
          <w:rFonts w:eastAsia="Malgun Gothic"/>
          <w:b/>
          <w:lang w:eastAsia="ko-KR"/>
        </w:rPr>
        <w:t xml:space="preserve">l </w:t>
      </w:r>
      <w:r w:rsidR="0098771C">
        <w:rPr>
          <w:rFonts w:eastAsia="Malgun Gothic"/>
          <w:b/>
          <w:lang w:eastAsia="ko-KR"/>
        </w:rPr>
        <w:t>5</w:t>
      </w:r>
      <w:r w:rsidRPr="00F76B79">
        <w:rPr>
          <w:rFonts w:eastAsia="Malgun Gothic" w:hint="eastAsia"/>
          <w:b/>
          <w:lang w:eastAsia="ko-KR"/>
        </w:rPr>
        <w:t xml:space="preserve">: </w:t>
      </w:r>
      <w:r>
        <w:rPr>
          <w:rFonts w:eastAsia="Malgun Gothic"/>
          <w:b/>
          <w:lang w:eastAsia="ko-KR"/>
        </w:rPr>
        <w:t>If Option 1 is selected for NW side data collection, agree on quantizing the amplitude and phase parts of each complex element of target CSI sample(s).</w:t>
      </w:r>
    </w:p>
    <w:p w14:paraId="67ABFDFF" w14:textId="1CC1591E" w:rsidR="00421D87" w:rsidRPr="00F76B79" w:rsidRDefault="00421D87" w:rsidP="00421D87">
      <w:pPr>
        <w:spacing w:before="240"/>
        <w:jc w:val="both"/>
        <w:rPr>
          <w:rFonts w:eastAsia="Malgun Gothic"/>
          <w:b/>
          <w:lang w:eastAsia="ko-KR"/>
        </w:rPr>
      </w:pPr>
      <w:r w:rsidRPr="00F76B79">
        <w:rPr>
          <w:rFonts w:eastAsia="Malgun Gothic"/>
          <w:b/>
          <w:lang w:eastAsia="ko-KR"/>
        </w:rPr>
        <w:t>Propos</w:t>
      </w:r>
      <w:r>
        <w:rPr>
          <w:rFonts w:eastAsia="Malgun Gothic"/>
          <w:b/>
          <w:lang w:eastAsia="ko-KR"/>
        </w:rPr>
        <w:t>a</w:t>
      </w:r>
      <w:r w:rsidRPr="00F76B79">
        <w:rPr>
          <w:rFonts w:eastAsia="Malgun Gothic"/>
          <w:b/>
          <w:lang w:eastAsia="ko-KR"/>
        </w:rPr>
        <w:t xml:space="preserve">l </w:t>
      </w:r>
      <w:r w:rsidR="0098771C">
        <w:rPr>
          <w:rFonts w:eastAsia="Malgun Gothic"/>
          <w:b/>
          <w:lang w:eastAsia="ko-KR"/>
        </w:rPr>
        <w:t>6</w:t>
      </w:r>
      <w:r w:rsidRPr="00F76B79">
        <w:rPr>
          <w:rFonts w:eastAsia="Malgun Gothic" w:hint="eastAsia"/>
          <w:b/>
          <w:lang w:eastAsia="ko-KR"/>
        </w:rPr>
        <w:t>:</w:t>
      </w:r>
      <w:r>
        <w:rPr>
          <w:rFonts w:eastAsia="Malgun Gothic"/>
          <w:b/>
          <w:lang w:eastAsia="ko-KR"/>
        </w:rPr>
        <w:t xml:space="preserve"> For quantizing the amplitude and phase parts in Option 1 of NW-sided data collection, </w:t>
      </w:r>
      <w:r>
        <w:rPr>
          <w:rFonts w:eastAsia="Malgun Gothic" w:hint="eastAsia"/>
          <w:b/>
          <w:lang w:eastAsia="ko-KR"/>
        </w:rPr>
        <w:t xml:space="preserve">for the given total number of allocation bits, allocate </w:t>
      </w:r>
      <m:oMath>
        <m:d>
          <m:dPr>
            <m:begChr m:val="⌊"/>
            <m:endChr m:val="⌋"/>
            <m:ctrlPr>
              <w:rPr>
                <w:rFonts w:ascii="Cambria Math" w:eastAsia="Malgun Gothic" w:hAnsi="Cambria Math"/>
                <w:b/>
                <w:i/>
                <w:lang w:eastAsia="ko-KR"/>
              </w:rPr>
            </m:ctrlPr>
          </m:dPr>
          <m:e>
            <m:r>
              <m:rPr>
                <m:sty m:val="b"/>
              </m:rPr>
              <w:rPr>
                <w:rFonts w:ascii="Cambria Math" w:eastAsia="Malgun Gothic" w:hAnsi="Cambria Math" w:hint="eastAsia"/>
                <w:lang w:eastAsia="ko-KR"/>
              </w:rPr>
              <m:t>total number of allocation bits/2</m:t>
            </m:r>
          </m:e>
        </m:d>
      </m:oMath>
      <w:r>
        <w:rPr>
          <w:rFonts w:eastAsia="Malgun Gothic" w:hint="eastAsia"/>
          <w:b/>
          <w:lang w:eastAsia="ko-KR"/>
        </w:rPr>
        <w:t xml:space="preserve"> bits to the magnitude part and the remaining bits to the phase part.</w:t>
      </w:r>
    </w:p>
    <w:p w14:paraId="4FCEAEC3" w14:textId="5B1865E7" w:rsidR="00421D87" w:rsidRPr="00B7461E" w:rsidRDefault="00421D87" w:rsidP="00421D87">
      <w:pPr>
        <w:jc w:val="both"/>
        <w:rPr>
          <w:rFonts w:eastAsia="Malgun Gothic"/>
          <w:b/>
          <w:lang w:eastAsia="ko-KR"/>
        </w:rPr>
      </w:pPr>
      <w:r w:rsidRPr="009744FB">
        <w:rPr>
          <w:b/>
          <w:bCs/>
        </w:rPr>
        <w:t xml:space="preserve">Observation </w:t>
      </w:r>
      <w:r w:rsidR="003F3B7E">
        <w:rPr>
          <w:b/>
          <w:bCs/>
        </w:rPr>
        <w:t>6</w:t>
      </w:r>
      <w:r w:rsidRPr="00B7461E">
        <w:rPr>
          <w:rFonts w:hint="eastAsia"/>
          <w:b/>
        </w:rPr>
        <w:t>:</w:t>
      </w:r>
      <w:r w:rsidRPr="00B7461E">
        <w:rPr>
          <w:rFonts w:eastAsia="Malgun Gothic" w:hint="eastAsia"/>
          <w:b/>
          <w:lang w:eastAsia="ko-KR"/>
        </w:rPr>
        <w:t xml:space="preserve"> </w:t>
      </w:r>
      <w:r w:rsidRPr="00616BA2">
        <w:rPr>
          <w:rFonts w:eastAsia="Malgun Gothic"/>
          <w:bCs/>
          <w:lang w:eastAsia="ko-KR"/>
        </w:rPr>
        <w:t>For NW side data collection with higher layer reporting, concerning Option 1 (scalar quantization), input range adjustment of SQ can improve quantization performance.</w:t>
      </w:r>
    </w:p>
    <w:p w14:paraId="47133E30" w14:textId="382D5555" w:rsidR="00421D87" w:rsidRPr="00B7461E" w:rsidRDefault="00421D87" w:rsidP="00421D87">
      <w:pPr>
        <w:spacing w:after="0"/>
        <w:jc w:val="both"/>
        <w:rPr>
          <w:rFonts w:eastAsia="Malgun Gothic"/>
          <w:b/>
          <w:lang w:eastAsia="ko-KR"/>
        </w:rPr>
      </w:pPr>
      <w:r w:rsidRPr="00A622A0">
        <w:rPr>
          <w:rFonts w:eastAsia="Malgun Gothic"/>
          <w:b/>
          <w:bCs/>
          <w:lang w:eastAsia="ko-KR"/>
        </w:rPr>
        <w:t xml:space="preserve">Proposal </w:t>
      </w:r>
      <w:r w:rsidR="0098771C">
        <w:rPr>
          <w:rFonts w:eastAsia="Malgun Gothic"/>
          <w:b/>
          <w:bCs/>
          <w:lang w:eastAsia="ko-KR"/>
        </w:rPr>
        <w:t>7</w:t>
      </w:r>
      <w:r w:rsidRPr="00B7461E">
        <w:rPr>
          <w:rFonts w:eastAsia="Malgun Gothic"/>
          <w:b/>
          <w:lang w:eastAsia="ko-KR"/>
        </w:rPr>
        <w:t xml:space="preserve">: </w:t>
      </w:r>
      <w:r>
        <w:rPr>
          <w:rFonts w:eastAsia="Malgun Gothic"/>
          <w:b/>
          <w:bCs/>
          <w:lang w:eastAsia="ko-KR"/>
        </w:rPr>
        <w:t>C</w:t>
      </w:r>
      <w:r w:rsidRPr="00B7461E">
        <w:rPr>
          <w:rFonts w:eastAsia="Malgun Gothic"/>
          <w:b/>
          <w:bCs/>
          <w:lang w:eastAsia="ko-KR"/>
        </w:rPr>
        <w:t>on</w:t>
      </w:r>
      <w:r>
        <w:rPr>
          <w:rFonts w:eastAsia="Malgun Gothic"/>
          <w:b/>
          <w:bCs/>
          <w:lang w:eastAsia="ko-KR"/>
        </w:rPr>
        <w:t>sidering</w:t>
      </w:r>
      <w:r w:rsidRPr="00B7461E">
        <w:rPr>
          <w:rFonts w:eastAsia="Malgun Gothic"/>
          <w:b/>
          <w:bCs/>
          <w:lang w:eastAsia="ko-KR"/>
        </w:rPr>
        <w:t xml:space="preserve"> Option 1 (scalar quantization)</w:t>
      </w:r>
      <w:r>
        <w:rPr>
          <w:rFonts w:eastAsia="Malgun Gothic"/>
          <w:b/>
          <w:bCs/>
          <w:lang w:eastAsia="ko-KR"/>
        </w:rPr>
        <w:t xml:space="preserve"> f</w:t>
      </w:r>
      <w:r w:rsidRPr="00B7461E">
        <w:rPr>
          <w:rFonts w:eastAsia="Malgun Gothic"/>
          <w:b/>
          <w:bCs/>
          <w:lang w:eastAsia="ko-KR"/>
        </w:rPr>
        <w:t>or</w:t>
      </w:r>
      <w:r w:rsidRPr="00B7461E">
        <w:rPr>
          <w:rFonts w:eastAsia="Malgun Gothic"/>
          <w:b/>
          <w:lang w:eastAsia="ko-KR"/>
        </w:rPr>
        <w:t xml:space="preserve"> NW side data collection with higher layer reporting, the following input range configuration as a</w:t>
      </w:r>
      <w:r>
        <w:rPr>
          <w:rFonts w:eastAsia="Malgun Gothic"/>
          <w:b/>
          <w:lang w:eastAsia="ko-KR"/>
        </w:rPr>
        <w:t xml:space="preserve"> </w:t>
      </w:r>
      <w:r>
        <w:rPr>
          <w:rFonts w:eastAsia="Malgun Gothic"/>
          <w:b/>
          <w:bCs/>
          <w:lang w:eastAsia="ko-KR"/>
        </w:rPr>
        <w:t>starting point for</w:t>
      </w:r>
      <w:r w:rsidRPr="00B7461E">
        <w:rPr>
          <w:rFonts w:eastAsia="Malgun Gothic"/>
          <w:b/>
          <w:bCs/>
          <w:lang w:eastAsia="ko-KR"/>
        </w:rPr>
        <w:t xml:space="preserve"> </w:t>
      </w:r>
      <w:r w:rsidRPr="00B7461E">
        <w:rPr>
          <w:rFonts w:eastAsia="Malgun Gothic"/>
          <w:b/>
          <w:lang w:eastAsia="ko-KR"/>
        </w:rPr>
        <w:t>normalization scheme.</w:t>
      </w:r>
    </w:p>
    <w:p w14:paraId="48459EFD" w14:textId="77777777" w:rsidR="00421D87" w:rsidRPr="00B7461E" w:rsidRDefault="00421D87" w:rsidP="00421D87">
      <w:pPr>
        <w:pStyle w:val="ListParagraph"/>
        <w:numPr>
          <w:ilvl w:val="0"/>
          <w:numId w:val="55"/>
        </w:numPr>
        <w:rPr>
          <w:b/>
          <w:lang w:eastAsia="ko-KR"/>
        </w:rPr>
      </w:pPr>
      <w:r w:rsidRPr="00B7461E">
        <w:rPr>
          <w:b/>
          <w:lang w:eastAsia="ko-KR"/>
        </w:rPr>
        <w:t xml:space="preserve">For real-imaginary representation: </w:t>
      </w:r>
      <m:oMath>
        <m:r>
          <m:rPr>
            <m:sty m:val="bi"/>
          </m:rPr>
          <w:rPr>
            <w:rFonts w:ascii="Cambria Math" w:hAnsi="Cambria Math"/>
            <w:sz w:val="18"/>
            <w:szCs w:val="18"/>
            <w:lang w:val="de-DE"/>
          </w:rPr>
          <m:t>x</m:t>
        </m:r>
        <m:r>
          <m:rPr>
            <m:sty m:val="bi"/>
          </m:rPr>
          <w:rPr>
            <w:rFonts w:ascii="Cambria Math" w:hAnsi="Cambria Math"/>
            <w:sz w:val="18"/>
            <w:szCs w:val="18"/>
            <w:lang w:val="en-US"/>
          </w:rPr>
          <m:t xml:space="preserve">1, </m:t>
        </m:r>
        <m:r>
          <m:rPr>
            <m:sty m:val="bi"/>
          </m:rPr>
          <w:rPr>
            <w:rFonts w:ascii="Cambria Math" w:hAnsi="Cambria Math"/>
            <w:sz w:val="18"/>
            <w:szCs w:val="18"/>
            <w:lang w:val="de-DE"/>
          </w:rPr>
          <m:t>x</m:t>
        </m:r>
        <m:r>
          <m:rPr>
            <m:sty m:val="bi"/>
          </m:rPr>
          <w:rPr>
            <w:rFonts w:ascii="Cambria Math" w:hAnsi="Cambria Math"/>
            <w:sz w:val="18"/>
            <w:szCs w:val="18"/>
            <w:lang w:val="en-US"/>
          </w:rPr>
          <m:t>2∈</m:t>
        </m:r>
      </m:oMath>
      <w:r w:rsidRPr="00B7461E">
        <w:rPr>
          <w:b/>
          <w:lang w:eastAsia="ko-KR"/>
        </w:rPr>
        <w:t xml:space="preserve"> [-T1</w:t>
      </w:r>
      <w:r w:rsidRPr="00B7461E">
        <w:rPr>
          <w:b/>
          <w:vertAlign w:val="subscript"/>
          <w:lang w:eastAsia="ko-KR"/>
        </w:rPr>
        <w:t>max</w:t>
      </w:r>
      <w:r w:rsidRPr="00B7461E">
        <w:rPr>
          <w:b/>
          <w:lang w:eastAsia="ko-KR"/>
        </w:rPr>
        <w:t>, +T1</w:t>
      </w:r>
      <w:r w:rsidRPr="00B7461E">
        <w:rPr>
          <w:b/>
          <w:vertAlign w:val="subscript"/>
          <w:lang w:eastAsia="ko-KR"/>
        </w:rPr>
        <w:t>max</w:t>
      </w:r>
      <w:r w:rsidRPr="00B7461E">
        <w:rPr>
          <w:b/>
          <w:lang w:eastAsia="ko-KR"/>
        </w:rPr>
        <w:t>], where 0 &lt; T1</w:t>
      </w:r>
      <w:r w:rsidRPr="00B7461E">
        <w:rPr>
          <w:b/>
          <w:vertAlign w:val="subscript"/>
          <w:lang w:eastAsia="ko-KR"/>
        </w:rPr>
        <w:t>max</w:t>
      </w:r>
      <w:r w:rsidRPr="00B7461E">
        <w:rPr>
          <w:b/>
          <w:lang w:eastAsia="ko-KR"/>
        </w:rPr>
        <w:t xml:space="preserve"> </w:t>
      </w:r>
      <m:oMath>
        <m:r>
          <m:rPr>
            <m:sty m:val="bi"/>
          </m:rPr>
          <w:rPr>
            <w:rFonts w:ascii="Cambria Math" w:hAnsi="Cambria Math"/>
            <w:lang w:eastAsia="ko-KR"/>
          </w:rPr>
          <m:t>≤</m:t>
        </m:r>
      </m:oMath>
      <w:r w:rsidRPr="00B7461E">
        <w:rPr>
          <w:b/>
          <w:lang w:eastAsia="ko-KR"/>
        </w:rPr>
        <w:t xml:space="preserve"> 1.</w:t>
      </w:r>
    </w:p>
    <w:p w14:paraId="31F12ACD" w14:textId="77777777" w:rsidR="00421D87" w:rsidRPr="00B7461E" w:rsidRDefault="00421D87" w:rsidP="00421D87">
      <w:pPr>
        <w:pStyle w:val="ListParagraph"/>
        <w:numPr>
          <w:ilvl w:val="0"/>
          <w:numId w:val="55"/>
        </w:numPr>
        <w:rPr>
          <w:b/>
          <w:lang w:eastAsia="ko-KR"/>
        </w:rPr>
      </w:pPr>
      <w:r w:rsidRPr="00B7461E">
        <w:rPr>
          <w:b/>
          <w:lang w:eastAsia="ko-KR"/>
        </w:rPr>
        <w:t xml:space="preserve">For amplitude-phase representation: </w:t>
      </w:r>
      <m:oMath>
        <m:r>
          <m:rPr>
            <m:sty m:val="bi"/>
          </m:rPr>
          <w:rPr>
            <w:rFonts w:ascii="Cambria Math" w:hAnsi="Cambria Math"/>
            <w:sz w:val="18"/>
            <w:szCs w:val="18"/>
            <w:lang w:val="de-DE"/>
          </w:rPr>
          <m:t>x</m:t>
        </m:r>
        <m:r>
          <m:rPr>
            <m:sty m:val="bi"/>
          </m:rPr>
          <w:rPr>
            <w:rFonts w:ascii="Cambria Math" w:hAnsi="Cambria Math"/>
            <w:sz w:val="18"/>
            <w:szCs w:val="18"/>
            <w:lang w:val="en-US"/>
          </w:rPr>
          <m:t>1∈</m:t>
        </m:r>
      </m:oMath>
      <w:r w:rsidRPr="00B7461E">
        <w:rPr>
          <w:b/>
          <w:lang w:eastAsia="ko-KR"/>
        </w:rPr>
        <w:t xml:space="preserve"> [0, +T1</w:t>
      </w:r>
      <w:r w:rsidRPr="00B7461E">
        <w:rPr>
          <w:b/>
          <w:vertAlign w:val="subscript"/>
          <w:lang w:eastAsia="ko-KR"/>
        </w:rPr>
        <w:t>amp,max</w:t>
      </w:r>
      <w:r w:rsidRPr="00B7461E">
        <w:rPr>
          <w:b/>
          <w:lang w:eastAsia="ko-KR"/>
        </w:rPr>
        <w:t>]</w:t>
      </w:r>
      <w:r w:rsidRPr="00B7461E">
        <w:rPr>
          <w:b/>
          <w:i/>
          <w:lang w:eastAsia="ko-KR"/>
        </w:rPr>
        <w:t xml:space="preserve">, </w:t>
      </w:r>
      <m:oMath>
        <m:r>
          <m:rPr>
            <m:sty m:val="bi"/>
          </m:rPr>
          <w:rPr>
            <w:rFonts w:ascii="Cambria Math" w:hAnsi="Cambria Math"/>
            <w:sz w:val="18"/>
            <w:szCs w:val="18"/>
            <w:lang w:val="de-DE"/>
          </w:rPr>
          <m:t>x</m:t>
        </m:r>
        <m:r>
          <m:rPr>
            <m:sty m:val="bi"/>
          </m:rPr>
          <w:rPr>
            <w:rFonts w:ascii="Cambria Math" w:hAnsi="Cambria Math"/>
            <w:sz w:val="18"/>
            <w:szCs w:val="18"/>
            <w:lang w:val="en-US"/>
          </w:rPr>
          <m:t>2∈</m:t>
        </m:r>
      </m:oMath>
      <w:r w:rsidRPr="00B7461E">
        <w:rPr>
          <w:b/>
          <w:lang w:eastAsia="ko-KR"/>
        </w:rPr>
        <w:t xml:space="preserve"> [-</w:t>
      </w:r>
      <w:r w:rsidRPr="00B7461E">
        <w:rPr>
          <w:rFonts w:ascii="Calibri" w:hAnsi="Calibri" w:cs="Calibri"/>
          <w:b/>
          <w:lang w:eastAsia="ko-KR"/>
        </w:rPr>
        <w:t>π</w:t>
      </w:r>
      <w:r w:rsidRPr="00B7461E">
        <w:rPr>
          <w:b/>
          <w:lang w:eastAsia="ko-KR"/>
        </w:rPr>
        <w:t>, +</w:t>
      </w:r>
      <w:r w:rsidRPr="00B7461E">
        <w:rPr>
          <w:rFonts w:ascii="Calibri" w:hAnsi="Calibri" w:cs="Calibri"/>
          <w:b/>
          <w:lang w:eastAsia="ko-KR"/>
        </w:rPr>
        <w:t xml:space="preserve"> π</w:t>
      </w:r>
      <w:r w:rsidRPr="00B7461E">
        <w:rPr>
          <w:b/>
          <w:lang w:eastAsia="ko-KR"/>
        </w:rPr>
        <w:t>], where 0 &lt; T1</w:t>
      </w:r>
      <w:r w:rsidRPr="00B7461E">
        <w:rPr>
          <w:b/>
          <w:vertAlign w:val="subscript"/>
          <w:lang w:eastAsia="ko-KR"/>
        </w:rPr>
        <w:t>amp,max</w:t>
      </w:r>
      <w:r w:rsidRPr="00B7461E">
        <w:rPr>
          <w:b/>
          <w:lang w:eastAsia="ko-KR"/>
        </w:rPr>
        <w:t xml:space="preserve"> </w:t>
      </w:r>
      <m:oMath>
        <m:r>
          <m:rPr>
            <m:sty m:val="bi"/>
          </m:rPr>
          <w:rPr>
            <w:rFonts w:ascii="Cambria Math" w:hAnsi="Cambria Math"/>
            <w:lang w:eastAsia="ko-KR"/>
          </w:rPr>
          <m:t>≤</m:t>
        </m:r>
      </m:oMath>
      <w:r w:rsidRPr="00B7461E">
        <w:rPr>
          <w:b/>
          <w:lang w:eastAsia="ko-KR"/>
        </w:rPr>
        <w:t xml:space="preserve"> 1.</w:t>
      </w:r>
    </w:p>
    <w:p w14:paraId="0C03BA9D" w14:textId="77777777" w:rsidR="00421D87" w:rsidRPr="00B7461E" w:rsidRDefault="00421D87" w:rsidP="00421D87">
      <w:pPr>
        <w:pStyle w:val="ListParagraph"/>
        <w:numPr>
          <w:ilvl w:val="0"/>
          <w:numId w:val="55"/>
        </w:numPr>
        <w:rPr>
          <w:b/>
          <w:lang w:val="en-GB" w:eastAsia="en-US"/>
        </w:rPr>
      </w:pPr>
      <w:r w:rsidRPr="00B7461E">
        <w:rPr>
          <w:b/>
          <w:lang w:eastAsia="ko-KR"/>
        </w:rPr>
        <w:t>FFS: How to select/define T1</w:t>
      </w:r>
      <w:r w:rsidRPr="00B7461E">
        <w:rPr>
          <w:b/>
          <w:vertAlign w:val="subscript"/>
          <w:lang w:eastAsia="ko-KR"/>
        </w:rPr>
        <w:t xml:space="preserve">max </w:t>
      </w:r>
      <w:r w:rsidRPr="00B7461E">
        <w:rPr>
          <w:b/>
          <w:lang w:eastAsia="ko-KR"/>
        </w:rPr>
        <w:t>and/or T1</w:t>
      </w:r>
      <w:r w:rsidRPr="00B7461E">
        <w:rPr>
          <w:b/>
          <w:vertAlign w:val="subscript"/>
          <w:lang w:eastAsia="ko-KR"/>
        </w:rPr>
        <w:t>amp,max</w:t>
      </w:r>
      <w:r w:rsidRPr="00B7461E">
        <w:rPr>
          <w:b/>
          <w:lang w:eastAsia="ko-KR"/>
        </w:rPr>
        <w:t>.</w:t>
      </w:r>
    </w:p>
    <w:p w14:paraId="3FFF10D7" w14:textId="021921EC" w:rsidR="00421D87" w:rsidRDefault="00421D87" w:rsidP="00421D87">
      <w:pPr>
        <w:tabs>
          <w:tab w:val="left" w:pos="576"/>
        </w:tabs>
        <w:overflowPunct w:val="0"/>
        <w:spacing w:before="240"/>
        <w:jc w:val="both"/>
        <w:textAlignment w:val="baseline"/>
        <w:rPr>
          <w:rFonts w:eastAsia="Malgun Gothic"/>
          <w:b/>
          <w:bCs/>
          <w:szCs w:val="20"/>
          <w:lang w:eastAsia="ko-KR"/>
        </w:rPr>
      </w:pPr>
      <w:r w:rsidRPr="0014048C">
        <w:rPr>
          <w:rFonts w:eastAsia="Malgun Gothic"/>
          <w:b/>
          <w:bCs/>
          <w:szCs w:val="20"/>
          <w:lang w:eastAsia="ko-KR"/>
        </w:rPr>
        <w:t xml:space="preserve">Observation </w:t>
      </w:r>
      <w:r w:rsidR="003F3B7E">
        <w:rPr>
          <w:rFonts w:eastAsia="Malgun Gothic"/>
          <w:b/>
          <w:bCs/>
          <w:szCs w:val="20"/>
          <w:lang w:eastAsia="ko-KR"/>
        </w:rPr>
        <w:t>7</w:t>
      </w:r>
      <w:r w:rsidRPr="0014048C">
        <w:rPr>
          <w:rFonts w:eastAsia="Malgun Gothic"/>
          <w:b/>
          <w:bCs/>
          <w:szCs w:val="20"/>
          <w:lang w:eastAsia="ko-KR"/>
        </w:rPr>
        <w:t>:</w:t>
      </w:r>
      <w:r w:rsidRPr="00CB648B">
        <w:rPr>
          <w:rFonts w:eastAsia="Malgun Gothic"/>
          <w:b/>
          <w:szCs w:val="20"/>
          <w:lang w:eastAsia="ko-KR"/>
        </w:rPr>
        <w:t xml:space="preserve"> </w:t>
      </w:r>
      <w:r w:rsidRPr="00616BA2">
        <w:rPr>
          <w:rFonts w:eastAsia="Malgun Gothic"/>
          <w:bCs/>
          <w:szCs w:val="20"/>
          <w:lang w:eastAsia="ko-KR"/>
        </w:rPr>
        <w:t xml:space="preserve">For fixed </w:t>
      </w:r>
      <m:oMath>
        <m:sSub>
          <m:sSubPr>
            <m:ctrlPr>
              <w:rPr>
                <w:rFonts w:ascii="Cambria Math" w:hAnsi="Cambria Math"/>
                <w:bCs/>
                <w:i/>
              </w:rPr>
            </m:ctrlPr>
          </m:sSubPr>
          <m:e>
            <m:r>
              <w:rPr>
                <w:rFonts w:ascii="Cambria Math" w:hAnsi="Cambria Math"/>
              </w:rPr>
              <m:t>ρ</m:t>
            </m:r>
          </m:e>
          <m:sub>
            <m:r>
              <w:rPr>
                <w:rFonts w:ascii="Cambria Math" w:hAnsi="Cambria Math"/>
              </w:rPr>
              <m:t>v</m:t>
            </m:r>
          </m:sub>
        </m:sSub>
      </m:oMath>
      <w:r w:rsidRPr="00616BA2">
        <w:rPr>
          <w:rFonts w:eastAsia="Malgun Gothic"/>
          <w:bCs/>
          <w:szCs w:val="20"/>
          <w:lang w:eastAsia="ko-KR"/>
        </w:rPr>
        <w:t>, β, reference amplitude bits (</w:t>
      </w:r>
      <m:oMath>
        <m:sSub>
          <m:sSubPr>
            <m:ctrlPr>
              <w:rPr>
                <w:rFonts w:ascii="Cambria Math" w:eastAsia="Malgun Gothic" w:hAnsi="Cambria Math"/>
                <w:bCs/>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rab</m:t>
            </m:r>
          </m:sub>
        </m:sSub>
      </m:oMath>
      <w:r w:rsidRPr="00616BA2">
        <w:rPr>
          <w:rFonts w:eastAsia="Malgun Gothic"/>
          <w:bCs/>
          <w:szCs w:val="20"/>
          <w:lang w:eastAsia="ko-KR"/>
        </w:rPr>
        <w:t>), differential amplitude bits (</w:t>
      </w:r>
      <m:oMath>
        <m:sSub>
          <m:sSubPr>
            <m:ctrlPr>
              <w:rPr>
                <w:rFonts w:ascii="Cambria Math" w:eastAsia="Malgun Gothic" w:hAnsi="Cambria Math"/>
                <w:bCs/>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dab</m:t>
            </m:r>
          </m:sub>
        </m:sSub>
      </m:oMath>
      <w:r w:rsidRPr="00616BA2">
        <w:rPr>
          <w:rFonts w:eastAsia="Malgun Gothic"/>
          <w:bCs/>
          <w:szCs w:val="20"/>
          <w:lang w:eastAsia="ko-KR"/>
        </w:rPr>
        <w:t>), and p</w:t>
      </w:r>
      <w:r w:rsidRPr="00616BA2">
        <w:rPr>
          <w:rFonts w:eastAsia="Malgun Gothic" w:hint="eastAsia"/>
          <w:bCs/>
          <w:szCs w:val="20"/>
          <w:lang w:eastAsia="ko-KR"/>
        </w:rPr>
        <w:t>hase</w:t>
      </w:r>
      <w:r w:rsidRPr="00616BA2">
        <w:rPr>
          <w:rFonts w:eastAsia="Malgun Gothic"/>
          <w:bCs/>
          <w:szCs w:val="20"/>
          <w:lang w:eastAsia="ko-KR"/>
        </w:rPr>
        <w:t xml:space="preserve"> bits (</w:t>
      </w:r>
      <m:oMath>
        <m:sSub>
          <m:sSubPr>
            <m:ctrlPr>
              <w:rPr>
                <w:rFonts w:ascii="Cambria Math" w:eastAsia="Malgun Gothic" w:hAnsi="Cambria Math"/>
                <w:bCs/>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pb</m:t>
            </m:r>
          </m:sub>
        </m:sSub>
      </m:oMath>
      <w:r w:rsidRPr="00616BA2">
        <w:rPr>
          <w:rFonts w:eastAsia="Malgun Gothic"/>
          <w:bCs/>
          <w:szCs w:val="20"/>
          <w:lang w:eastAsia="ko-KR"/>
        </w:rPr>
        <w:t>), increasing the number of beams, i.e., L, results in a better SGCS performance but at a cost of significantly increased feedback overhead.</w:t>
      </w:r>
    </w:p>
    <w:p w14:paraId="595C2D01" w14:textId="32460419" w:rsidR="00421D87" w:rsidRPr="00CB648B" w:rsidRDefault="00421D87" w:rsidP="00421D87">
      <w:pPr>
        <w:tabs>
          <w:tab w:val="left" w:pos="576"/>
        </w:tabs>
        <w:overflowPunct w:val="0"/>
        <w:jc w:val="both"/>
        <w:textAlignment w:val="baseline"/>
        <w:rPr>
          <w:rFonts w:eastAsia="Malgun Gothic"/>
          <w:b/>
          <w:szCs w:val="20"/>
          <w:lang w:eastAsia="ko-KR"/>
        </w:rPr>
      </w:pPr>
      <w:r w:rsidRPr="0014048C">
        <w:rPr>
          <w:rFonts w:eastAsia="Malgun Gothic"/>
          <w:b/>
          <w:bCs/>
          <w:szCs w:val="20"/>
          <w:lang w:eastAsia="ko-KR"/>
        </w:rPr>
        <w:t xml:space="preserve">Observation </w:t>
      </w:r>
      <w:r w:rsidR="003F3B7E">
        <w:rPr>
          <w:rFonts w:eastAsia="Malgun Gothic"/>
          <w:b/>
          <w:bCs/>
          <w:szCs w:val="20"/>
          <w:lang w:eastAsia="ko-KR"/>
        </w:rPr>
        <w:t>8</w:t>
      </w:r>
      <w:r w:rsidRPr="0014048C">
        <w:rPr>
          <w:rFonts w:eastAsia="Malgun Gothic"/>
          <w:b/>
          <w:bCs/>
          <w:szCs w:val="20"/>
          <w:lang w:eastAsia="ko-KR"/>
        </w:rPr>
        <w:t>:</w:t>
      </w:r>
      <w:r w:rsidRPr="00CB648B">
        <w:rPr>
          <w:rFonts w:eastAsia="Malgun Gothic"/>
          <w:b/>
          <w:szCs w:val="20"/>
          <w:lang w:eastAsia="ko-KR"/>
        </w:rPr>
        <w:t xml:space="preserve"> </w:t>
      </w:r>
      <w:r w:rsidRPr="00616BA2">
        <w:rPr>
          <w:rFonts w:eastAsia="Malgun Gothic"/>
          <w:bCs/>
          <w:szCs w:val="20"/>
          <w:lang w:eastAsia="ko-KR"/>
        </w:rPr>
        <w:t>For fixed L, β, reference amplitude bits (</w:t>
      </w:r>
      <m:oMath>
        <m:sSub>
          <m:sSubPr>
            <m:ctrlPr>
              <w:rPr>
                <w:rFonts w:ascii="Cambria Math" w:eastAsia="Malgun Gothic" w:hAnsi="Cambria Math"/>
                <w:bCs/>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rab</m:t>
            </m:r>
          </m:sub>
        </m:sSub>
      </m:oMath>
      <w:r w:rsidRPr="00616BA2">
        <w:rPr>
          <w:rFonts w:eastAsia="Malgun Gothic"/>
          <w:bCs/>
          <w:szCs w:val="20"/>
          <w:lang w:eastAsia="ko-KR"/>
        </w:rPr>
        <w:t>), differential amplitude bits (</w:t>
      </w:r>
      <m:oMath>
        <m:sSub>
          <m:sSubPr>
            <m:ctrlPr>
              <w:rPr>
                <w:rFonts w:ascii="Cambria Math" w:eastAsia="Malgun Gothic" w:hAnsi="Cambria Math"/>
                <w:bCs/>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dab</m:t>
            </m:r>
          </m:sub>
        </m:sSub>
      </m:oMath>
      <w:r w:rsidRPr="00616BA2">
        <w:rPr>
          <w:rFonts w:eastAsia="Malgun Gothic"/>
          <w:bCs/>
          <w:szCs w:val="20"/>
          <w:lang w:eastAsia="ko-KR"/>
        </w:rPr>
        <w:t>), and p</w:t>
      </w:r>
      <w:r w:rsidRPr="00616BA2">
        <w:rPr>
          <w:rFonts w:eastAsia="Malgun Gothic" w:hint="eastAsia"/>
          <w:bCs/>
          <w:szCs w:val="20"/>
          <w:lang w:eastAsia="ko-KR"/>
        </w:rPr>
        <w:t>hase</w:t>
      </w:r>
      <w:r w:rsidRPr="00616BA2">
        <w:rPr>
          <w:rFonts w:eastAsia="Malgun Gothic"/>
          <w:bCs/>
          <w:szCs w:val="20"/>
          <w:lang w:eastAsia="ko-KR"/>
        </w:rPr>
        <w:t xml:space="preserve"> bits (</w:t>
      </w:r>
      <m:oMath>
        <m:sSub>
          <m:sSubPr>
            <m:ctrlPr>
              <w:rPr>
                <w:rFonts w:ascii="Cambria Math" w:eastAsia="Malgun Gothic" w:hAnsi="Cambria Math"/>
                <w:bCs/>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pb</m:t>
            </m:r>
          </m:sub>
        </m:sSub>
      </m:oMath>
      <w:r w:rsidRPr="00616BA2">
        <w:rPr>
          <w:rFonts w:eastAsia="Malgun Gothic"/>
          <w:bCs/>
          <w:szCs w:val="20"/>
          <w:lang w:eastAsia="ko-KR"/>
        </w:rPr>
        <w:t xml:space="preserve">), increasing </w:t>
      </w:r>
      <m:oMath>
        <m:sSub>
          <m:sSubPr>
            <m:ctrlPr>
              <w:rPr>
                <w:rFonts w:ascii="Cambria Math" w:hAnsi="Cambria Math"/>
                <w:bCs/>
                <w:i/>
              </w:rPr>
            </m:ctrlPr>
          </m:sSubPr>
          <m:e>
            <m:r>
              <w:rPr>
                <w:rFonts w:ascii="Cambria Math" w:hAnsi="Cambria Math"/>
              </w:rPr>
              <m:t>ρ</m:t>
            </m:r>
          </m:e>
          <m:sub>
            <m:r>
              <w:rPr>
                <w:rFonts w:ascii="Cambria Math" w:hAnsi="Cambria Math"/>
              </w:rPr>
              <m:t>v</m:t>
            </m:r>
          </m:sub>
        </m:sSub>
      </m:oMath>
      <w:r w:rsidRPr="00616BA2">
        <w:rPr>
          <w:rFonts w:eastAsia="Malgun Gothic"/>
          <w:bCs/>
          <w:szCs w:val="20"/>
          <w:lang w:eastAsia="ko-KR"/>
        </w:rPr>
        <w:t xml:space="preserve"> improves the SGCS performance along with increasing feedback overhead.</w:t>
      </w:r>
    </w:p>
    <w:p w14:paraId="30750967" w14:textId="58110094" w:rsidR="00421D87" w:rsidRPr="00CB648B" w:rsidRDefault="00421D87" w:rsidP="00421D87">
      <w:pPr>
        <w:tabs>
          <w:tab w:val="left" w:pos="576"/>
        </w:tabs>
        <w:overflowPunct w:val="0"/>
        <w:spacing w:before="240"/>
        <w:jc w:val="both"/>
        <w:textAlignment w:val="baseline"/>
        <w:rPr>
          <w:rFonts w:eastAsia="Malgun Gothic"/>
          <w:b/>
          <w:szCs w:val="20"/>
          <w:lang w:eastAsia="ko-KR"/>
        </w:rPr>
      </w:pPr>
      <w:r w:rsidRPr="0014048C">
        <w:rPr>
          <w:rFonts w:eastAsia="Malgun Gothic"/>
          <w:b/>
          <w:bCs/>
          <w:szCs w:val="20"/>
          <w:lang w:eastAsia="ko-KR"/>
        </w:rPr>
        <w:t xml:space="preserve">Observation </w:t>
      </w:r>
      <w:r w:rsidR="003F3B7E">
        <w:rPr>
          <w:rFonts w:eastAsia="Malgun Gothic"/>
          <w:b/>
          <w:bCs/>
          <w:szCs w:val="20"/>
          <w:lang w:eastAsia="ko-KR"/>
        </w:rPr>
        <w:t>9</w:t>
      </w:r>
      <w:r w:rsidRPr="0014048C">
        <w:rPr>
          <w:rFonts w:eastAsia="Malgun Gothic"/>
          <w:b/>
          <w:bCs/>
          <w:szCs w:val="20"/>
          <w:lang w:eastAsia="ko-KR"/>
        </w:rPr>
        <w:t>:</w:t>
      </w:r>
      <w:r w:rsidRPr="00CB648B">
        <w:rPr>
          <w:rFonts w:eastAsia="Malgun Gothic"/>
          <w:b/>
          <w:szCs w:val="20"/>
          <w:lang w:eastAsia="ko-KR"/>
        </w:rPr>
        <w:t xml:space="preserve"> </w:t>
      </w:r>
      <w:r w:rsidRPr="00616BA2">
        <w:rPr>
          <w:rFonts w:eastAsia="Malgun Gothic"/>
          <w:bCs/>
          <w:szCs w:val="20"/>
          <w:lang w:eastAsia="ko-KR"/>
        </w:rPr>
        <w:t xml:space="preserve">For fixed L, </w:t>
      </w:r>
      <m:oMath>
        <m:sSub>
          <m:sSubPr>
            <m:ctrlPr>
              <w:rPr>
                <w:rFonts w:ascii="Cambria Math" w:hAnsi="Cambria Math"/>
                <w:bCs/>
                <w:i/>
              </w:rPr>
            </m:ctrlPr>
          </m:sSubPr>
          <m:e>
            <m:r>
              <w:rPr>
                <w:rFonts w:ascii="Cambria Math" w:hAnsi="Cambria Math"/>
              </w:rPr>
              <m:t>ρ</m:t>
            </m:r>
          </m:e>
          <m:sub>
            <m:r>
              <w:rPr>
                <w:rFonts w:ascii="Cambria Math" w:hAnsi="Cambria Math"/>
              </w:rPr>
              <m:t>v</m:t>
            </m:r>
          </m:sub>
        </m:sSub>
      </m:oMath>
      <w:r w:rsidRPr="00616BA2">
        <w:rPr>
          <w:rFonts w:eastAsia="Malgun Gothic"/>
          <w:bCs/>
          <w:szCs w:val="20"/>
          <w:lang w:eastAsia="ko-KR"/>
        </w:rPr>
        <w:t>, reference amplitude bits (</w:t>
      </w:r>
      <m:oMath>
        <m:sSub>
          <m:sSubPr>
            <m:ctrlPr>
              <w:rPr>
                <w:rFonts w:ascii="Cambria Math" w:eastAsia="Malgun Gothic" w:hAnsi="Cambria Math"/>
                <w:bCs/>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rab</m:t>
            </m:r>
          </m:sub>
        </m:sSub>
      </m:oMath>
      <w:r w:rsidRPr="00616BA2">
        <w:rPr>
          <w:rFonts w:eastAsia="Malgun Gothic"/>
          <w:bCs/>
          <w:szCs w:val="20"/>
          <w:lang w:eastAsia="ko-KR"/>
        </w:rPr>
        <w:t>), differential amplitude bits (</w:t>
      </w:r>
      <m:oMath>
        <m:sSub>
          <m:sSubPr>
            <m:ctrlPr>
              <w:rPr>
                <w:rFonts w:ascii="Cambria Math" w:eastAsia="Malgun Gothic" w:hAnsi="Cambria Math"/>
                <w:bCs/>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dab</m:t>
            </m:r>
          </m:sub>
        </m:sSub>
      </m:oMath>
      <w:r w:rsidRPr="00616BA2">
        <w:rPr>
          <w:rFonts w:eastAsia="Malgun Gothic"/>
          <w:bCs/>
          <w:szCs w:val="20"/>
          <w:lang w:eastAsia="ko-KR"/>
        </w:rPr>
        <w:t>), and p</w:t>
      </w:r>
      <w:r w:rsidRPr="00616BA2">
        <w:rPr>
          <w:rFonts w:eastAsia="Malgun Gothic" w:hint="eastAsia"/>
          <w:bCs/>
          <w:szCs w:val="20"/>
          <w:lang w:eastAsia="ko-KR"/>
        </w:rPr>
        <w:t>hase</w:t>
      </w:r>
      <w:r w:rsidRPr="00616BA2">
        <w:rPr>
          <w:rFonts w:eastAsia="Malgun Gothic"/>
          <w:bCs/>
          <w:szCs w:val="20"/>
          <w:lang w:eastAsia="ko-KR"/>
        </w:rPr>
        <w:t xml:space="preserve"> bits (</w:t>
      </w:r>
      <m:oMath>
        <m:sSub>
          <m:sSubPr>
            <m:ctrlPr>
              <w:rPr>
                <w:rFonts w:ascii="Cambria Math" w:eastAsia="Malgun Gothic" w:hAnsi="Cambria Math"/>
                <w:bCs/>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pb</m:t>
            </m:r>
          </m:sub>
        </m:sSub>
      </m:oMath>
      <w:r w:rsidRPr="00616BA2">
        <w:rPr>
          <w:rFonts w:eastAsia="Malgun Gothic"/>
          <w:bCs/>
          <w:szCs w:val="20"/>
          <w:lang w:eastAsia="ko-KR"/>
        </w:rPr>
        <w:t xml:space="preserve">), increasing </w:t>
      </w:r>
      <m:oMath>
        <m:r>
          <w:rPr>
            <w:rFonts w:ascii="Cambria Math" w:hAnsi="Cambria Math"/>
          </w:rPr>
          <m:t>β</m:t>
        </m:r>
      </m:oMath>
      <w:r w:rsidRPr="00616BA2">
        <w:rPr>
          <w:rFonts w:eastAsia="Malgun Gothic"/>
          <w:bCs/>
          <w:szCs w:val="20"/>
          <w:lang w:eastAsia="ko-KR"/>
        </w:rPr>
        <w:t xml:space="preserve"> will result in a limited improvement in the SGCS performance while the feedback overhead increases significantly.</w:t>
      </w:r>
    </w:p>
    <w:p w14:paraId="1EBC39D2" w14:textId="7DC33241" w:rsidR="00421D87" w:rsidRDefault="00421D87" w:rsidP="00421D87">
      <w:pPr>
        <w:tabs>
          <w:tab w:val="left" w:pos="576"/>
        </w:tabs>
        <w:overflowPunct w:val="0"/>
        <w:spacing w:before="240"/>
        <w:jc w:val="both"/>
        <w:textAlignment w:val="baseline"/>
        <w:rPr>
          <w:rFonts w:eastAsia="Malgun Gothic"/>
          <w:szCs w:val="20"/>
          <w:lang w:eastAsia="ko-KR"/>
        </w:rPr>
      </w:pPr>
      <w:r w:rsidRPr="00371D44">
        <w:rPr>
          <w:rFonts w:eastAsia="Malgun Gothic"/>
          <w:b/>
          <w:bCs/>
          <w:szCs w:val="20"/>
          <w:lang w:eastAsia="ko-KR"/>
        </w:rPr>
        <w:t xml:space="preserve">Observation </w:t>
      </w:r>
      <w:r w:rsidR="003F3B7E">
        <w:rPr>
          <w:rFonts w:eastAsia="Malgun Gothic"/>
          <w:b/>
          <w:bCs/>
          <w:szCs w:val="20"/>
          <w:lang w:eastAsia="ko-KR"/>
        </w:rPr>
        <w:t>10</w:t>
      </w:r>
      <w:r w:rsidRPr="00371D44">
        <w:rPr>
          <w:rFonts w:eastAsia="Malgun Gothic"/>
          <w:b/>
          <w:bCs/>
          <w:szCs w:val="20"/>
          <w:lang w:eastAsia="ko-KR"/>
        </w:rPr>
        <w:t>:</w:t>
      </w:r>
      <w:r>
        <w:rPr>
          <w:rFonts w:eastAsia="Malgun Gothic"/>
          <w:szCs w:val="20"/>
          <w:lang w:eastAsia="ko-KR"/>
        </w:rPr>
        <w:t xml:space="preserve"> </w:t>
      </w:r>
      <w:r w:rsidRPr="00616BA2">
        <w:rPr>
          <w:rFonts w:eastAsia="Malgun Gothic"/>
          <w:szCs w:val="20"/>
          <w:lang w:eastAsia="ko-KR"/>
        </w:rPr>
        <w:t xml:space="preserve">For fixed L, </w:t>
      </w:r>
      <m:oMath>
        <m:sSub>
          <m:sSubPr>
            <m:ctrlPr>
              <w:rPr>
                <w:rFonts w:ascii="Cambria Math" w:hAnsi="Cambria Math"/>
                <w:i/>
              </w:rPr>
            </m:ctrlPr>
          </m:sSubPr>
          <m:e>
            <m:r>
              <w:rPr>
                <w:rFonts w:ascii="Cambria Math" w:hAnsi="Cambria Math"/>
              </w:rPr>
              <m:t>ρ</m:t>
            </m:r>
          </m:e>
          <m:sub>
            <m:r>
              <w:rPr>
                <w:rFonts w:ascii="Cambria Math" w:hAnsi="Cambria Math"/>
              </w:rPr>
              <m:t>v</m:t>
            </m:r>
          </m:sub>
        </m:sSub>
        <m:r>
          <w:rPr>
            <w:rFonts w:ascii="Cambria Math" w:hAnsi="Cambria Math"/>
          </w:rPr>
          <m:t>, β</m:t>
        </m:r>
      </m:oMath>
      <w:r w:rsidRPr="00616BA2">
        <w:rPr>
          <w:rFonts w:eastAsia="Malgun Gothic"/>
          <w:szCs w:val="20"/>
          <w:lang w:eastAsia="ko-KR"/>
        </w:rPr>
        <w:t>, reference amplitude bits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rab</m:t>
            </m:r>
          </m:sub>
        </m:sSub>
      </m:oMath>
      <w:r w:rsidRPr="00616BA2">
        <w:rPr>
          <w:rFonts w:eastAsia="Malgun Gothic"/>
          <w:szCs w:val="20"/>
          <w:lang w:eastAsia="ko-KR"/>
        </w:rPr>
        <w:t>), and differential amplitude bits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dab</m:t>
            </m:r>
          </m:sub>
        </m:sSub>
      </m:oMath>
      <w:r w:rsidRPr="00616BA2">
        <w:rPr>
          <w:rFonts w:eastAsia="Malgun Gothic"/>
          <w:szCs w:val="20"/>
          <w:lang w:eastAsia="ko-KR"/>
        </w:rPr>
        <w:t>), increasing the number of phase bits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pb</m:t>
            </m:r>
          </m:sub>
        </m:sSub>
      </m:oMath>
      <w:r w:rsidRPr="00616BA2">
        <w:rPr>
          <w:rFonts w:eastAsia="Malgun Gothic"/>
          <w:szCs w:val="20"/>
          <w:lang w:eastAsia="ko-KR"/>
        </w:rPr>
        <w:t>) provides a minor improvement in SGCS performance but with increased feedback overhead.</w:t>
      </w:r>
    </w:p>
    <w:p w14:paraId="185BDCBA" w14:textId="360D1B1D" w:rsidR="00421D87" w:rsidRPr="00EE4DD6" w:rsidRDefault="00421D87" w:rsidP="00421D87">
      <w:pPr>
        <w:tabs>
          <w:tab w:val="left" w:pos="576"/>
        </w:tabs>
        <w:overflowPunct w:val="0"/>
        <w:spacing w:before="240"/>
        <w:jc w:val="both"/>
        <w:textAlignment w:val="baseline"/>
        <w:rPr>
          <w:rFonts w:eastAsia="Malgun Gothic"/>
          <w:b/>
          <w:szCs w:val="20"/>
          <w:lang w:eastAsia="ko-KR"/>
        </w:rPr>
      </w:pPr>
      <w:r w:rsidRPr="00371D44">
        <w:rPr>
          <w:rFonts w:eastAsia="Malgun Gothic"/>
          <w:b/>
          <w:bCs/>
          <w:szCs w:val="20"/>
          <w:lang w:eastAsia="ko-KR"/>
        </w:rPr>
        <w:t xml:space="preserve">Observation </w:t>
      </w:r>
      <w:r w:rsidR="003F3B7E">
        <w:rPr>
          <w:rFonts w:eastAsia="Malgun Gothic"/>
          <w:b/>
          <w:bCs/>
          <w:szCs w:val="20"/>
          <w:lang w:eastAsia="ko-KR"/>
        </w:rPr>
        <w:t>11</w:t>
      </w:r>
      <w:r w:rsidRPr="00371D44">
        <w:rPr>
          <w:rFonts w:eastAsia="Malgun Gothic"/>
          <w:b/>
          <w:bCs/>
          <w:szCs w:val="20"/>
          <w:lang w:eastAsia="ko-KR"/>
        </w:rPr>
        <w:t>:</w:t>
      </w:r>
      <w:r w:rsidRPr="00EE4DD6">
        <w:rPr>
          <w:rFonts w:eastAsia="Malgun Gothic"/>
          <w:b/>
          <w:szCs w:val="20"/>
          <w:lang w:eastAsia="ko-KR"/>
        </w:rPr>
        <w:t xml:space="preserve"> </w:t>
      </w:r>
      <w:r w:rsidRPr="00616BA2">
        <w:rPr>
          <w:rFonts w:eastAsia="Malgun Gothic"/>
          <w:bCs/>
          <w:szCs w:val="20"/>
          <w:lang w:eastAsia="ko-KR"/>
        </w:rPr>
        <w:t xml:space="preserve">For fixed L, </w:t>
      </w:r>
      <m:oMath>
        <m:sSub>
          <m:sSubPr>
            <m:ctrlPr>
              <w:rPr>
                <w:rFonts w:ascii="Cambria Math" w:hAnsi="Cambria Math"/>
                <w:bCs/>
                <w:i/>
              </w:rPr>
            </m:ctrlPr>
          </m:sSubPr>
          <m:e>
            <m:r>
              <w:rPr>
                <w:rFonts w:ascii="Cambria Math" w:hAnsi="Cambria Math"/>
              </w:rPr>
              <m:t>ρ</m:t>
            </m:r>
          </m:e>
          <m:sub>
            <m:r>
              <w:rPr>
                <w:rFonts w:ascii="Cambria Math" w:hAnsi="Cambria Math"/>
              </w:rPr>
              <m:t>v</m:t>
            </m:r>
          </m:sub>
        </m:sSub>
        <m:r>
          <w:rPr>
            <w:rFonts w:ascii="Cambria Math" w:hAnsi="Cambria Math"/>
          </w:rPr>
          <m:t>, β</m:t>
        </m:r>
      </m:oMath>
      <w:r w:rsidRPr="00616BA2">
        <w:rPr>
          <w:rFonts w:eastAsia="Malgun Gothic"/>
          <w:bCs/>
          <w:szCs w:val="20"/>
          <w:lang w:eastAsia="ko-KR"/>
        </w:rPr>
        <w:t xml:space="preserve"> and phase bits (</w:t>
      </w:r>
      <m:oMath>
        <m:sSub>
          <m:sSubPr>
            <m:ctrlPr>
              <w:rPr>
                <w:rFonts w:ascii="Cambria Math" w:eastAsia="Malgun Gothic" w:hAnsi="Cambria Math"/>
                <w:bCs/>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pb</m:t>
            </m:r>
          </m:sub>
        </m:sSub>
      </m:oMath>
      <w:r w:rsidRPr="00616BA2">
        <w:rPr>
          <w:rFonts w:eastAsia="Malgun Gothic"/>
          <w:bCs/>
          <w:szCs w:val="20"/>
          <w:lang w:eastAsia="ko-KR"/>
        </w:rPr>
        <w:t>), increasing the number of amplitude bits (reference amplitude bits (</w:t>
      </w:r>
      <m:oMath>
        <m:sSub>
          <m:sSubPr>
            <m:ctrlPr>
              <w:rPr>
                <w:rFonts w:ascii="Cambria Math" w:eastAsia="Malgun Gothic" w:hAnsi="Cambria Math"/>
                <w:bCs/>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rab</m:t>
            </m:r>
          </m:sub>
        </m:sSub>
      </m:oMath>
      <w:r w:rsidRPr="00616BA2">
        <w:rPr>
          <w:rFonts w:eastAsia="Malgun Gothic"/>
          <w:bCs/>
          <w:szCs w:val="20"/>
          <w:lang w:eastAsia="ko-KR"/>
        </w:rPr>
        <w:t>) and differential amplitude bits (</w:t>
      </w:r>
      <m:oMath>
        <m:sSub>
          <m:sSubPr>
            <m:ctrlPr>
              <w:rPr>
                <w:rFonts w:ascii="Cambria Math" w:eastAsia="Malgun Gothic" w:hAnsi="Cambria Math"/>
                <w:bCs/>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dab</m:t>
            </m:r>
          </m:sub>
        </m:sSub>
      </m:oMath>
      <w:r w:rsidRPr="00616BA2">
        <w:rPr>
          <w:rFonts w:eastAsia="Malgun Gothic"/>
          <w:bCs/>
          <w:szCs w:val="20"/>
          <w:lang w:eastAsia="ko-KR"/>
        </w:rPr>
        <w:t>)) provides a minor improvement in SGCS performance but with an significant or insignificant increase in feedback overhead depending on other parameters.</w:t>
      </w:r>
    </w:p>
    <w:p w14:paraId="4E4C3CF6" w14:textId="4C87CF97" w:rsidR="00421D87" w:rsidRPr="00A24ED8" w:rsidRDefault="00421D87" w:rsidP="00421D87">
      <w:pPr>
        <w:spacing w:before="240"/>
        <w:jc w:val="both"/>
        <w:rPr>
          <w:b/>
        </w:rPr>
      </w:pPr>
      <w:r w:rsidRPr="00B70AF4">
        <w:rPr>
          <w:b/>
          <w:bCs/>
        </w:rPr>
        <w:t xml:space="preserve">Observation </w:t>
      </w:r>
      <w:r w:rsidR="003F3B7E">
        <w:rPr>
          <w:b/>
          <w:bCs/>
        </w:rPr>
        <w:t>12</w:t>
      </w:r>
      <w:r w:rsidRPr="00B70AF4">
        <w:rPr>
          <w:b/>
          <w:bCs/>
        </w:rPr>
        <w:t>:</w:t>
      </w:r>
      <w:r w:rsidRPr="00A24ED8">
        <w:rPr>
          <w:b/>
        </w:rPr>
        <w:t xml:space="preserve"> </w:t>
      </w:r>
      <w:r w:rsidRPr="00616BA2">
        <w:rPr>
          <w:bCs/>
        </w:rPr>
        <w:t>For moderate values of target SGCS, R16 eType II codebook with new parameters (Option 4) requires less feedback overhead than SQ (Option 1).</w:t>
      </w:r>
    </w:p>
    <w:p w14:paraId="5DCB7784" w14:textId="1E182D26" w:rsidR="00421D87" w:rsidRPr="00616BA2" w:rsidRDefault="00421D87" w:rsidP="00421D87">
      <w:pPr>
        <w:spacing w:before="240"/>
        <w:jc w:val="both"/>
        <w:rPr>
          <w:rFonts w:eastAsia="Malgun Gothic"/>
          <w:bCs/>
          <w:lang w:eastAsia="ko-KR"/>
        </w:rPr>
      </w:pPr>
      <w:r w:rsidRPr="00B70AF4">
        <w:rPr>
          <w:b/>
          <w:bCs/>
        </w:rPr>
        <w:t xml:space="preserve">Observation </w:t>
      </w:r>
      <w:r w:rsidR="003F3B7E">
        <w:rPr>
          <w:b/>
          <w:bCs/>
        </w:rPr>
        <w:t>13</w:t>
      </w:r>
      <w:r w:rsidRPr="00B70AF4">
        <w:rPr>
          <w:b/>
          <w:bCs/>
        </w:rPr>
        <w:t>:</w:t>
      </w:r>
      <w:r w:rsidRPr="002752EF">
        <w:rPr>
          <w:b/>
        </w:rPr>
        <w:t xml:space="preserve"> </w:t>
      </w:r>
      <w:r w:rsidRPr="00616BA2">
        <w:rPr>
          <w:rFonts w:eastAsia="Malgun Gothic"/>
          <w:bCs/>
          <w:lang w:eastAsia="ko-KR"/>
        </w:rPr>
        <w:t>Only SQ (Option 1) can achieve a high SGCS value (</w:t>
      </w:r>
      <m:oMath>
        <m:r>
          <w:rPr>
            <w:rFonts w:ascii="Cambria Math" w:eastAsia="Malgun Gothic" w:hAnsi="Cambria Math"/>
            <w:lang w:eastAsia="ko-KR"/>
          </w:rPr>
          <m:t>≥0.95</m:t>
        </m:r>
      </m:oMath>
      <w:r w:rsidRPr="00616BA2">
        <w:rPr>
          <w:rFonts w:eastAsia="Malgun Gothic"/>
          <w:bCs/>
          <w:lang w:eastAsia="ko-KR"/>
        </w:rPr>
        <w:t>) whereas the SGCS performance of eType II codebook saturates along with significantly increased feedback overhead.</w:t>
      </w:r>
    </w:p>
    <w:p w14:paraId="61B4EE19" w14:textId="3B33A07F" w:rsidR="00421D87" w:rsidRDefault="00421D87" w:rsidP="00421D87">
      <w:pPr>
        <w:jc w:val="both"/>
        <w:rPr>
          <w:b/>
        </w:rPr>
      </w:pPr>
      <w:r w:rsidRPr="00E93A53">
        <w:rPr>
          <w:rFonts w:eastAsia="Malgun Gothic"/>
          <w:b/>
          <w:bCs/>
          <w:lang w:eastAsia="ko-KR"/>
        </w:rPr>
        <w:t xml:space="preserve">Proposal </w:t>
      </w:r>
      <w:r w:rsidR="0098771C">
        <w:rPr>
          <w:rFonts w:eastAsia="Malgun Gothic"/>
          <w:b/>
          <w:bCs/>
          <w:lang w:eastAsia="ko-KR"/>
        </w:rPr>
        <w:t>8</w:t>
      </w:r>
      <w:r w:rsidRPr="00E93A53">
        <w:rPr>
          <w:rFonts w:eastAsia="Malgun Gothic"/>
          <w:b/>
          <w:bCs/>
          <w:lang w:eastAsia="ko-KR"/>
        </w:rPr>
        <w:t>:</w:t>
      </w:r>
      <w:r w:rsidRPr="00E53007">
        <w:rPr>
          <w:rFonts w:eastAsia="Malgun Gothic"/>
          <w:b/>
          <w:lang w:eastAsia="ko-KR"/>
        </w:rPr>
        <w:t xml:space="preserve"> Consider target SGCS values to be observed during practical scenarios to decide between Option 1 and Option 4 for NW side data collection.</w:t>
      </w:r>
      <w:r w:rsidRPr="00E53007" w:rsidDel="00F00421">
        <w:rPr>
          <w:b/>
        </w:rPr>
        <w:t xml:space="preserve"> </w:t>
      </w:r>
    </w:p>
    <w:p w14:paraId="2BD493AB" w14:textId="26466E7E" w:rsidR="00421D87" w:rsidRDefault="00421D87" w:rsidP="00421D87">
      <w:pPr>
        <w:spacing w:before="120"/>
        <w:rPr>
          <w:b/>
          <w:bCs/>
        </w:rPr>
      </w:pPr>
      <w:r w:rsidRPr="001D04F4">
        <w:rPr>
          <w:b/>
          <w:bCs/>
          <w:color w:val="000000" w:themeColor="text1"/>
        </w:rPr>
        <w:t xml:space="preserve">Proposal </w:t>
      </w:r>
      <w:r w:rsidR="0098771C">
        <w:rPr>
          <w:b/>
          <w:bCs/>
          <w:color w:val="000000" w:themeColor="text1"/>
        </w:rPr>
        <w:t>9</w:t>
      </w:r>
      <w:r w:rsidRPr="001D04F4">
        <w:rPr>
          <w:b/>
          <w:bCs/>
          <w:color w:val="000000" w:themeColor="text1"/>
        </w:rPr>
        <w:t xml:space="preserve">: </w:t>
      </w:r>
      <w:r w:rsidR="00280A43" w:rsidRPr="00280A43">
        <w:rPr>
          <w:b/>
          <w:bCs/>
        </w:rPr>
        <w:t xml:space="preserve">For CPU counting of UE side data collection of CSI compression, the same CPU occupancy duration as Rel-19 beam prediction and CSI prediction data collection (with the changes suggested in </w:t>
      </w:r>
      <w:r w:rsidR="00280A43" w:rsidRPr="00280A43">
        <w:rPr>
          <w:b/>
          <w:bCs/>
          <w:color w:val="000000" w:themeColor="text1"/>
        </w:rPr>
        <w:t xml:space="preserve">R1-2508948) </w:t>
      </w:r>
      <w:r w:rsidR="00280A43" w:rsidRPr="00280A43">
        <w:rPr>
          <w:b/>
          <w:bCs/>
        </w:rPr>
        <w:t>shall be applied.</w:t>
      </w:r>
    </w:p>
    <w:p w14:paraId="39B73980" w14:textId="08A7D1E8" w:rsidR="00616BA2" w:rsidRPr="00ED42B2" w:rsidRDefault="00616BA2" w:rsidP="00616BA2">
      <w:pPr>
        <w:pStyle w:val="Caption"/>
        <w:jc w:val="both"/>
        <w:rPr>
          <w:rFonts w:eastAsia="Malgun Gothic"/>
          <w:lang w:eastAsia="ko-KR"/>
        </w:rPr>
      </w:pPr>
      <w:r>
        <w:t xml:space="preserve">Proposal </w:t>
      </w:r>
      <w:r w:rsidR="0098771C">
        <w:rPr>
          <w:rFonts w:eastAsia="Malgun Gothic"/>
          <w:lang w:eastAsia="ko-KR"/>
        </w:rPr>
        <w:t>10</w:t>
      </w:r>
      <w:r>
        <w:rPr>
          <w:rFonts w:hint="eastAsia"/>
        </w:rPr>
        <w:t>:</w:t>
      </w:r>
      <w:r>
        <w:rPr>
          <w:rFonts w:eastAsia="Malgun Gothic" w:hint="eastAsia"/>
          <w:lang w:eastAsia="ko-KR"/>
        </w:rPr>
        <w:t xml:space="preserve"> </w:t>
      </w:r>
      <w:r>
        <w:rPr>
          <w:rFonts w:eastAsia="Malgun Gothic"/>
          <w:lang w:eastAsia="ko-KR"/>
        </w:rPr>
        <w:t>RAN1 to agree to mandate UEs supporting NW side performance monitoring feature to support eType2 codebook-based CSI feedback as well as AIML-based CSI feedback</w:t>
      </w:r>
      <w:r>
        <w:rPr>
          <w:rFonts w:eastAsia="Malgun Gothic" w:hint="eastAsia"/>
          <w:lang w:eastAsia="ko-KR"/>
        </w:rPr>
        <w:t xml:space="preserve">. </w:t>
      </w:r>
    </w:p>
    <w:p w14:paraId="670967CC" w14:textId="21EF95F7" w:rsidR="00616BA2" w:rsidRDefault="00616BA2" w:rsidP="00616BA2">
      <w:pPr>
        <w:pStyle w:val="Caption"/>
        <w:jc w:val="both"/>
      </w:pPr>
      <w:r>
        <w:t xml:space="preserve">Observation </w:t>
      </w:r>
      <w:r w:rsidR="003F3B7E">
        <w:t>14</w:t>
      </w:r>
      <w:r>
        <w:rPr>
          <w:rFonts w:hint="eastAsia"/>
          <w:bCs/>
        </w:rPr>
        <w:t>:</w:t>
      </w:r>
      <w:r>
        <w:rPr>
          <w:rFonts w:eastAsia="Malgun Gothic" w:hint="eastAsia"/>
          <w:lang w:eastAsia="ko-KR"/>
        </w:rPr>
        <w:t xml:space="preserve"> </w:t>
      </w:r>
      <w:r w:rsidRPr="00616BA2">
        <w:rPr>
          <w:rFonts w:eastAsia="Malgun Gothic"/>
          <w:b w:val="0"/>
          <w:bCs/>
          <w:lang w:eastAsia="ko-KR"/>
        </w:rPr>
        <w:t>For NW side performance monitoring, the</w:t>
      </w:r>
      <w:r w:rsidRPr="00616BA2">
        <w:rPr>
          <w:b w:val="0"/>
          <w:bCs/>
        </w:rPr>
        <w:t xml:space="preserve"> required feedback overhead for GT target CSI reporting</w:t>
      </w:r>
      <w:r w:rsidRPr="00616BA2">
        <w:rPr>
          <w:rFonts w:eastAsia="Malgun Gothic" w:hint="eastAsia"/>
          <w:b w:val="0"/>
          <w:bCs/>
          <w:lang w:eastAsia="ko-KR"/>
        </w:rPr>
        <w:t xml:space="preserve"> can be reduced</w:t>
      </w:r>
      <w:r w:rsidRPr="00616BA2">
        <w:rPr>
          <w:b w:val="0"/>
          <w:bCs/>
        </w:rPr>
        <w:t xml:space="preserve"> by adjusting its resolution with respect to the</w:t>
      </w:r>
      <w:r w:rsidRPr="00616BA2">
        <w:rPr>
          <w:rFonts w:eastAsia="Malgun Gothic"/>
          <w:b w:val="0"/>
          <w:bCs/>
          <w:lang w:eastAsia="ko-KR"/>
        </w:rPr>
        <w:t xml:space="preserve"> resolution</w:t>
      </w:r>
      <w:r w:rsidRPr="00616BA2">
        <w:rPr>
          <w:b w:val="0"/>
          <w:bCs/>
        </w:rPr>
        <w:t xml:space="preserve"> of the AIML-enabled CSI acquisition</w:t>
      </w:r>
      <w:r w:rsidRPr="00616BA2">
        <w:rPr>
          <w:rFonts w:eastAsia="Malgun Gothic" w:hint="eastAsia"/>
          <w:b w:val="0"/>
          <w:bCs/>
          <w:lang w:eastAsia="ko-KR"/>
        </w:rPr>
        <w:t xml:space="preserve"> scheme</w:t>
      </w:r>
      <w:r w:rsidRPr="00616BA2">
        <w:rPr>
          <w:b w:val="0"/>
          <w:bCs/>
        </w:rPr>
        <w:t xml:space="preserve"> under monitoring. Lower resolution of the CSI inference report being monitored requires lower resolution of the ground truth target CSI.</w:t>
      </w:r>
    </w:p>
    <w:p w14:paraId="6EDFEDF3" w14:textId="6CA4AC7E" w:rsidR="00616BA2" w:rsidRPr="007E0E54" w:rsidRDefault="00616BA2" w:rsidP="00616BA2">
      <w:pPr>
        <w:pStyle w:val="Caption"/>
        <w:jc w:val="both"/>
        <w:rPr>
          <w:rFonts w:eastAsia="Malgun Gothic"/>
          <w:b w:val="0"/>
          <w:bCs/>
          <w:lang w:eastAsia="ko-KR"/>
        </w:rPr>
      </w:pPr>
      <w:r>
        <w:t xml:space="preserve">Proposal </w:t>
      </w:r>
      <w:r w:rsidR="0098771C">
        <w:t>11</w:t>
      </w:r>
      <w:r>
        <w:rPr>
          <w:rFonts w:hint="eastAsia"/>
        </w:rPr>
        <w:t xml:space="preserve">: </w:t>
      </w:r>
      <w:r>
        <w:t xml:space="preserve">For NW-side performance monitoring, to reduce the feedback overhead of reporting the ground truth target CSI, </w:t>
      </w:r>
      <w:r w:rsidRPr="004401E9">
        <w:t xml:space="preserve">introduce </w:t>
      </w:r>
      <w:r>
        <w:t>a definition of ground truth</w:t>
      </w:r>
      <w:r w:rsidRPr="004401E9">
        <w:t xml:space="preserve"> target CSI with an </w:t>
      </w:r>
      <w:r w:rsidRPr="00A656EB">
        <w:rPr>
          <w:i/>
        </w:rPr>
        <w:t>adjustable</w:t>
      </w:r>
      <w:r w:rsidRPr="004401E9">
        <w:t xml:space="preserve"> </w:t>
      </w:r>
      <w:r w:rsidRPr="00A656EB">
        <w:rPr>
          <w:i/>
        </w:rPr>
        <w:t>resolution</w:t>
      </w:r>
      <w:r w:rsidRPr="004401E9">
        <w:t xml:space="preserve"> </w:t>
      </w:r>
      <w:r>
        <w:t>with respect to the</w:t>
      </w:r>
      <w:r w:rsidRPr="004401E9">
        <w:t xml:space="preserve"> </w:t>
      </w:r>
      <w:r>
        <w:t xml:space="preserve">resolution </w:t>
      </w:r>
      <w:r w:rsidRPr="004401E9">
        <w:t xml:space="preserve">of </w:t>
      </w:r>
      <w:r>
        <w:t xml:space="preserve">the </w:t>
      </w:r>
      <w:r w:rsidRPr="004401E9">
        <w:t xml:space="preserve">CSI </w:t>
      </w:r>
      <w:r>
        <w:t>inference report being monitored.</w:t>
      </w:r>
    </w:p>
    <w:p w14:paraId="45DA1B57" w14:textId="77777777" w:rsidR="00421D87" w:rsidRDefault="00421D87" w:rsidP="00FB6961"/>
    <w:p w14:paraId="06A0F934" w14:textId="6C2E255A" w:rsidR="00803A0F" w:rsidRPr="006823E6" w:rsidRDefault="00885580" w:rsidP="005967BD">
      <w:pPr>
        <w:pStyle w:val="Heading1"/>
        <w:numPr>
          <w:ilvl w:val="0"/>
          <w:numId w:val="0"/>
        </w:numPr>
        <w:rPr>
          <w:rFonts w:ascii="Times New Roman" w:hAnsi="Times New Roman"/>
          <w:lang w:val="en-US"/>
        </w:rPr>
      </w:pPr>
      <w:r w:rsidRPr="006823E6">
        <w:rPr>
          <w:rFonts w:ascii="Times New Roman" w:hAnsi="Times New Roman"/>
          <w:lang w:val="en-US"/>
        </w:rPr>
        <w:t>References</w:t>
      </w:r>
    </w:p>
    <w:p w14:paraId="3064C723" w14:textId="247DBC4C" w:rsidR="00C75728" w:rsidRDefault="00B732EC" w:rsidP="004A4BC1">
      <w:pPr>
        <w:pStyle w:val="ListParagraph"/>
        <w:numPr>
          <w:ilvl w:val="0"/>
          <w:numId w:val="4"/>
        </w:numPr>
        <w:spacing w:after="100" w:afterAutospacing="1"/>
        <w:ind w:left="357" w:hanging="357"/>
        <w:jc w:val="both"/>
        <w:rPr>
          <w:rFonts w:eastAsia="SimSun" w:cs="Times New Roman"/>
          <w:kern w:val="0"/>
          <w:szCs w:val="20"/>
          <w:lang w:val="en-US"/>
          <w14:ligatures w14:val="none"/>
        </w:rPr>
      </w:pPr>
      <w:bookmarkStart w:id="20" w:name="_Ref202209455"/>
      <w:bookmarkStart w:id="21" w:name="_Ref189617493"/>
      <w:bookmarkStart w:id="22" w:name="_Ref178900103"/>
      <w:r>
        <w:rPr>
          <w:rFonts w:eastAsia="SimSun" w:cs="Times New Roman"/>
          <w:kern w:val="0"/>
          <w:szCs w:val="20"/>
          <w:lang w:val="en-US"/>
          <w14:ligatures w14:val="none"/>
        </w:rPr>
        <w:t>RP-251870, “</w:t>
      </w:r>
      <w:r w:rsidRPr="00B732EC">
        <w:rPr>
          <w:rFonts w:eastAsia="SimSun" w:cs="Times New Roman"/>
          <w:kern w:val="0"/>
          <w:szCs w:val="20"/>
          <w:lang w:val="en-US"/>
          <w14:ligatures w14:val="none"/>
        </w:rPr>
        <w:t>New WI: Artificial Intelligence (AI)/Machine Learning (ML) for NR air interface enhancements</w:t>
      </w:r>
      <w:r>
        <w:rPr>
          <w:rFonts w:eastAsia="SimSun" w:cs="Times New Roman"/>
          <w:kern w:val="0"/>
          <w:szCs w:val="20"/>
          <w:lang w:val="en-US"/>
          <w14:ligatures w14:val="none"/>
        </w:rPr>
        <w:t>,”, Qualcomm, 3GPP TSG RAN #108, Prague, Czech Republic, 9-13 June 2025.</w:t>
      </w:r>
      <w:bookmarkEnd w:id="20"/>
      <w:bookmarkEnd w:id="21"/>
    </w:p>
    <w:p w14:paraId="3687B817" w14:textId="28D6BEFE" w:rsidR="00407E8D" w:rsidRPr="005B5A93" w:rsidRDefault="00010597" w:rsidP="005B5A93">
      <w:pPr>
        <w:pStyle w:val="ListParagraph"/>
        <w:numPr>
          <w:ilvl w:val="0"/>
          <w:numId w:val="4"/>
        </w:numPr>
        <w:jc w:val="both"/>
        <w:rPr>
          <w:rFonts w:eastAsia="DengXian"/>
        </w:rPr>
      </w:pPr>
      <w:bookmarkStart w:id="23" w:name="_Ref181850395"/>
      <w:bookmarkStart w:id="24" w:name="_Ref193976788"/>
      <w:bookmarkEnd w:id="22"/>
      <w:r w:rsidRPr="001C3DAC">
        <w:rPr>
          <w:rFonts w:eastAsia="SimSun" w:cs="Times New Roman"/>
          <w:kern w:val="0"/>
          <w:szCs w:val="20"/>
          <w:lang w:val="en-US"/>
          <w14:ligatures w14:val="none"/>
        </w:rPr>
        <w:t>R1-2</w:t>
      </w:r>
      <w:r w:rsidR="005B5A93">
        <w:rPr>
          <w:rFonts w:eastAsia="SimSun" w:cs="Times New Roman"/>
          <w:kern w:val="0"/>
          <w:szCs w:val="20"/>
          <w:lang w:val="en-US"/>
          <w14:ligatures w14:val="none"/>
        </w:rPr>
        <w:t>506485</w:t>
      </w:r>
      <w:r w:rsidRPr="001C3DAC">
        <w:rPr>
          <w:rFonts w:eastAsia="SimSun" w:cs="Times New Roman"/>
          <w:kern w:val="0"/>
          <w:szCs w:val="20"/>
          <w:lang w:val="en-US"/>
          <w14:ligatures w14:val="none"/>
        </w:rPr>
        <w:t xml:space="preserve">, </w:t>
      </w:r>
      <w:bookmarkEnd w:id="23"/>
      <w:r w:rsidR="005B5A93" w:rsidRPr="00DF32E9">
        <w:rPr>
          <w:rFonts w:eastAsia="DengXian"/>
        </w:rPr>
        <w:t>FL summary#1 for other aspects of CSI compression</w:t>
      </w:r>
      <w:r w:rsidR="001867C9">
        <w:rPr>
          <w:rFonts w:eastAsia="DengXian"/>
          <w:bCs/>
        </w:rPr>
        <w:t xml:space="preserve">, </w:t>
      </w:r>
      <w:r w:rsidR="005B5A93" w:rsidRPr="00DF32E9">
        <w:rPr>
          <w:rFonts w:eastAsia="DengXian"/>
        </w:rPr>
        <w:t>Moderator (Huawei)</w:t>
      </w:r>
      <w:r w:rsidR="005B5A93" w:rsidRPr="00E76971">
        <w:rPr>
          <w:lang w:val="en-US"/>
        </w:rPr>
        <w:t xml:space="preserve">, 3GPP TSG-RAN WG1 #122, </w:t>
      </w:r>
      <w:r w:rsidR="001867C9">
        <w:rPr>
          <w:lang w:val="en-US"/>
        </w:rPr>
        <w:t>August</w:t>
      </w:r>
      <w:r w:rsidR="005B5A93" w:rsidRPr="00E76971">
        <w:rPr>
          <w:lang w:val="en-US"/>
        </w:rPr>
        <w:t xml:space="preserve"> 2025</w:t>
      </w:r>
      <w:r w:rsidRPr="005B5A93">
        <w:rPr>
          <w:rFonts w:eastAsia="SimSun" w:cs="Times New Roman"/>
          <w:kern w:val="0"/>
          <w:szCs w:val="20"/>
          <w14:ligatures w14:val="none"/>
        </w:rPr>
        <w:t>.</w:t>
      </w:r>
      <w:bookmarkEnd w:id="24"/>
    </w:p>
    <w:p w14:paraId="4B63F238" w14:textId="52F91464" w:rsidR="00CE3386" w:rsidRPr="00DA2EEA" w:rsidRDefault="00094E40" w:rsidP="00DA2EEA">
      <w:pPr>
        <w:pStyle w:val="ListParagraph"/>
        <w:numPr>
          <w:ilvl w:val="0"/>
          <w:numId w:val="4"/>
        </w:numPr>
        <w:jc w:val="both"/>
        <w:rPr>
          <w:rFonts w:eastAsia="DengXian"/>
        </w:rPr>
      </w:pPr>
      <w:bookmarkStart w:id="25" w:name="_Ref213358081"/>
      <w:r w:rsidRPr="00DF32E9">
        <w:rPr>
          <w:rFonts w:eastAsia="DengXian"/>
        </w:rPr>
        <w:t>R1-</w:t>
      </w:r>
      <w:r w:rsidRPr="00DF32E9">
        <w:rPr>
          <w:rFonts w:eastAsia="DengXian"/>
          <w:bCs/>
        </w:rPr>
        <w:t>25080</w:t>
      </w:r>
      <w:r w:rsidR="005B796C">
        <w:rPr>
          <w:rFonts w:eastAsia="DengXian"/>
          <w:bCs/>
        </w:rPr>
        <w:t>3</w:t>
      </w:r>
      <w:r w:rsidRPr="00DF32E9">
        <w:rPr>
          <w:rFonts w:eastAsia="DengXian"/>
          <w:bCs/>
        </w:rPr>
        <w:t>2</w:t>
      </w:r>
      <w:r w:rsidR="006B03D0" w:rsidRPr="00DF32E9">
        <w:rPr>
          <w:rFonts w:eastAsia="DengXian"/>
        </w:rPr>
        <w:t>,</w:t>
      </w:r>
      <w:r w:rsidRPr="00DF32E9">
        <w:rPr>
          <w:rFonts w:eastAsia="DengXian"/>
        </w:rPr>
        <w:tab/>
        <w:t>FL summary#</w:t>
      </w:r>
      <w:r w:rsidR="004A7A6A">
        <w:rPr>
          <w:rFonts w:eastAsia="DengXian"/>
          <w:bCs/>
        </w:rPr>
        <w:t>5</w:t>
      </w:r>
      <w:r w:rsidRPr="00DF32E9">
        <w:rPr>
          <w:rFonts w:eastAsia="DengXian"/>
        </w:rPr>
        <w:t xml:space="preserve"> for other aspects of CSI compression</w:t>
      </w:r>
      <w:r w:rsidRPr="00DF32E9">
        <w:rPr>
          <w:rFonts w:eastAsia="DengXian"/>
        </w:rPr>
        <w:tab/>
      </w:r>
      <w:r w:rsidR="001867C9">
        <w:rPr>
          <w:rFonts w:eastAsia="DengXian"/>
          <w:bCs/>
        </w:rPr>
        <w:t xml:space="preserve">, </w:t>
      </w:r>
      <w:r w:rsidRPr="00DF32E9">
        <w:rPr>
          <w:rFonts w:eastAsia="DengXian"/>
        </w:rPr>
        <w:t>Moderator (Huawei)</w:t>
      </w:r>
      <w:r w:rsidR="00E76971" w:rsidRPr="00E76971">
        <w:rPr>
          <w:lang w:val="en-US"/>
        </w:rPr>
        <w:t>, 3GPP TSG-RAN WG1 #122-bis, October 2025</w:t>
      </w:r>
      <w:r w:rsidR="00E76971" w:rsidRPr="00DA2EEA">
        <w:t>.</w:t>
      </w:r>
      <w:bookmarkEnd w:id="25"/>
    </w:p>
    <w:p w14:paraId="20C9792C" w14:textId="29DE56C3" w:rsidR="00E738D1" w:rsidRPr="003F3B7E" w:rsidRDefault="00D479E3">
      <w:pPr>
        <w:pStyle w:val="ListParagraph"/>
        <w:numPr>
          <w:ilvl w:val="0"/>
          <w:numId w:val="4"/>
        </w:numPr>
        <w:spacing w:afterAutospacing="1" w:line="240" w:lineRule="auto"/>
        <w:jc w:val="both"/>
        <w:rPr>
          <w:rFonts w:eastAsia="SimSun" w:cs="Times New Roman"/>
          <w:kern w:val="0"/>
          <w:szCs w:val="20"/>
          <w14:ligatures w14:val="none"/>
        </w:rPr>
      </w:pPr>
      <w:r w:rsidRPr="003F3B7E">
        <w:rPr>
          <w:color w:val="000000"/>
          <w:szCs w:val="20"/>
          <w:shd w:val="clear" w:color="auto" w:fill="FFFFFF"/>
          <w:lang w:val="en-US"/>
        </w:rPr>
        <w:t xml:space="preserve"> </w:t>
      </w:r>
      <w:r w:rsidRPr="003F3B7E">
        <w:rPr>
          <w:rStyle w:val="normaltextrun"/>
          <w:color w:val="000000"/>
          <w:szCs w:val="20"/>
          <w:shd w:val="clear" w:color="auto" w:fill="FFFFFF"/>
          <w:lang w:val="en-US"/>
        </w:rPr>
        <w:t>R1-250</w:t>
      </w:r>
      <w:r w:rsidR="0030068C" w:rsidRPr="003F3B7E">
        <w:rPr>
          <w:rStyle w:val="normaltextrun"/>
          <w:color w:val="000000"/>
          <w:szCs w:val="20"/>
          <w:shd w:val="clear" w:color="auto" w:fill="FFFFFF"/>
          <w:lang w:val="en-US"/>
        </w:rPr>
        <w:t>7390</w:t>
      </w:r>
      <w:r w:rsidRPr="003F3B7E">
        <w:rPr>
          <w:rStyle w:val="normaltextrun"/>
          <w:color w:val="000000"/>
          <w:szCs w:val="20"/>
          <w:shd w:val="clear" w:color="auto" w:fill="FFFFFF"/>
          <w:lang w:val="en-US"/>
        </w:rPr>
        <w:t>, "AI/ML for CSI Compression", Nokia, 3GPP TSG RAN WG1 #</w:t>
      </w:r>
      <w:r w:rsidR="0030068C" w:rsidRPr="003F3B7E">
        <w:rPr>
          <w:rStyle w:val="normaltextrun"/>
          <w:color w:val="000000"/>
          <w:szCs w:val="20"/>
          <w:shd w:val="clear" w:color="auto" w:fill="FFFFFF"/>
          <w:lang w:val="en-US"/>
        </w:rPr>
        <w:t>122</w:t>
      </w:r>
      <w:r w:rsidRPr="003F3B7E">
        <w:rPr>
          <w:rStyle w:val="normaltextrun"/>
          <w:color w:val="000000"/>
          <w:szCs w:val="20"/>
          <w:shd w:val="clear" w:color="auto" w:fill="FFFFFF"/>
          <w:lang w:val="en-US"/>
        </w:rPr>
        <w:t>bis, Oct. 202</w:t>
      </w:r>
      <w:r w:rsidR="0030068C" w:rsidRPr="003F3B7E">
        <w:rPr>
          <w:rStyle w:val="normaltextrun"/>
          <w:color w:val="000000"/>
          <w:szCs w:val="20"/>
          <w:shd w:val="clear" w:color="auto" w:fill="FFFFFF"/>
          <w:lang w:val="en-US"/>
        </w:rPr>
        <w:t>5</w:t>
      </w:r>
      <w:r w:rsidRPr="003F3B7E">
        <w:rPr>
          <w:rStyle w:val="normaltextrun"/>
          <w:color w:val="000000"/>
          <w:szCs w:val="20"/>
          <w:shd w:val="clear" w:color="auto" w:fill="FFFFFF"/>
          <w:lang w:val="en-US"/>
        </w:rPr>
        <w:t>.</w:t>
      </w:r>
      <w:r w:rsidRPr="003F3B7E">
        <w:rPr>
          <w:rStyle w:val="eop"/>
          <w:color w:val="000000"/>
          <w:szCs w:val="20"/>
          <w:shd w:val="clear" w:color="auto" w:fill="FFFFFF"/>
        </w:rPr>
        <w:t> </w:t>
      </w:r>
    </w:p>
    <w:p w14:paraId="521D0087" w14:textId="77777777" w:rsidR="00E738D1" w:rsidRPr="00E738D1" w:rsidRDefault="00E738D1" w:rsidP="00E738D1">
      <w:pPr>
        <w:spacing w:after="100" w:afterAutospacing="1"/>
        <w:rPr>
          <w:rFonts w:eastAsia="SimSun" w:cs="Times New Roman"/>
          <w:kern w:val="0"/>
          <w:szCs w:val="20"/>
          <w14:ligatures w14:val="none"/>
        </w:rPr>
      </w:pPr>
    </w:p>
    <w:p w14:paraId="668ECFF9" w14:textId="2F31CE14" w:rsidR="000C21B8" w:rsidRPr="006823E6" w:rsidRDefault="00541CAF" w:rsidP="0062291F">
      <w:pPr>
        <w:pStyle w:val="Heading1"/>
        <w:numPr>
          <w:ilvl w:val="0"/>
          <w:numId w:val="0"/>
        </w:numPr>
        <w:rPr>
          <w:rFonts w:ascii="Times New Roman" w:hAnsi="Times New Roman"/>
          <w:lang w:val="en-US"/>
        </w:rPr>
      </w:pPr>
      <w:r w:rsidRPr="006823E6">
        <w:rPr>
          <w:rFonts w:ascii="Times New Roman" w:hAnsi="Times New Roman"/>
          <w:lang w:val="en-US"/>
        </w:rPr>
        <w:t>Appendix</w:t>
      </w:r>
      <w:r w:rsidR="00303973">
        <w:rPr>
          <w:rFonts w:ascii="Times New Roman" w:hAnsi="Times New Roman"/>
          <w:lang w:val="en-US"/>
        </w:rPr>
        <w:t xml:space="preserve"> A</w:t>
      </w:r>
    </w:p>
    <w:p w14:paraId="0C8D1A62" w14:textId="1929DDA7" w:rsidR="00635DB2" w:rsidRDefault="00635DB2" w:rsidP="002C54EA">
      <w:pPr>
        <w:pStyle w:val="Caption"/>
        <w:keepNext/>
        <w:jc w:val="center"/>
      </w:pPr>
      <w:r>
        <w:t xml:space="preserve">Table </w:t>
      </w:r>
      <w:r w:rsidR="00014A1F">
        <w:fldChar w:fldCharType="begin"/>
      </w:r>
      <w:r w:rsidR="00014A1F">
        <w:instrText xml:space="preserve"> SEQ Table \* ARABIC </w:instrText>
      </w:r>
      <w:r w:rsidR="00014A1F">
        <w:fldChar w:fldCharType="separate"/>
      </w:r>
      <w:r w:rsidR="009C484A">
        <w:rPr>
          <w:noProof/>
        </w:rPr>
        <w:t>9</w:t>
      </w:r>
      <w:r w:rsidR="00014A1F">
        <w:fldChar w:fldCharType="end"/>
      </w:r>
      <w:r>
        <w:t xml:space="preserve">: </w:t>
      </w:r>
      <w:r w:rsidRPr="00C76713">
        <w:rPr>
          <w:rFonts w:cs="Times New Roman"/>
          <w:szCs w:val="20"/>
        </w:rPr>
        <w:t>System Level Simulation Assumptions for CSI Compression Datasets</w:t>
      </w:r>
    </w:p>
    <w:tbl>
      <w:tblPr>
        <w:tblStyle w:val="TableGrid"/>
        <w:tblW w:w="0" w:type="auto"/>
        <w:tblLook w:val="04A0" w:firstRow="1" w:lastRow="0" w:firstColumn="1" w:lastColumn="0" w:noHBand="0" w:noVBand="1"/>
      </w:tblPr>
      <w:tblGrid>
        <w:gridCol w:w="4405"/>
        <w:gridCol w:w="5223"/>
      </w:tblGrid>
      <w:tr w:rsidR="00541CAF" w:rsidRPr="003E00A1" w14:paraId="0548DA0D" w14:textId="77777777" w:rsidTr="00B05F39">
        <w:tc>
          <w:tcPr>
            <w:tcW w:w="4405" w:type="dxa"/>
            <w:shd w:val="clear" w:color="auto" w:fill="E7E6E6" w:themeFill="background2"/>
            <w:vAlign w:val="center"/>
          </w:tcPr>
          <w:p w14:paraId="7F7859AA" w14:textId="15585E57" w:rsidR="00541CAF" w:rsidRPr="006E28C9" w:rsidRDefault="00541CAF" w:rsidP="00541CAF">
            <w:pPr>
              <w:spacing w:after="0"/>
              <w:jc w:val="center"/>
              <w:rPr>
                <w:rFonts w:cs="Times New Roman"/>
                <w:szCs w:val="20"/>
              </w:rPr>
            </w:pPr>
            <w:r w:rsidRPr="006E28C9">
              <w:rPr>
                <w:rFonts w:cs="Times New Roman"/>
                <w:b/>
                <w:szCs w:val="20"/>
              </w:rPr>
              <w:t>Parameter</w:t>
            </w:r>
          </w:p>
        </w:tc>
        <w:tc>
          <w:tcPr>
            <w:tcW w:w="5223" w:type="dxa"/>
            <w:shd w:val="clear" w:color="auto" w:fill="E7E6E6" w:themeFill="background2"/>
            <w:vAlign w:val="center"/>
          </w:tcPr>
          <w:p w14:paraId="4714D554" w14:textId="7A27F835" w:rsidR="00541CAF" w:rsidRPr="006E28C9" w:rsidRDefault="00541CAF" w:rsidP="00541CAF">
            <w:pPr>
              <w:spacing w:after="0"/>
              <w:jc w:val="center"/>
              <w:rPr>
                <w:rFonts w:cs="Times New Roman"/>
                <w:szCs w:val="20"/>
              </w:rPr>
            </w:pPr>
            <w:r w:rsidRPr="006E28C9">
              <w:rPr>
                <w:rFonts w:cs="Times New Roman"/>
                <w:b/>
                <w:szCs w:val="20"/>
              </w:rPr>
              <w:t>Value</w:t>
            </w:r>
          </w:p>
        </w:tc>
      </w:tr>
      <w:tr w:rsidR="00541CAF" w:rsidRPr="003E00A1" w14:paraId="24BDC1E6" w14:textId="77777777" w:rsidTr="00B05F39">
        <w:tc>
          <w:tcPr>
            <w:tcW w:w="4405" w:type="dxa"/>
            <w:vAlign w:val="center"/>
          </w:tcPr>
          <w:p w14:paraId="56E1D2BA" w14:textId="63D2E8F6" w:rsidR="00541CAF" w:rsidRPr="006E28C9" w:rsidRDefault="00541CAF" w:rsidP="00541CAF">
            <w:pPr>
              <w:spacing w:after="0"/>
              <w:rPr>
                <w:rFonts w:cs="Times New Roman"/>
                <w:szCs w:val="20"/>
              </w:rPr>
            </w:pPr>
            <w:r w:rsidRPr="006E28C9">
              <w:rPr>
                <w:rFonts w:cs="Times New Roman"/>
                <w:szCs w:val="20"/>
              </w:rPr>
              <w:t>Duplex, Waveform</w:t>
            </w:r>
          </w:p>
        </w:tc>
        <w:tc>
          <w:tcPr>
            <w:tcW w:w="5223" w:type="dxa"/>
            <w:vAlign w:val="center"/>
          </w:tcPr>
          <w:p w14:paraId="305E17A4" w14:textId="28BEB69D" w:rsidR="00541CAF" w:rsidRPr="006E28C9" w:rsidRDefault="00541CAF" w:rsidP="00541CAF">
            <w:pPr>
              <w:spacing w:after="0"/>
              <w:rPr>
                <w:rFonts w:cs="Times New Roman"/>
                <w:szCs w:val="20"/>
              </w:rPr>
            </w:pPr>
            <w:r w:rsidRPr="006E28C9">
              <w:rPr>
                <w:rFonts w:cs="Times New Roman"/>
                <w:szCs w:val="20"/>
              </w:rPr>
              <w:t>FDD, OFDM</w:t>
            </w:r>
          </w:p>
        </w:tc>
      </w:tr>
      <w:tr w:rsidR="00541CAF" w:rsidRPr="003E00A1" w14:paraId="67B77C0C" w14:textId="77777777" w:rsidTr="00B05F39">
        <w:tc>
          <w:tcPr>
            <w:tcW w:w="4405" w:type="dxa"/>
            <w:vAlign w:val="center"/>
          </w:tcPr>
          <w:p w14:paraId="1EC46DCC" w14:textId="3B67AF0A" w:rsidR="00541CAF" w:rsidRPr="006E28C9" w:rsidRDefault="00541CAF" w:rsidP="00541CAF">
            <w:pPr>
              <w:spacing w:after="0"/>
              <w:rPr>
                <w:rFonts w:cs="Times New Roman"/>
                <w:szCs w:val="20"/>
              </w:rPr>
            </w:pPr>
            <w:r w:rsidRPr="006E28C9">
              <w:rPr>
                <w:rFonts w:cs="Times New Roman"/>
                <w:szCs w:val="20"/>
              </w:rPr>
              <w:t>Multiple access</w:t>
            </w:r>
          </w:p>
        </w:tc>
        <w:tc>
          <w:tcPr>
            <w:tcW w:w="5223" w:type="dxa"/>
            <w:vAlign w:val="center"/>
          </w:tcPr>
          <w:p w14:paraId="70B4EB65" w14:textId="2A46F84B" w:rsidR="00541CAF" w:rsidRPr="006E28C9" w:rsidRDefault="00541CAF" w:rsidP="00541CAF">
            <w:pPr>
              <w:spacing w:after="0"/>
              <w:rPr>
                <w:rFonts w:cs="Times New Roman"/>
                <w:szCs w:val="20"/>
              </w:rPr>
            </w:pPr>
            <w:r w:rsidRPr="006E28C9">
              <w:rPr>
                <w:rFonts w:cs="Times New Roman"/>
                <w:szCs w:val="20"/>
              </w:rPr>
              <w:t>OFDMA</w:t>
            </w:r>
          </w:p>
        </w:tc>
      </w:tr>
      <w:tr w:rsidR="00541CAF" w:rsidRPr="003E00A1" w14:paraId="7302A725" w14:textId="77777777" w:rsidTr="00B05F39">
        <w:tc>
          <w:tcPr>
            <w:tcW w:w="4405" w:type="dxa"/>
            <w:vAlign w:val="center"/>
          </w:tcPr>
          <w:p w14:paraId="051ECA08" w14:textId="3A93378E" w:rsidR="00541CAF" w:rsidRPr="006E28C9" w:rsidRDefault="00541CAF" w:rsidP="00541CAF">
            <w:pPr>
              <w:spacing w:after="0"/>
              <w:rPr>
                <w:rFonts w:cs="Times New Roman"/>
                <w:szCs w:val="20"/>
              </w:rPr>
            </w:pPr>
            <w:r w:rsidRPr="006E28C9">
              <w:rPr>
                <w:rFonts w:cs="Times New Roman"/>
                <w:szCs w:val="20"/>
              </w:rPr>
              <w:t>Scenario</w:t>
            </w:r>
          </w:p>
        </w:tc>
        <w:tc>
          <w:tcPr>
            <w:tcW w:w="5223" w:type="dxa"/>
            <w:vAlign w:val="center"/>
          </w:tcPr>
          <w:p w14:paraId="09393714" w14:textId="1026F870" w:rsidR="00541CAF" w:rsidRPr="006E28C9" w:rsidRDefault="00541CAF" w:rsidP="00541CAF">
            <w:pPr>
              <w:spacing w:after="0"/>
              <w:rPr>
                <w:rFonts w:cs="Times New Roman"/>
                <w:szCs w:val="20"/>
              </w:rPr>
            </w:pPr>
            <w:r w:rsidRPr="006E28C9">
              <w:rPr>
                <w:rFonts w:cs="Times New Roman"/>
                <w:szCs w:val="20"/>
              </w:rPr>
              <w:t>Dense Urban</w:t>
            </w:r>
          </w:p>
        </w:tc>
      </w:tr>
      <w:tr w:rsidR="00541CAF" w:rsidRPr="003E00A1" w14:paraId="265B3E36" w14:textId="77777777" w:rsidTr="00B05F39">
        <w:tc>
          <w:tcPr>
            <w:tcW w:w="4405" w:type="dxa"/>
            <w:vAlign w:val="center"/>
          </w:tcPr>
          <w:p w14:paraId="47D32F13" w14:textId="0855FB77" w:rsidR="00541CAF" w:rsidRPr="006E28C9" w:rsidRDefault="00541CAF" w:rsidP="00541CAF">
            <w:pPr>
              <w:spacing w:after="0"/>
              <w:rPr>
                <w:rFonts w:cs="Times New Roman"/>
                <w:szCs w:val="20"/>
              </w:rPr>
            </w:pPr>
            <w:r w:rsidRPr="006E28C9">
              <w:rPr>
                <w:rFonts w:cs="Times New Roman"/>
                <w:szCs w:val="20"/>
              </w:rPr>
              <w:t>Carrier Frequency</w:t>
            </w:r>
          </w:p>
        </w:tc>
        <w:tc>
          <w:tcPr>
            <w:tcW w:w="5223" w:type="dxa"/>
            <w:vAlign w:val="center"/>
          </w:tcPr>
          <w:p w14:paraId="0BC1D6D4" w14:textId="4E6B21CE" w:rsidR="00541CAF" w:rsidRPr="006E28C9" w:rsidRDefault="00AE37F1" w:rsidP="00541CAF">
            <w:pPr>
              <w:spacing w:after="0"/>
              <w:rPr>
                <w:rFonts w:cs="Times New Roman"/>
                <w:szCs w:val="20"/>
              </w:rPr>
            </w:pPr>
            <w:r w:rsidRPr="006E28C9">
              <w:rPr>
                <w:rFonts w:cs="Times New Roman"/>
                <w:szCs w:val="20"/>
              </w:rPr>
              <w:t xml:space="preserve">4 </w:t>
            </w:r>
            <w:r w:rsidR="00541CAF" w:rsidRPr="006E28C9">
              <w:rPr>
                <w:rFonts w:cs="Times New Roman"/>
                <w:szCs w:val="20"/>
              </w:rPr>
              <w:t>GHz</w:t>
            </w:r>
          </w:p>
        </w:tc>
      </w:tr>
      <w:tr w:rsidR="00541CAF" w:rsidRPr="003E00A1" w14:paraId="7E1600F1" w14:textId="77777777" w:rsidTr="00B05F39">
        <w:tc>
          <w:tcPr>
            <w:tcW w:w="4405" w:type="dxa"/>
            <w:vAlign w:val="center"/>
          </w:tcPr>
          <w:p w14:paraId="156E6421" w14:textId="66AA0C3A" w:rsidR="00541CAF" w:rsidRPr="006E28C9" w:rsidRDefault="00541CAF" w:rsidP="00541CAF">
            <w:pPr>
              <w:spacing w:after="0"/>
              <w:rPr>
                <w:rFonts w:cs="Times New Roman"/>
                <w:szCs w:val="20"/>
              </w:rPr>
            </w:pPr>
            <w:r w:rsidRPr="006E28C9">
              <w:rPr>
                <w:rFonts w:cs="Times New Roman"/>
                <w:szCs w:val="20"/>
              </w:rPr>
              <w:t>Inter-BS distance</w:t>
            </w:r>
          </w:p>
        </w:tc>
        <w:tc>
          <w:tcPr>
            <w:tcW w:w="5223" w:type="dxa"/>
            <w:vAlign w:val="center"/>
          </w:tcPr>
          <w:p w14:paraId="4703F68B" w14:textId="035210B3" w:rsidR="00541CAF" w:rsidRPr="006E28C9" w:rsidRDefault="00541CAF" w:rsidP="00541CAF">
            <w:pPr>
              <w:spacing w:after="0"/>
              <w:rPr>
                <w:rFonts w:cs="Times New Roman"/>
                <w:szCs w:val="20"/>
              </w:rPr>
            </w:pPr>
            <w:r w:rsidRPr="006E28C9">
              <w:rPr>
                <w:rFonts w:cs="Times New Roman"/>
                <w:szCs w:val="20"/>
              </w:rPr>
              <w:t>200m</w:t>
            </w:r>
          </w:p>
        </w:tc>
      </w:tr>
      <w:tr w:rsidR="00541CAF" w:rsidRPr="003E00A1" w14:paraId="43D6CA33" w14:textId="77777777" w:rsidTr="00B05F39">
        <w:tc>
          <w:tcPr>
            <w:tcW w:w="4405" w:type="dxa"/>
            <w:vAlign w:val="center"/>
          </w:tcPr>
          <w:p w14:paraId="2D2F2493" w14:textId="30A5A7E1" w:rsidR="00541CAF" w:rsidRPr="006E28C9" w:rsidRDefault="00541CAF" w:rsidP="00541CAF">
            <w:pPr>
              <w:spacing w:after="0"/>
              <w:rPr>
                <w:rFonts w:cs="Times New Roman"/>
                <w:szCs w:val="20"/>
              </w:rPr>
            </w:pPr>
            <w:r w:rsidRPr="006E28C9">
              <w:rPr>
                <w:rFonts w:cs="Times New Roman"/>
                <w:szCs w:val="20"/>
              </w:rPr>
              <w:t>Channel model</w:t>
            </w:r>
          </w:p>
        </w:tc>
        <w:tc>
          <w:tcPr>
            <w:tcW w:w="5223" w:type="dxa"/>
            <w:vAlign w:val="center"/>
          </w:tcPr>
          <w:p w14:paraId="049ADB2C" w14:textId="7563C91B" w:rsidR="00541CAF" w:rsidRPr="006E28C9" w:rsidRDefault="00541CAF" w:rsidP="00541CAF">
            <w:pPr>
              <w:spacing w:after="0"/>
              <w:rPr>
                <w:rFonts w:cs="Times New Roman"/>
                <w:szCs w:val="20"/>
              </w:rPr>
            </w:pPr>
            <w:r w:rsidRPr="006E28C9">
              <w:rPr>
                <w:rFonts w:cs="Times New Roman"/>
                <w:szCs w:val="20"/>
              </w:rPr>
              <w:t>According to TR 38.901</w:t>
            </w:r>
          </w:p>
        </w:tc>
      </w:tr>
      <w:tr w:rsidR="00541CAF" w:rsidRPr="003E00A1" w14:paraId="4F9DB3E7" w14:textId="77777777" w:rsidTr="00B05F39">
        <w:tc>
          <w:tcPr>
            <w:tcW w:w="4405" w:type="dxa"/>
            <w:vAlign w:val="center"/>
          </w:tcPr>
          <w:p w14:paraId="2217EE9B" w14:textId="7A177916" w:rsidR="00541CAF" w:rsidRPr="006E28C9" w:rsidRDefault="00541CAF" w:rsidP="00541CAF">
            <w:pPr>
              <w:spacing w:after="0"/>
              <w:rPr>
                <w:rFonts w:cs="Times New Roman"/>
                <w:szCs w:val="20"/>
              </w:rPr>
            </w:pPr>
            <w:r w:rsidRPr="006E28C9">
              <w:rPr>
                <w:rFonts w:cs="Times New Roman"/>
                <w:szCs w:val="20"/>
              </w:rPr>
              <w:t xml:space="preserve">Antenna setup and port layouts </w:t>
            </w:r>
            <w:r w:rsidR="00C2569F" w:rsidRPr="006E28C9">
              <w:rPr>
                <w:rFonts w:cs="Times New Roman"/>
                <w:szCs w:val="20"/>
              </w:rPr>
              <w:t>at</w:t>
            </w:r>
            <w:r w:rsidRPr="006E28C9">
              <w:rPr>
                <w:rFonts w:cs="Times New Roman"/>
                <w:szCs w:val="20"/>
              </w:rPr>
              <w:t xml:space="preserve"> gNB</w:t>
            </w:r>
          </w:p>
        </w:tc>
        <w:tc>
          <w:tcPr>
            <w:tcW w:w="5223" w:type="dxa"/>
            <w:vAlign w:val="center"/>
          </w:tcPr>
          <w:p w14:paraId="0B296F40" w14:textId="618D580D" w:rsidR="00541CAF" w:rsidRPr="006E28C9" w:rsidRDefault="00C2569F" w:rsidP="00541CAF">
            <w:pPr>
              <w:spacing w:after="0"/>
              <w:rPr>
                <w:rFonts w:cs="Times New Roman"/>
                <w:szCs w:val="20"/>
              </w:rPr>
            </w:pPr>
            <w:r w:rsidRPr="006E28C9">
              <w:rPr>
                <w:rFonts w:cs="Times New Roman"/>
                <w:szCs w:val="20"/>
              </w:rPr>
              <w:t>32 ports: (8.8,2,1,1,2,8), (dH,dV) = (0.5, 0.8)λ</w:t>
            </w:r>
          </w:p>
        </w:tc>
      </w:tr>
      <w:tr w:rsidR="00541CAF" w:rsidRPr="003E00A1" w14:paraId="10055C54" w14:textId="77777777" w:rsidTr="00B05F39">
        <w:tc>
          <w:tcPr>
            <w:tcW w:w="4405" w:type="dxa"/>
            <w:vAlign w:val="center"/>
          </w:tcPr>
          <w:p w14:paraId="700B93F6" w14:textId="639ED812" w:rsidR="00541CAF" w:rsidRPr="006E28C9" w:rsidRDefault="00C2569F" w:rsidP="00541CAF">
            <w:pPr>
              <w:spacing w:after="0"/>
              <w:rPr>
                <w:rFonts w:cs="Times New Roman"/>
                <w:szCs w:val="20"/>
              </w:rPr>
            </w:pPr>
            <w:r w:rsidRPr="006E28C9">
              <w:rPr>
                <w:rFonts w:cs="Times New Roman"/>
                <w:szCs w:val="20"/>
              </w:rPr>
              <w:t>Antenna setup and port layouts at UE</w:t>
            </w:r>
          </w:p>
        </w:tc>
        <w:tc>
          <w:tcPr>
            <w:tcW w:w="5223" w:type="dxa"/>
            <w:vAlign w:val="center"/>
          </w:tcPr>
          <w:p w14:paraId="0738258E" w14:textId="67868098" w:rsidR="00541CAF" w:rsidRPr="006E28C9" w:rsidRDefault="00C2569F" w:rsidP="00541CAF">
            <w:pPr>
              <w:spacing w:after="0"/>
              <w:rPr>
                <w:rFonts w:cs="Times New Roman"/>
                <w:szCs w:val="20"/>
              </w:rPr>
            </w:pPr>
            <w:r w:rsidRPr="006E28C9">
              <w:rPr>
                <w:rFonts w:cs="Times New Roman"/>
                <w:szCs w:val="20"/>
              </w:rPr>
              <w:t>4 Rx: (1,2,2,1,1,1,2), (dH,dV) = (0.5, 0.5)λ</w:t>
            </w:r>
          </w:p>
        </w:tc>
      </w:tr>
      <w:tr w:rsidR="00541CAF" w:rsidRPr="003E00A1" w14:paraId="7F4B0D54" w14:textId="77777777" w:rsidTr="00B05F39">
        <w:tc>
          <w:tcPr>
            <w:tcW w:w="4405" w:type="dxa"/>
            <w:vAlign w:val="center"/>
          </w:tcPr>
          <w:p w14:paraId="38B3CEA5" w14:textId="4018CC4E" w:rsidR="00541CAF" w:rsidRPr="006E28C9" w:rsidRDefault="00C2569F" w:rsidP="00541CAF">
            <w:pPr>
              <w:spacing w:after="0"/>
              <w:rPr>
                <w:rFonts w:cs="Times New Roman"/>
                <w:szCs w:val="20"/>
              </w:rPr>
            </w:pPr>
            <w:r w:rsidRPr="006E28C9">
              <w:rPr>
                <w:rFonts w:cs="Times New Roman"/>
                <w:szCs w:val="20"/>
              </w:rPr>
              <w:t>BS Tx power</w:t>
            </w:r>
          </w:p>
        </w:tc>
        <w:tc>
          <w:tcPr>
            <w:tcW w:w="5223" w:type="dxa"/>
            <w:vAlign w:val="center"/>
          </w:tcPr>
          <w:p w14:paraId="650B5865" w14:textId="61E1A29F" w:rsidR="00541CAF" w:rsidRPr="006E28C9" w:rsidRDefault="00AE37F1" w:rsidP="00541CAF">
            <w:pPr>
              <w:spacing w:after="0"/>
              <w:rPr>
                <w:rFonts w:cs="Times New Roman"/>
                <w:szCs w:val="20"/>
              </w:rPr>
            </w:pPr>
            <w:r w:rsidRPr="006E28C9">
              <w:rPr>
                <w:rFonts w:cs="Times New Roman"/>
                <w:szCs w:val="20"/>
              </w:rPr>
              <w:t xml:space="preserve">44 </w:t>
            </w:r>
            <w:r w:rsidR="00C2569F" w:rsidRPr="006E28C9">
              <w:rPr>
                <w:rFonts w:cs="Times New Roman"/>
                <w:szCs w:val="20"/>
              </w:rPr>
              <w:t>dBm (</w:t>
            </w:r>
            <w:r w:rsidR="00A51C20" w:rsidRPr="006E28C9">
              <w:rPr>
                <w:rFonts w:cs="Times New Roman"/>
                <w:szCs w:val="20"/>
              </w:rPr>
              <w:t xml:space="preserve">20 </w:t>
            </w:r>
            <w:r w:rsidR="00C2569F" w:rsidRPr="006E28C9">
              <w:rPr>
                <w:rFonts w:cs="Times New Roman"/>
                <w:szCs w:val="20"/>
              </w:rPr>
              <w:t>MHz bandwidth)</w:t>
            </w:r>
          </w:p>
        </w:tc>
      </w:tr>
      <w:tr w:rsidR="00541CAF" w:rsidRPr="003E00A1" w14:paraId="1174D552" w14:textId="77777777" w:rsidTr="00B05F39">
        <w:tc>
          <w:tcPr>
            <w:tcW w:w="4405" w:type="dxa"/>
            <w:vAlign w:val="center"/>
          </w:tcPr>
          <w:p w14:paraId="7D4B4C45" w14:textId="6D6DC3BF" w:rsidR="00541CAF" w:rsidRPr="006E28C9" w:rsidRDefault="00C2569F" w:rsidP="00541CAF">
            <w:pPr>
              <w:spacing w:after="0"/>
              <w:rPr>
                <w:rFonts w:cs="Times New Roman"/>
                <w:szCs w:val="20"/>
              </w:rPr>
            </w:pPr>
            <w:r w:rsidRPr="006E28C9">
              <w:rPr>
                <w:rFonts w:cs="Times New Roman"/>
                <w:szCs w:val="20"/>
              </w:rPr>
              <w:t>BS antenna height</w:t>
            </w:r>
          </w:p>
        </w:tc>
        <w:tc>
          <w:tcPr>
            <w:tcW w:w="5223" w:type="dxa"/>
            <w:vAlign w:val="center"/>
          </w:tcPr>
          <w:p w14:paraId="4CB9DD8A" w14:textId="4EC7B53B" w:rsidR="00541CAF" w:rsidRPr="006E28C9" w:rsidRDefault="00C2569F" w:rsidP="00541CAF">
            <w:pPr>
              <w:spacing w:after="0"/>
              <w:rPr>
                <w:rFonts w:cs="Times New Roman"/>
                <w:szCs w:val="20"/>
              </w:rPr>
            </w:pPr>
            <w:r w:rsidRPr="006E28C9">
              <w:rPr>
                <w:rFonts w:cs="Times New Roman"/>
                <w:szCs w:val="20"/>
              </w:rPr>
              <w:t>25m</w:t>
            </w:r>
          </w:p>
        </w:tc>
      </w:tr>
      <w:tr w:rsidR="00541CAF" w:rsidRPr="003E00A1" w14:paraId="193D043A" w14:textId="77777777" w:rsidTr="00B05F39">
        <w:tc>
          <w:tcPr>
            <w:tcW w:w="4405" w:type="dxa"/>
            <w:vAlign w:val="center"/>
          </w:tcPr>
          <w:p w14:paraId="4A286AA1" w14:textId="07C477A5" w:rsidR="00541CAF" w:rsidRPr="006E28C9" w:rsidRDefault="00C2569F" w:rsidP="00541CAF">
            <w:pPr>
              <w:spacing w:after="0"/>
              <w:rPr>
                <w:rFonts w:cs="Times New Roman"/>
                <w:szCs w:val="20"/>
              </w:rPr>
            </w:pPr>
            <w:r w:rsidRPr="006E28C9">
              <w:rPr>
                <w:rFonts w:cs="Times New Roman"/>
                <w:szCs w:val="20"/>
              </w:rPr>
              <w:t>UE antenna height &amp; gain</w:t>
            </w:r>
          </w:p>
        </w:tc>
        <w:tc>
          <w:tcPr>
            <w:tcW w:w="5223" w:type="dxa"/>
            <w:vAlign w:val="center"/>
          </w:tcPr>
          <w:p w14:paraId="0B8F730A" w14:textId="44C6003C" w:rsidR="00541CAF" w:rsidRPr="006E28C9" w:rsidRDefault="00C2569F" w:rsidP="00541CAF">
            <w:pPr>
              <w:spacing w:after="0"/>
              <w:rPr>
                <w:rFonts w:cs="Times New Roman"/>
                <w:szCs w:val="20"/>
              </w:rPr>
            </w:pPr>
            <w:r w:rsidRPr="006E28C9">
              <w:rPr>
                <w:rFonts w:cs="Times New Roman"/>
                <w:szCs w:val="20"/>
              </w:rPr>
              <w:t>According to TR 36.873</w:t>
            </w:r>
          </w:p>
        </w:tc>
      </w:tr>
      <w:tr w:rsidR="00C2569F" w:rsidRPr="003E00A1" w14:paraId="62880BE5" w14:textId="77777777" w:rsidTr="00B05F39">
        <w:tc>
          <w:tcPr>
            <w:tcW w:w="4405" w:type="dxa"/>
            <w:vAlign w:val="center"/>
          </w:tcPr>
          <w:p w14:paraId="3A540C91" w14:textId="1A853FAA" w:rsidR="00C2569F" w:rsidRPr="006E28C9" w:rsidRDefault="00C2569F" w:rsidP="00541CAF">
            <w:pPr>
              <w:spacing w:after="0"/>
              <w:rPr>
                <w:rFonts w:cs="Times New Roman"/>
                <w:szCs w:val="20"/>
              </w:rPr>
            </w:pPr>
            <w:r w:rsidRPr="006E28C9">
              <w:rPr>
                <w:rFonts w:cs="Times New Roman"/>
                <w:szCs w:val="20"/>
              </w:rPr>
              <w:t>UE receiver noise figure</w:t>
            </w:r>
          </w:p>
        </w:tc>
        <w:tc>
          <w:tcPr>
            <w:tcW w:w="5223" w:type="dxa"/>
            <w:vAlign w:val="center"/>
          </w:tcPr>
          <w:p w14:paraId="4572DCA9" w14:textId="6F594C67" w:rsidR="00C2569F" w:rsidRPr="006E28C9" w:rsidRDefault="00C2569F" w:rsidP="00541CAF">
            <w:pPr>
              <w:spacing w:after="0"/>
              <w:rPr>
                <w:rFonts w:cs="Times New Roman"/>
                <w:szCs w:val="20"/>
              </w:rPr>
            </w:pPr>
            <w:r w:rsidRPr="006E28C9">
              <w:rPr>
                <w:rFonts w:cs="Times New Roman"/>
                <w:szCs w:val="20"/>
              </w:rPr>
              <w:t>9 dB</w:t>
            </w:r>
          </w:p>
        </w:tc>
      </w:tr>
      <w:tr w:rsidR="00C2569F" w:rsidRPr="003E00A1" w14:paraId="1673F2E7" w14:textId="77777777" w:rsidTr="00B05F39">
        <w:tc>
          <w:tcPr>
            <w:tcW w:w="4405" w:type="dxa"/>
            <w:vAlign w:val="center"/>
          </w:tcPr>
          <w:p w14:paraId="73815611" w14:textId="4B9DB14C" w:rsidR="00C2569F" w:rsidRPr="006E28C9" w:rsidRDefault="00C2569F" w:rsidP="00541CAF">
            <w:pPr>
              <w:spacing w:after="0"/>
              <w:rPr>
                <w:rFonts w:cs="Times New Roman"/>
                <w:szCs w:val="20"/>
              </w:rPr>
            </w:pPr>
            <w:r w:rsidRPr="006E28C9">
              <w:rPr>
                <w:rFonts w:cs="Times New Roman"/>
                <w:szCs w:val="20"/>
              </w:rPr>
              <w:t>Modulation</w:t>
            </w:r>
          </w:p>
        </w:tc>
        <w:tc>
          <w:tcPr>
            <w:tcW w:w="5223" w:type="dxa"/>
            <w:vAlign w:val="center"/>
          </w:tcPr>
          <w:p w14:paraId="43CFD039" w14:textId="1B40DCA3" w:rsidR="00C2569F" w:rsidRPr="006E28C9" w:rsidRDefault="00C2569F" w:rsidP="00541CAF">
            <w:pPr>
              <w:spacing w:after="0"/>
              <w:rPr>
                <w:rFonts w:cs="Times New Roman"/>
                <w:szCs w:val="20"/>
              </w:rPr>
            </w:pPr>
            <w:r w:rsidRPr="006E28C9">
              <w:rPr>
                <w:rFonts w:cs="Times New Roman"/>
                <w:szCs w:val="20"/>
              </w:rPr>
              <w:t>Up to 256QAM</w:t>
            </w:r>
          </w:p>
        </w:tc>
      </w:tr>
      <w:tr w:rsidR="00C2569F" w:rsidRPr="003E00A1" w14:paraId="1F6E7687" w14:textId="77777777" w:rsidTr="00B05F39">
        <w:tc>
          <w:tcPr>
            <w:tcW w:w="4405" w:type="dxa"/>
            <w:vAlign w:val="center"/>
          </w:tcPr>
          <w:p w14:paraId="14F0927E" w14:textId="7E39A9CD" w:rsidR="00C2569F" w:rsidRPr="006E28C9" w:rsidRDefault="00C2569F" w:rsidP="00541CAF">
            <w:pPr>
              <w:spacing w:after="0"/>
              <w:rPr>
                <w:rFonts w:cs="Times New Roman"/>
                <w:szCs w:val="20"/>
              </w:rPr>
            </w:pPr>
            <w:r w:rsidRPr="006E28C9">
              <w:rPr>
                <w:rFonts w:cs="Times New Roman"/>
                <w:szCs w:val="20"/>
              </w:rPr>
              <w:t>Subcarrier spacing</w:t>
            </w:r>
          </w:p>
        </w:tc>
        <w:tc>
          <w:tcPr>
            <w:tcW w:w="5223" w:type="dxa"/>
            <w:vAlign w:val="center"/>
          </w:tcPr>
          <w:p w14:paraId="6C30991A" w14:textId="0EC689DD" w:rsidR="00C2569F" w:rsidRPr="006E28C9" w:rsidRDefault="00AE37F1" w:rsidP="00541CAF">
            <w:pPr>
              <w:spacing w:after="0"/>
              <w:rPr>
                <w:rFonts w:cs="Times New Roman"/>
                <w:szCs w:val="20"/>
              </w:rPr>
            </w:pPr>
            <w:r w:rsidRPr="006E28C9">
              <w:rPr>
                <w:rFonts w:cs="Times New Roman"/>
                <w:szCs w:val="20"/>
              </w:rPr>
              <w:t>30kHz</w:t>
            </w:r>
          </w:p>
        </w:tc>
      </w:tr>
      <w:tr w:rsidR="00C2569F" w:rsidRPr="003E00A1" w14:paraId="35637CEE" w14:textId="77777777" w:rsidTr="00B05F39">
        <w:tc>
          <w:tcPr>
            <w:tcW w:w="4405" w:type="dxa"/>
            <w:vAlign w:val="center"/>
          </w:tcPr>
          <w:p w14:paraId="2880BAD4" w14:textId="6E6D5A5E" w:rsidR="00C2569F" w:rsidRPr="006E28C9" w:rsidRDefault="00C2569F" w:rsidP="00541CAF">
            <w:pPr>
              <w:spacing w:after="0"/>
              <w:rPr>
                <w:rFonts w:cs="Times New Roman"/>
                <w:szCs w:val="20"/>
              </w:rPr>
            </w:pPr>
            <w:r w:rsidRPr="006E28C9">
              <w:rPr>
                <w:rFonts w:cs="Times New Roman"/>
                <w:szCs w:val="20"/>
              </w:rPr>
              <w:t>Simulation bandwidth</w:t>
            </w:r>
          </w:p>
        </w:tc>
        <w:tc>
          <w:tcPr>
            <w:tcW w:w="5223" w:type="dxa"/>
            <w:vAlign w:val="center"/>
          </w:tcPr>
          <w:p w14:paraId="6D8C2B3C" w14:textId="6EDBEAC8" w:rsidR="00C2569F" w:rsidRPr="006E28C9" w:rsidRDefault="00AE37F1" w:rsidP="00541CAF">
            <w:pPr>
              <w:spacing w:after="0"/>
              <w:rPr>
                <w:rFonts w:cs="Times New Roman"/>
                <w:szCs w:val="20"/>
              </w:rPr>
            </w:pPr>
            <w:r w:rsidRPr="006E28C9">
              <w:rPr>
                <w:rFonts w:cs="Times New Roman"/>
                <w:szCs w:val="20"/>
              </w:rPr>
              <w:t xml:space="preserve">20 </w:t>
            </w:r>
            <w:r w:rsidR="00C2569F" w:rsidRPr="006E28C9">
              <w:rPr>
                <w:rFonts w:cs="Times New Roman"/>
                <w:szCs w:val="20"/>
              </w:rPr>
              <w:t>MHz</w:t>
            </w:r>
          </w:p>
        </w:tc>
      </w:tr>
      <w:tr w:rsidR="005F2ABD" w:rsidRPr="003E00A1" w14:paraId="5E555D35" w14:textId="77777777" w:rsidTr="00B05F39">
        <w:tc>
          <w:tcPr>
            <w:tcW w:w="4405" w:type="dxa"/>
            <w:vAlign w:val="center"/>
          </w:tcPr>
          <w:p w14:paraId="5859066D" w14:textId="506897E5" w:rsidR="005F2ABD" w:rsidRPr="006E28C9" w:rsidRDefault="005F2ABD" w:rsidP="00541CAF">
            <w:pPr>
              <w:spacing w:after="0"/>
              <w:rPr>
                <w:rFonts w:cs="Times New Roman"/>
                <w:szCs w:val="20"/>
              </w:rPr>
            </w:pPr>
            <w:r w:rsidRPr="006E28C9">
              <w:rPr>
                <w:rFonts w:cs="Times New Roman"/>
                <w:szCs w:val="20"/>
              </w:rPr>
              <w:t>UE distribution</w:t>
            </w:r>
          </w:p>
        </w:tc>
        <w:tc>
          <w:tcPr>
            <w:tcW w:w="5223" w:type="dxa"/>
            <w:vAlign w:val="center"/>
          </w:tcPr>
          <w:p w14:paraId="6A58738A" w14:textId="6B6AAB5D" w:rsidR="005F2ABD" w:rsidRPr="006E28C9" w:rsidRDefault="005F2ABD" w:rsidP="00541CAF">
            <w:pPr>
              <w:spacing w:after="0"/>
              <w:rPr>
                <w:rFonts w:cs="Times New Roman"/>
                <w:szCs w:val="20"/>
              </w:rPr>
            </w:pPr>
            <w:r w:rsidRPr="006E28C9">
              <w:rPr>
                <w:rFonts w:cs="Times New Roman"/>
                <w:szCs w:val="20"/>
              </w:rPr>
              <w:t>80% indoor (3km/h), 20% outdoor (3 km/h)</w:t>
            </w:r>
          </w:p>
        </w:tc>
      </w:tr>
      <w:tr w:rsidR="005F2ABD" w:rsidRPr="003E00A1" w14:paraId="252866CE" w14:textId="77777777" w:rsidTr="00B05F39">
        <w:tc>
          <w:tcPr>
            <w:tcW w:w="4405" w:type="dxa"/>
            <w:vAlign w:val="center"/>
          </w:tcPr>
          <w:p w14:paraId="7745971B" w14:textId="5AD99252" w:rsidR="005F2ABD" w:rsidRPr="006E28C9" w:rsidRDefault="005F2ABD" w:rsidP="00541CAF">
            <w:pPr>
              <w:spacing w:after="0"/>
              <w:rPr>
                <w:rFonts w:cs="Times New Roman"/>
                <w:szCs w:val="20"/>
              </w:rPr>
            </w:pPr>
            <w:r w:rsidRPr="006E28C9">
              <w:rPr>
                <w:rFonts w:cs="Times New Roman"/>
                <w:szCs w:val="20"/>
              </w:rPr>
              <w:t>Channel estimation</w:t>
            </w:r>
          </w:p>
        </w:tc>
        <w:tc>
          <w:tcPr>
            <w:tcW w:w="5223" w:type="dxa"/>
            <w:vAlign w:val="center"/>
          </w:tcPr>
          <w:p w14:paraId="43C2D9C0" w14:textId="2009FB15" w:rsidR="005F2ABD" w:rsidRPr="006E28C9" w:rsidRDefault="00AE37F1" w:rsidP="00541CAF">
            <w:pPr>
              <w:spacing w:after="0"/>
              <w:rPr>
                <w:rFonts w:cs="Times New Roman"/>
                <w:szCs w:val="20"/>
              </w:rPr>
            </w:pPr>
            <w:r w:rsidRPr="006E28C9">
              <w:rPr>
                <w:rFonts w:cs="Times New Roman"/>
                <w:szCs w:val="20"/>
              </w:rPr>
              <w:t>Ideal</w:t>
            </w:r>
          </w:p>
        </w:tc>
      </w:tr>
    </w:tbl>
    <w:p w14:paraId="6B2EE67C" w14:textId="77777777" w:rsidR="00BC0CD0" w:rsidRDefault="00BC0CD0" w:rsidP="00541CAF">
      <w:pPr>
        <w:rPr>
          <w:rFonts w:cs="Times New Roman"/>
          <w:szCs w:val="20"/>
        </w:rPr>
      </w:pPr>
    </w:p>
    <w:p w14:paraId="483BD6CB" w14:textId="0813ECD5" w:rsidR="00BC0CD0" w:rsidRPr="00617641" w:rsidRDefault="00BC0CD0" w:rsidP="00541CAF">
      <w:pPr>
        <w:rPr>
          <w:lang w:eastAsia="en-US"/>
        </w:rPr>
      </w:pPr>
    </w:p>
    <w:sectPr w:rsidR="00BC0CD0" w:rsidRPr="00617641"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935F1" w14:textId="77777777" w:rsidR="004631CF" w:rsidRPr="00347393" w:rsidRDefault="004631CF">
      <w:r w:rsidRPr="00347393">
        <w:separator/>
      </w:r>
    </w:p>
  </w:endnote>
  <w:endnote w:type="continuationSeparator" w:id="0">
    <w:p w14:paraId="3BDDB501" w14:textId="77777777" w:rsidR="004631CF" w:rsidRPr="00347393" w:rsidRDefault="004631CF">
      <w:r w:rsidRPr="00347393">
        <w:continuationSeparator/>
      </w:r>
    </w:p>
  </w:endnote>
  <w:endnote w:type="continuationNotice" w:id="1">
    <w:p w14:paraId="14571E09" w14:textId="77777777" w:rsidR="004631CF" w:rsidRPr="00347393" w:rsidRDefault="004631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sig w:usb0="00000000" w:usb1="00000000"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05331" w14:textId="77777777" w:rsidR="004631CF" w:rsidRPr="00347393" w:rsidRDefault="004631CF">
      <w:r w:rsidRPr="00347393">
        <w:separator/>
      </w:r>
    </w:p>
  </w:footnote>
  <w:footnote w:type="continuationSeparator" w:id="0">
    <w:p w14:paraId="1967D350" w14:textId="77777777" w:rsidR="004631CF" w:rsidRPr="00347393" w:rsidRDefault="004631CF">
      <w:r w:rsidRPr="00347393">
        <w:continuationSeparator/>
      </w:r>
    </w:p>
  </w:footnote>
  <w:footnote w:type="continuationNotice" w:id="1">
    <w:p w14:paraId="22E4220D" w14:textId="77777777" w:rsidR="004631CF" w:rsidRPr="00347393" w:rsidRDefault="004631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7B61"/>
    <w:multiLevelType w:val="hybridMultilevel"/>
    <w:tmpl w:val="0A4C45DA"/>
    <w:lvl w:ilvl="0" w:tplc="31A63778">
      <w:start w:val="1"/>
      <w:numFmt w:val="bullet"/>
      <w:lvlText w:val=""/>
      <w:lvlJc w:val="left"/>
      <w:pPr>
        <w:tabs>
          <w:tab w:val="num" w:pos="720"/>
        </w:tabs>
        <w:ind w:left="720" w:hanging="360"/>
      </w:pPr>
      <w:rPr>
        <w:rFonts w:ascii="Symbol" w:hAnsi="Symbol" w:hint="default"/>
      </w:rPr>
    </w:lvl>
    <w:lvl w:ilvl="1" w:tplc="531CDEFA" w:tentative="1">
      <w:start w:val="1"/>
      <w:numFmt w:val="bullet"/>
      <w:lvlText w:val=""/>
      <w:lvlJc w:val="left"/>
      <w:pPr>
        <w:tabs>
          <w:tab w:val="num" w:pos="1440"/>
        </w:tabs>
        <w:ind w:left="1440" w:hanging="360"/>
      </w:pPr>
      <w:rPr>
        <w:rFonts w:ascii="Symbol" w:hAnsi="Symbol" w:hint="default"/>
      </w:rPr>
    </w:lvl>
    <w:lvl w:ilvl="2" w:tplc="D750D6BE" w:tentative="1">
      <w:start w:val="1"/>
      <w:numFmt w:val="bullet"/>
      <w:lvlText w:val=""/>
      <w:lvlJc w:val="left"/>
      <w:pPr>
        <w:tabs>
          <w:tab w:val="num" w:pos="2160"/>
        </w:tabs>
        <w:ind w:left="2160" w:hanging="360"/>
      </w:pPr>
      <w:rPr>
        <w:rFonts w:ascii="Symbol" w:hAnsi="Symbol" w:hint="default"/>
      </w:rPr>
    </w:lvl>
    <w:lvl w:ilvl="3" w:tplc="C916E2B4" w:tentative="1">
      <w:start w:val="1"/>
      <w:numFmt w:val="bullet"/>
      <w:lvlText w:val=""/>
      <w:lvlJc w:val="left"/>
      <w:pPr>
        <w:tabs>
          <w:tab w:val="num" w:pos="2880"/>
        </w:tabs>
        <w:ind w:left="2880" w:hanging="360"/>
      </w:pPr>
      <w:rPr>
        <w:rFonts w:ascii="Symbol" w:hAnsi="Symbol" w:hint="default"/>
      </w:rPr>
    </w:lvl>
    <w:lvl w:ilvl="4" w:tplc="D84A0874" w:tentative="1">
      <w:start w:val="1"/>
      <w:numFmt w:val="bullet"/>
      <w:lvlText w:val=""/>
      <w:lvlJc w:val="left"/>
      <w:pPr>
        <w:tabs>
          <w:tab w:val="num" w:pos="3600"/>
        </w:tabs>
        <w:ind w:left="3600" w:hanging="360"/>
      </w:pPr>
      <w:rPr>
        <w:rFonts w:ascii="Symbol" w:hAnsi="Symbol" w:hint="default"/>
      </w:rPr>
    </w:lvl>
    <w:lvl w:ilvl="5" w:tplc="A4EEC85A" w:tentative="1">
      <w:start w:val="1"/>
      <w:numFmt w:val="bullet"/>
      <w:lvlText w:val=""/>
      <w:lvlJc w:val="left"/>
      <w:pPr>
        <w:tabs>
          <w:tab w:val="num" w:pos="4320"/>
        </w:tabs>
        <w:ind w:left="4320" w:hanging="360"/>
      </w:pPr>
      <w:rPr>
        <w:rFonts w:ascii="Symbol" w:hAnsi="Symbol" w:hint="default"/>
      </w:rPr>
    </w:lvl>
    <w:lvl w:ilvl="6" w:tplc="A3FA20AA" w:tentative="1">
      <w:start w:val="1"/>
      <w:numFmt w:val="bullet"/>
      <w:lvlText w:val=""/>
      <w:lvlJc w:val="left"/>
      <w:pPr>
        <w:tabs>
          <w:tab w:val="num" w:pos="5040"/>
        </w:tabs>
        <w:ind w:left="5040" w:hanging="360"/>
      </w:pPr>
      <w:rPr>
        <w:rFonts w:ascii="Symbol" w:hAnsi="Symbol" w:hint="default"/>
      </w:rPr>
    </w:lvl>
    <w:lvl w:ilvl="7" w:tplc="A41C4760" w:tentative="1">
      <w:start w:val="1"/>
      <w:numFmt w:val="bullet"/>
      <w:lvlText w:val=""/>
      <w:lvlJc w:val="left"/>
      <w:pPr>
        <w:tabs>
          <w:tab w:val="num" w:pos="5760"/>
        </w:tabs>
        <w:ind w:left="5760" w:hanging="360"/>
      </w:pPr>
      <w:rPr>
        <w:rFonts w:ascii="Symbol" w:hAnsi="Symbol" w:hint="default"/>
      </w:rPr>
    </w:lvl>
    <w:lvl w:ilvl="8" w:tplc="A0927AC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23D97"/>
    <w:multiLevelType w:val="hybridMultilevel"/>
    <w:tmpl w:val="27A446B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C64C67"/>
    <w:multiLevelType w:val="hybridMultilevel"/>
    <w:tmpl w:val="7D86FC82"/>
    <w:lvl w:ilvl="0" w:tplc="C47C7E44">
      <w:start w:val="1"/>
      <w:numFmt w:val="bullet"/>
      <w:lvlText w:val=""/>
      <w:lvlJc w:val="left"/>
      <w:pPr>
        <w:ind w:left="720" w:hanging="360"/>
      </w:pPr>
      <w:rPr>
        <w:rFonts w:ascii="Symbol" w:hAnsi="Symbol"/>
      </w:rPr>
    </w:lvl>
    <w:lvl w:ilvl="1" w:tplc="55D090F4">
      <w:start w:val="1"/>
      <w:numFmt w:val="bullet"/>
      <w:lvlText w:val=""/>
      <w:lvlJc w:val="left"/>
      <w:pPr>
        <w:ind w:left="720" w:hanging="360"/>
      </w:pPr>
      <w:rPr>
        <w:rFonts w:ascii="Symbol" w:hAnsi="Symbol"/>
      </w:rPr>
    </w:lvl>
    <w:lvl w:ilvl="2" w:tplc="4E883338">
      <w:start w:val="1"/>
      <w:numFmt w:val="bullet"/>
      <w:lvlText w:val=""/>
      <w:lvlJc w:val="left"/>
      <w:pPr>
        <w:ind w:left="720" w:hanging="360"/>
      </w:pPr>
      <w:rPr>
        <w:rFonts w:ascii="Symbol" w:hAnsi="Symbol"/>
      </w:rPr>
    </w:lvl>
    <w:lvl w:ilvl="3" w:tplc="74D6C66A">
      <w:start w:val="1"/>
      <w:numFmt w:val="bullet"/>
      <w:lvlText w:val=""/>
      <w:lvlJc w:val="left"/>
      <w:pPr>
        <w:ind w:left="720" w:hanging="360"/>
      </w:pPr>
      <w:rPr>
        <w:rFonts w:ascii="Symbol" w:hAnsi="Symbol"/>
      </w:rPr>
    </w:lvl>
    <w:lvl w:ilvl="4" w:tplc="7408D4EE">
      <w:start w:val="1"/>
      <w:numFmt w:val="bullet"/>
      <w:lvlText w:val=""/>
      <w:lvlJc w:val="left"/>
      <w:pPr>
        <w:ind w:left="720" w:hanging="360"/>
      </w:pPr>
      <w:rPr>
        <w:rFonts w:ascii="Symbol" w:hAnsi="Symbol"/>
      </w:rPr>
    </w:lvl>
    <w:lvl w:ilvl="5" w:tplc="5DBC481A">
      <w:start w:val="1"/>
      <w:numFmt w:val="bullet"/>
      <w:lvlText w:val=""/>
      <w:lvlJc w:val="left"/>
      <w:pPr>
        <w:ind w:left="720" w:hanging="360"/>
      </w:pPr>
      <w:rPr>
        <w:rFonts w:ascii="Symbol" w:hAnsi="Symbol"/>
      </w:rPr>
    </w:lvl>
    <w:lvl w:ilvl="6" w:tplc="6298FF76">
      <w:start w:val="1"/>
      <w:numFmt w:val="bullet"/>
      <w:lvlText w:val=""/>
      <w:lvlJc w:val="left"/>
      <w:pPr>
        <w:ind w:left="720" w:hanging="360"/>
      </w:pPr>
      <w:rPr>
        <w:rFonts w:ascii="Symbol" w:hAnsi="Symbol"/>
      </w:rPr>
    </w:lvl>
    <w:lvl w:ilvl="7" w:tplc="FE141010">
      <w:start w:val="1"/>
      <w:numFmt w:val="bullet"/>
      <w:lvlText w:val=""/>
      <w:lvlJc w:val="left"/>
      <w:pPr>
        <w:ind w:left="720" w:hanging="360"/>
      </w:pPr>
      <w:rPr>
        <w:rFonts w:ascii="Symbol" w:hAnsi="Symbol"/>
      </w:rPr>
    </w:lvl>
    <w:lvl w:ilvl="8" w:tplc="A8FEB77E">
      <w:start w:val="1"/>
      <w:numFmt w:val="bullet"/>
      <w:lvlText w:val=""/>
      <w:lvlJc w:val="left"/>
      <w:pPr>
        <w:ind w:left="720" w:hanging="360"/>
      </w:pPr>
      <w:rPr>
        <w:rFonts w:ascii="Symbol" w:hAnsi="Symbol"/>
      </w:rPr>
    </w:lvl>
  </w:abstractNum>
  <w:abstractNum w:abstractNumId="4" w15:restartNumberingAfterBreak="0">
    <w:nsid w:val="0F0A2F37"/>
    <w:multiLevelType w:val="hybridMultilevel"/>
    <w:tmpl w:val="20D883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08C0782"/>
    <w:multiLevelType w:val="hybridMultilevel"/>
    <w:tmpl w:val="56345C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6EF7383"/>
    <w:multiLevelType w:val="hybridMultilevel"/>
    <w:tmpl w:val="59487A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026A9F"/>
    <w:multiLevelType w:val="hybridMultilevel"/>
    <w:tmpl w:val="36F6D160"/>
    <w:lvl w:ilvl="0" w:tplc="C70C8B88">
      <w:start w:val="1"/>
      <w:numFmt w:val="decimal"/>
      <w:lvlText w:val="%1."/>
      <w:lvlJc w:val="left"/>
      <w:pPr>
        <w:ind w:left="720" w:hanging="360"/>
      </w:pPr>
    </w:lvl>
    <w:lvl w:ilvl="1" w:tplc="6ED8D4D0">
      <w:start w:val="1"/>
      <w:numFmt w:val="decimal"/>
      <w:lvlText w:val="%2."/>
      <w:lvlJc w:val="left"/>
      <w:pPr>
        <w:ind w:left="720" w:hanging="360"/>
      </w:pPr>
    </w:lvl>
    <w:lvl w:ilvl="2" w:tplc="E172941E">
      <w:start w:val="1"/>
      <w:numFmt w:val="decimal"/>
      <w:lvlText w:val="%3."/>
      <w:lvlJc w:val="left"/>
      <w:pPr>
        <w:ind w:left="720" w:hanging="360"/>
      </w:pPr>
    </w:lvl>
    <w:lvl w:ilvl="3" w:tplc="C9C042E6">
      <w:start w:val="1"/>
      <w:numFmt w:val="decimal"/>
      <w:lvlText w:val="%4."/>
      <w:lvlJc w:val="left"/>
      <w:pPr>
        <w:ind w:left="720" w:hanging="360"/>
      </w:pPr>
    </w:lvl>
    <w:lvl w:ilvl="4" w:tplc="06BE0620">
      <w:start w:val="1"/>
      <w:numFmt w:val="decimal"/>
      <w:lvlText w:val="%5."/>
      <w:lvlJc w:val="left"/>
      <w:pPr>
        <w:ind w:left="720" w:hanging="360"/>
      </w:pPr>
    </w:lvl>
    <w:lvl w:ilvl="5" w:tplc="4AB2E034">
      <w:start w:val="1"/>
      <w:numFmt w:val="decimal"/>
      <w:lvlText w:val="%6."/>
      <w:lvlJc w:val="left"/>
      <w:pPr>
        <w:ind w:left="720" w:hanging="360"/>
      </w:pPr>
    </w:lvl>
    <w:lvl w:ilvl="6" w:tplc="C94C27B4">
      <w:start w:val="1"/>
      <w:numFmt w:val="decimal"/>
      <w:lvlText w:val="%7."/>
      <w:lvlJc w:val="left"/>
      <w:pPr>
        <w:ind w:left="720" w:hanging="360"/>
      </w:pPr>
    </w:lvl>
    <w:lvl w:ilvl="7" w:tplc="8BCA54B2">
      <w:start w:val="1"/>
      <w:numFmt w:val="decimal"/>
      <w:lvlText w:val="%8."/>
      <w:lvlJc w:val="left"/>
      <w:pPr>
        <w:ind w:left="720" w:hanging="360"/>
      </w:pPr>
    </w:lvl>
    <w:lvl w:ilvl="8" w:tplc="C122CC44">
      <w:start w:val="1"/>
      <w:numFmt w:val="decimal"/>
      <w:lvlText w:val="%9."/>
      <w:lvlJc w:val="left"/>
      <w:pPr>
        <w:ind w:left="720" w:hanging="360"/>
      </w:pPr>
    </w:lvl>
  </w:abstractNum>
  <w:abstractNum w:abstractNumId="8" w15:restartNumberingAfterBreak="0">
    <w:nsid w:val="1D7C5DF1"/>
    <w:multiLevelType w:val="hybridMultilevel"/>
    <w:tmpl w:val="7DDCE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E7B1145"/>
    <w:multiLevelType w:val="multilevel"/>
    <w:tmpl w:val="51BC1C72"/>
    <w:lvl w:ilvl="0">
      <w:start w:val="2"/>
      <w:numFmt w:val="decimal"/>
      <w:lvlText w:val="%1."/>
      <w:lvlJc w:val="left"/>
      <w:pPr>
        <w:ind w:left="824" w:hanging="540"/>
      </w:pPr>
      <w:rPr>
        <w:rFonts w:hint="default"/>
      </w:rPr>
    </w:lvl>
    <w:lvl w:ilvl="1">
      <w:start w:val="3"/>
      <w:numFmt w:val="decimal"/>
      <w:lvlText w:val="%1.%2."/>
      <w:lvlJc w:val="left"/>
      <w:pPr>
        <w:ind w:left="5823" w:hanging="720"/>
      </w:pPr>
      <w:rPr>
        <w:rFonts w:hint="default"/>
      </w:rPr>
    </w:lvl>
    <w:lvl w:ilvl="2">
      <w:start w:val="1"/>
      <w:numFmt w:val="decimal"/>
      <w:lvlText w:val="%1.%2.%3."/>
      <w:lvlJc w:val="left"/>
      <w:pPr>
        <w:ind w:left="11002" w:hanging="1080"/>
      </w:pPr>
      <w:rPr>
        <w:rFonts w:hint="default"/>
      </w:rPr>
    </w:lvl>
    <w:lvl w:ilvl="3">
      <w:start w:val="1"/>
      <w:numFmt w:val="decimal"/>
      <w:lvlText w:val="%1.%2.%3.%4."/>
      <w:lvlJc w:val="left"/>
      <w:pPr>
        <w:ind w:left="15821" w:hanging="1080"/>
      </w:pPr>
      <w:rPr>
        <w:rFonts w:hint="default"/>
      </w:rPr>
    </w:lvl>
    <w:lvl w:ilvl="4">
      <w:start w:val="1"/>
      <w:numFmt w:val="decimal"/>
      <w:lvlText w:val="%1.%2.%3.%4.%5."/>
      <w:lvlJc w:val="left"/>
      <w:pPr>
        <w:ind w:left="21000" w:hanging="1440"/>
      </w:pPr>
      <w:rPr>
        <w:rFonts w:hint="default"/>
      </w:rPr>
    </w:lvl>
    <w:lvl w:ilvl="5">
      <w:start w:val="1"/>
      <w:numFmt w:val="decimal"/>
      <w:lvlText w:val="%1.%2.%3.%4.%5.%6."/>
      <w:lvlJc w:val="left"/>
      <w:pPr>
        <w:ind w:left="26179" w:hanging="1800"/>
      </w:pPr>
      <w:rPr>
        <w:rFonts w:hint="default"/>
      </w:rPr>
    </w:lvl>
    <w:lvl w:ilvl="6">
      <w:start w:val="1"/>
      <w:numFmt w:val="decimal"/>
      <w:lvlText w:val="%1.%2.%3.%4.%5.%6.%7."/>
      <w:lvlJc w:val="left"/>
      <w:pPr>
        <w:ind w:left="31358" w:hanging="2160"/>
      </w:pPr>
      <w:rPr>
        <w:rFonts w:hint="default"/>
      </w:rPr>
    </w:lvl>
    <w:lvl w:ilvl="7">
      <w:start w:val="1"/>
      <w:numFmt w:val="decimal"/>
      <w:lvlText w:val="%1.%2.%3.%4.%5.%6.%7.%8."/>
      <w:lvlJc w:val="left"/>
      <w:pPr>
        <w:ind w:left="-29359" w:hanging="2160"/>
      </w:pPr>
      <w:rPr>
        <w:rFonts w:hint="default"/>
      </w:rPr>
    </w:lvl>
    <w:lvl w:ilvl="8">
      <w:start w:val="1"/>
      <w:numFmt w:val="decimal"/>
      <w:lvlText w:val="%1.%2.%3.%4.%5.%6.%7.%8.%9."/>
      <w:lvlJc w:val="left"/>
      <w:pPr>
        <w:ind w:left="-24180" w:hanging="2520"/>
      </w:pPr>
      <w:rPr>
        <w:rFonts w:hint="default"/>
      </w:rPr>
    </w:lvl>
  </w:abstractNum>
  <w:abstractNum w:abstractNumId="10" w15:restartNumberingAfterBreak="0">
    <w:nsid w:val="20AC1B14"/>
    <w:multiLevelType w:val="hybridMultilevel"/>
    <w:tmpl w:val="7A84BD5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8038A2"/>
    <w:multiLevelType w:val="hybridMultilevel"/>
    <w:tmpl w:val="9EDCE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DA1B20"/>
    <w:multiLevelType w:val="hybridMultilevel"/>
    <w:tmpl w:val="B538A366"/>
    <w:lvl w:ilvl="0" w:tplc="FFAE5904">
      <w:start w:val="1"/>
      <w:numFmt w:val="decimal"/>
      <w:lvlText w:val="%1)"/>
      <w:lvlJc w:val="left"/>
      <w:pPr>
        <w:ind w:left="1020" w:hanging="360"/>
      </w:pPr>
    </w:lvl>
    <w:lvl w:ilvl="1" w:tplc="63E27014">
      <w:start w:val="1"/>
      <w:numFmt w:val="decimal"/>
      <w:lvlText w:val="%2)"/>
      <w:lvlJc w:val="left"/>
      <w:pPr>
        <w:ind w:left="1020" w:hanging="360"/>
      </w:pPr>
    </w:lvl>
    <w:lvl w:ilvl="2" w:tplc="2C5E9BCC">
      <w:start w:val="1"/>
      <w:numFmt w:val="decimal"/>
      <w:lvlText w:val="%3)"/>
      <w:lvlJc w:val="left"/>
      <w:pPr>
        <w:ind w:left="1020" w:hanging="360"/>
      </w:pPr>
    </w:lvl>
    <w:lvl w:ilvl="3" w:tplc="6E82DF56">
      <w:start w:val="1"/>
      <w:numFmt w:val="decimal"/>
      <w:lvlText w:val="%4)"/>
      <w:lvlJc w:val="left"/>
      <w:pPr>
        <w:ind w:left="1020" w:hanging="360"/>
      </w:pPr>
    </w:lvl>
    <w:lvl w:ilvl="4" w:tplc="6F4AD690">
      <w:start w:val="1"/>
      <w:numFmt w:val="decimal"/>
      <w:lvlText w:val="%5)"/>
      <w:lvlJc w:val="left"/>
      <w:pPr>
        <w:ind w:left="1020" w:hanging="360"/>
      </w:pPr>
    </w:lvl>
    <w:lvl w:ilvl="5" w:tplc="E7C6132E">
      <w:start w:val="1"/>
      <w:numFmt w:val="decimal"/>
      <w:lvlText w:val="%6)"/>
      <w:lvlJc w:val="left"/>
      <w:pPr>
        <w:ind w:left="1020" w:hanging="360"/>
      </w:pPr>
    </w:lvl>
    <w:lvl w:ilvl="6" w:tplc="215871CA">
      <w:start w:val="1"/>
      <w:numFmt w:val="decimal"/>
      <w:lvlText w:val="%7)"/>
      <w:lvlJc w:val="left"/>
      <w:pPr>
        <w:ind w:left="1020" w:hanging="360"/>
      </w:pPr>
    </w:lvl>
    <w:lvl w:ilvl="7" w:tplc="BB785F46">
      <w:start w:val="1"/>
      <w:numFmt w:val="decimal"/>
      <w:lvlText w:val="%8)"/>
      <w:lvlJc w:val="left"/>
      <w:pPr>
        <w:ind w:left="1020" w:hanging="360"/>
      </w:pPr>
    </w:lvl>
    <w:lvl w:ilvl="8" w:tplc="654CA7CA">
      <w:start w:val="1"/>
      <w:numFmt w:val="decimal"/>
      <w:lvlText w:val="%9)"/>
      <w:lvlJc w:val="left"/>
      <w:pPr>
        <w:ind w:left="1020" w:hanging="360"/>
      </w:pPr>
    </w:lvl>
  </w:abstractNum>
  <w:abstractNum w:abstractNumId="13" w15:restartNumberingAfterBreak="0">
    <w:nsid w:val="24422820"/>
    <w:multiLevelType w:val="hybridMultilevel"/>
    <w:tmpl w:val="A72816EE"/>
    <w:lvl w:ilvl="0" w:tplc="04090011">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4" w15:restartNumberingAfterBreak="0">
    <w:nsid w:val="28015CA9"/>
    <w:multiLevelType w:val="multilevel"/>
    <w:tmpl w:val="3190BA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FD172E"/>
    <w:multiLevelType w:val="hybridMultilevel"/>
    <w:tmpl w:val="D9F89B3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0A94092A"/>
    <w:lvl w:ilvl="0">
      <w:start w:val="1"/>
      <w:numFmt w:val="decimal"/>
      <w:pStyle w:val="Heading1"/>
      <w:lvlText w:val="%1"/>
      <w:lvlJc w:val="left"/>
      <w:pPr>
        <w:ind w:left="432" w:hanging="432"/>
      </w:pPr>
    </w:lvl>
    <w:lvl w:ilvl="1">
      <w:start w:val="1"/>
      <w:numFmt w:val="decimal"/>
      <w:pStyle w:val="Heading2"/>
      <w:lvlText w:val="%1.%2"/>
      <w:lvlJc w:val="left"/>
      <w:pPr>
        <w:ind w:left="539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B326E"/>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A0060A"/>
    <w:multiLevelType w:val="hybridMultilevel"/>
    <w:tmpl w:val="B8C01482"/>
    <w:lvl w:ilvl="0" w:tplc="1CDA58E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A72A28"/>
    <w:multiLevelType w:val="hybridMultilevel"/>
    <w:tmpl w:val="10A876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8F00835"/>
    <w:multiLevelType w:val="hybridMultilevel"/>
    <w:tmpl w:val="04163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22E86A08"/>
    <w:lvl w:ilvl="0" w:tplc="78A864BC">
      <w:start w:val="1"/>
      <w:numFmt w:val="decimal"/>
      <w:pStyle w:val="ZG"/>
      <w:lvlText w:val="Proposal %1"/>
      <w:lvlJc w:val="left"/>
      <w:pPr>
        <w:tabs>
          <w:tab w:val="num" w:pos="1304"/>
        </w:tabs>
        <w:ind w:left="1304" w:hanging="1304"/>
      </w:pPr>
      <w:rPr>
        <w:rFonts w:hint="default"/>
      </w:rPr>
    </w:lvl>
    <w:lvl w:ilvl="1" w:tplc="20000001">
      <w:start w:val="1"/>
      <w:numFmt w:val="bullet"/>
      <w:lvlText w:val=""/>
      <w:lvlJc w:val="left"/>
      <w:pPr>
        <w:ind w:left="822" w:hanging="360"/>
      </w:pPr>
      <w:rPr>
        <w:rFonts w:ascii="Symbol" w:hAnsi="Symbol" w:hint="default"/>
      </w:rPr>
    </w:lvl>
    <w:lvl w:ilvl="2" w:tplc="20000001">
      <w:start w:val="1"/>
      <w:numFmt w:val="bullet"/>
      <w:lvlText w:val=""/>
      <w:lvlJc w:val="left"/>
      <w:pPr>
        <w:ind w:left="144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22396E"/>
    <w:multiLevelType w:val="multilevel"/>
    <w:tmpl w:val="F596468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F0F63BE"/>
    <w:multiLevelType w:val="hybridMultilevel"/>
    <w:tmpl w:val="91D28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A073D3"/>
    <w:multiLevelType w:val="hybridMultilevel"/>
    <w:tmpl w:val="8FC4F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713FFD"/>
    <w:multiLevelType w:val="multilevel"/>
    <w:tmpl w:val="7526075B"/>
    <w:lvl w:ilvl="0">
      <w:start w:val="1"/>
      <w:numFmt w:val="bullet"/>
      <w:lvlText w:val=""/>
      <w:lvlJc w:val="left"/>
      <w:pPr>
        <w:ind w:left="704" w:hanging="420"/>
      </w:pPr>
      <w:rPr>
        <w:rFonts w:ascii="Symbol" w:hAnsi="Symbol" w:hint="default"/>
        <w:color w:val="auto"/>
        <w:sz w:val="22"/>
        <w:szCs w:val="22"/>
        <w:lang w:val="en-US"/>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4E961F57"/>
    <w:multiLevelType w:val="multilevel"/>
    <w:tmpl w:val="28047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8A69C9"/>
    <w:multiLevelType w:val="hybridMultilevel"/>
    <w:tmpl w:val="36E8BE0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58021C95"/>
    <w:multiLevelType w:val="hybridMultilevel"/>
    <w:tmpl w:val="11F43A08"/>
    <w:lvl w:ilvl="0" w:tplc="852A1E42">
      <w:start w:val="1"/>
      <w:numFmt w:val="decimal"/>
      <w:lvlText w:val="%1"/>
      <w:lvlJc w:val="left"/>
      <w:pPr>
        <w:ind w:left="792" w:hanging="360"/>
      </w:pPr>
      <w:rPr>
        <w:rFonts w:hint="default"/>
      </w:rPr>
    </w:lvl>
    <w:lvl w:ilvl="1" w:tplc="20000019" w:tentative="1">
      <w:start w:val="1"/>
      <w:numFmt w:val="lowerLetter"/>
      <w:lvlText w:val="%2."/>
      <w:lvlJc w:val="left"/>
      <w:pPr>
        <w:ind w:left="1512" w:hanging="360"/>
      </w:pPr>
    </w:lvl>
    <w:lvl w:ilvl="2" w:tplc="2000001B" w:tentative="1">
      <w:start w:val="1"/>
      <w:numFmt w:val="lowerRoman"/>
      <w:lvlText w:val="%3."/>
      <w:lvlJc w:val="right"/>
      <w:pPr>
        <w:ind w:left="2232" w:hanging="180"/>
      </w:pPr>
    </w:lvl>
    <w:lvl w:ilvl="3" w:tplc="2000000F" w:tentative="1">
      <w:start w:val="1"/>
      <w:numFmt w:val="decimal"/>
      <w:lvlText w:val="%4."/>
      <w:lvlJc w:val="left"/>
      <w:pPr>
        <w:ind w:left="2952" w:hanging="360"/>
      </w:pPr>
    </w:lvl>
    <w:lvl w:ilvl="4" w:tplc="20000019" w:tentative="1">
      <w:start w:val="1"/>
      <w:numFmt w:val="lowerLetter"/>
      <w:lvlText w:val="%5."/>
      <w:lvlJc w:val="left"/>
      <w:pPr>
        <w:ind w:left="3672" w:hanging="360"/>
      </w:pPr>
    </w:lvl>
    <w:lvl w:ilvl="5" w:tplc="2000001B" w:tentative="1">
      <w:start w:val="1"/>
      <w:numFmt w:val="lowerRoman"/>
      <w:lvlText w:val="%6."/>
      <w:lvlJc w:val="right"/>
      <w:pPr>
        <w:ind w:left="4392" w:hanging="180"/>
      </w:pPr>
    </w:lvl>
    <w:lvl w:ilvl="6" w:tplc="2000000F" w:tentative="1">
      <w:start w:val="1"/>
      <w:numFmt w:val="decimal"/>
      <w:lvlText w:val="%7."/>
      <w:lvlJc w:val="left"/>
      <w:pPr>
        <w:ind w:left="5112" w:hanging="360"/>
      </w:pPr>
    </w:lvl>
    <w:lvl w:ilvl="7" w:tplc="20000019" w:tentative="1">
      <w:start w:val="1"/>
      <w:numFmt w:val="lowerLetter"/>
      <w:lvlText w:val="%8."/>
      <w:lvlJc w:val="left"/>
      <w:pPr>
        <w:ind w:left="5832" w:hanging="360"/>
      </w:pPr>
    </w:lvl>
    <w:lvl w:ilvl="8" w:tplc="2000001B" w:tentative="1">
      <w:start w:val="1"/>
      <w:numFmt w:val="lowerRoman"/>
      <w:lvlText w:val="%9."/>
      <w:lvlJc w:val="right"/>
      <w:pPr>
        <w:ind w:left="6552" w:hanging="180"/>
      </w:pPr>
    </w:lvl>
  </w:abstractNum>
  <w:abstractNum w:abstractNumId="3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0B9657C"/>
    <w:multiLevelType w:val="hybridMultilevel"/>
    <w:tmpl w:val="113ED1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4B23FDB"/>
    <w:multiLevelType w:val="hybridMultilevel"/>
    <w:tmpl w:val="E1647CA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67B97A4A"/>
    <w:multiLevelType w:val="hybridMultilevel"/>
    <w:tmpl w:val="50F40F70"/>
    <w:lvl w:ilvl="0" w:tplc="20000001">
      <w:start w:val="1"/>
      <w:numFmt w:val="bullet"/>
      <w:lvlText w:val=""/>
      <w:lvlJc w:val="left"/>
      <w:pPr>
        <w:ind w:left="825" w:hanging="360"/>
      </w:pPr>
      <w:rPr>
        <w:rFonts w:ascii="Symbol" w:hAnsi="Symbol" w:hint="default"/>
      </w:rPr>
    </w:lvl>
    <w:lvl w:ilvl="1" w:tplc="20000003">
      <w:start w:val="1"/>
      <w:numFmt w:val="bullet"/>
      <w:lvlText w:val="o"/>
      <w:lvlJc w:val="left"/>
      <w:pPr>
        <w:ind w:left="1545" w:hanging="360"/>
      </w:pPr>
      <w:rPr>
        <w:rFonts w:ascii="Courier New" w:hAnsi="Courier New" w:cs="Courier New" w:hint="default"/>
      </w:rPr>
    </w:lvl>
    <w:lvl w:ilvl="2" w:tplc="20000005" w:tentative="1">
      <w:start w:val="1"/>
      <w:numFmt w:val="bullet"/>
      <w:lvlText w:val=""/>
      <w:lvlJc w:val="left"/>
      <w:pPr>
        <w:ind w:left="2265" w:hanging="360"/>
      </w:pPr>
      <w:rPr>
        <w:rFonts w:ascii="Wingdings" w:hAnsi="Wingdings" w:hint="default"/>
      </w:rPr>
    </w:lvl>
    <w:lvl w:ilvl="3" w:tplc="20000001" w:tentative="1">
      <w:start w:val="1"/>
      <w:numFmt w:val="bullet"/>
      <w:lvlText w:val=""/>
      <w:lvlJc w:val="left"/>
      <w:pPr>
        <w:ind w:left="2985" w:hanging="360"/>
      </w:pPr>
      <w:rPr>
        <w:rFonts w:ascii="Symbol" w:hAnsi="Symbol" w:hint="default"/>
      </w:rPr>
    </w:lvl>
    <w:lvl w:ilvl="4" w:tplc="20000003" w:tentative="1">
      <w:start w:val="1"/>
      <w:numFmt w:val="bullet"/>
      <w:lvlText w:val="o"/>
      <w:lvlJc w:val="left"/>
      <w:pPr>
        <w:ind w:left="3705" w:hanging="360"/>
      </w:pPr>
      <w:rPr>
        <w:rFonts w:ascii="Courier New" w:hAnsi="Courier New" w:cs="Courier New" w:hint="default"/>
      </w:rPr>
    </w:lvl>
    <w:lvl w:ilvl="5" w:tplc="20000005" w:tentative="1">
      <w:start w:val="1"/>
      <w:numFmt w:val="bullet"/>
      <w:lvlText w:val=""/>
      <w:lvlJc w:val="left"/>
      <w:pPr>
        <w:ind w:left="4425" w:hanging="360"/>
      </w:pPr>
      <w:rPr>
        <w:rFonts w:ascii="Wingdings" w:hAnsi="Wingdings" w:hint="default"/>
      </w:rPr>
    </w:lvl>
    <w:lvl w:ilvl="6" w:tplc="20000001" w:tentative="1">
      <w:start w:val="1"/>
      <w:numFmt w:val="bullet"/>
      <w:lvlText w:val=""/>
      <w:lvlJc w:val="left"/>
      <w:pPr>
        <w:ind w:left="5145" w:hanging="360"/>
      </w:pPr>
      <w:rPr>
        <w:rFonts w:ascii="Symbol" w:hAnsi="Symbol" w:hint="default"/>
      </w:rPr>
    </w:lvl>
    <w:lvl w:ilvl="7" w:tplc="20000003" w:tentative="1">
      <w:start w:val="1"/>
      <w:numFmt w:val="bullet"/>
      <w:lvlText w:val="o"/>
      <w:lvlJc w:val="left"/>
      <w:pPr>
        <w:ind w:left="5865" w:hanging="360"/>
      </w:pPr>
      <w:rPr>
        <w:rFonts w:ascii="Courier New" w:hAnsi="Courier New" w:cs="Courier New" w:hint="default"/>
      </w:rPr>
    </w:lvl>
    <w:lvl w:ilvl="8" w:tplc="20000005" w:tentative="1">
      <w:start w:val="1"/>
      <w:numFmt w:val="bullet"/>
      <w:lvlText w:val=""/>
      <w:lvlJc w:val="left"/>
      <w:pPr>
        <w:ind w:left="6585" w:hanging="360"/>
      </w:pPr>
      <w:rPr>
        <w:rFonts w:ascii="Wingdings" w:hAnsi="Wingdings" w:hint="default"/>
      </w:rPr>
    </w:lvl>
  </w:abstractNum>
  <w:abstractNum w:abstractNumId="42" w15:restartNumberingAfterBreak="0">
    <w:nsid w:val="688D65F2"/>
    <w:multiLevelType w:val="hybridMultilevel"/>
    <w:tmpl w:val="FFFFFFFF"/>
    <w:lvl w:ilvl="0" w:tplc="99B4216A">
      <w:start w:val="1"/>
      <w:numFmt w:val="bullet"/>
      <w:lvlText w:val="·"/>
      <w:lvlJc w:val="left"/>
      <w:pPr>
        <w:ind w:left="720" w:hanging="360"/>
      </w:pPr>
      <w:rPr>
        <w:rFonts w:ascii="Symbol" w:hAnsi="Symbol" w:hint="default"/>
      </w:rPr>
    </w:lvl>
    <w:lvl w:ilvl="1" w:tplc="3728725C">
      <w:start w:val="1"/>
      <w:numFmt w:val="bullet"/>
      <w:lvlText w:val="o"/>
      <w:lvlJc w:val="left"/>
      <w:pPr>
        <w:ind w:left="1440" w:hanging="360"/>
      </w:pPr>
      <w:rPr>
        <w:rFonts w:ascii="Courier New" w:hAnsi="Courier New" w:hint="default"/>
      </w:rPr>
    </w:lvl>
    <w:lvl w:ilvl="2" w:tplc="CE3C7318">
      <w:start w:val="1"/>
      <w:numFmt w:val="bullet"/>
      <w:lvlText w:val=""/>
      <w:lvlJc w:val="left"/>
      <w:pPr>
        <w:ind w:left="2160" w:hanging="360"/>
      </w:pPr>
      <w:rPr>
        <w:rFonts w:ascii="Wingdings" w:hAnsi="Wingdings" w:hint="default"/>
      </w:rPr>
    </w:lvl>
    <w:lvl w:ilvl="3" w:tplc="D466DD88">
      <w:start w:val="1"/>
      <w:numFmt w:val="bullet"/>
      <w:lvlText w:val=""/>
      <w:lvlJc w:val="left"/>
      <w:pPr>
        <w:ind w:left="2880" w:hanging="360"/>
      </w:pPr>
      <w:rPr>
        <w:rFonts w:ascii="Symbol" w:hAnsi="Symbol" w:hint="default"/>
      </w:rPr>
    </w:lvl>
    <w:lvl w:ilvl="4" w:tplc="5238B078">
      <w:start w:val="1"/>
      <w:numFmt w:val="bullet"/>
      <w:lvlText w:val="o"/>
      <w:lvlJc w:val="left"/>
      <w:pPr>
        <w:ind w:left="3600" w:hanging="360"/>
      </w:pPr>
      <w:rPr>
        <w:rFonts w:ascii="Courier New" w:hAnsi="Courier New" w:hint="default"/>
      </w:rPr>
    </w:lvl>
    <w:lvl w:ilvl="5" w:tplc="67F24E46">
      <w:start w:val="1"/>
      <w:numFmt w:val="bullet"/>
      <w:lvlText w:val=""/>
      <w:lvlJc w:val="left"/>
      <w:pPr>
        <w:ind w:left="4320" w:hanging="360"/>
      </w:pPr>
      <w:rPr>
        <w:rFonts w:ascii="Wingdings" w:hAnsi="Wingdings" w:hint="default"/>
      </w:rPr>
    </w:lvl>
    <w:lvl w:ilvl="6" w:tplc="40C65E44">
      <w:start w:val="1"/>
      <w:numFmt w:val="bullet"/>
      <w:lvlText w:val=""/>
      <w:lvlJc w:val="left"/>
      <w:pPr>
        <w:ind w:left="5040" w:hanging="360"/>
      </w:pPr>
      <w:rPr>
        <w:rFonts w:ascii="Symbol" w:hAnsi="Symbol" w:hint="default"/>
      </w:rPr>
    </w:lvl>
    <w:lvl w:ilvl="7" w:tplc="E2B61CF6">
      <w:start w:val="1"/>
      <w:numFmt w:val="bullet"/>
      <w:lvlText w:val="o"/>
      <w:lvlJc w:val="left"/>
      <w:pPr>
        <w:ind w:left="5760" w:hanging="360"/>
      </w:pPr>
      <w:rPr>
        <w:rFonts w:ascii="Courier New" w:hAnsi="Courier New" w:hint="default"/>
      </w:rPr>
    </w:lvl>
    <w:lvl w:ilvl="8" w:tplc="72464248">
      <w:start w:val="1"/>
      <w:numFmt w:val="bullet"/>
      <w:lvlText w:val=""/>
      <w:lvlJc w:val="left"/>
      <w:pPr>
        <w:ind w:left="6480" w:hanging="360"/>
      </w:pPr>
      <w:rPr>
        <w:rFonts w:ascii="Wingdings" w:hAnsi="Wingdings" w:hint="default"/>
      </w:rPr>
    </w:lvl>
  </w:abstractNum>
  <w:abstractNum w:abstractNumId="43" w15:restartNumberingAfterBreak="0">
    <w:nsid w:val="69105357"/>
    <w:multiLevelType w:val="hybridMultilevel"/>
    <w:tmpl w:val="C9649CFC"/>
    <w:lvl w:ilvl="0" w:tplc="DB366852">
      <w:start w:val="1"/>
      <w:numFmt w:val="decimal"/>
      <w:lvlText w:val="%1."/>
      <w:lvlJc w:val="left"/>
      <w:pPr>
        <w:ind w:left="720" w:hanging="360"/>
      </w:pPr>
    </w:lvl>
    <w:lvl w:ilvl="1" w:tplc="8526763C">
      <w:start w:val="1"/>
      <w:numFmt w:val="decimal"/>
      <w:lvlText w:val="%2."/>
      <w:lvlJc w:val="left"/>
      <w:pPr>
        <w:ind w:left="720" w:hanging="360"/>
      </w:pPr>
    </w:lvl>
    <w:lvl w:ilvl="2" w:tplc="6E423DDE">
      <w:start w:val="1"/>
      <w:numFmt w:val="decimal"/>
      <w:lvlText w:val="%3."/>
      <w:lvlJc w:val="left"/>
      <w:pPr>
        <w:ind w:left="720" w:hanging="360"/>
      </w:pPr>
    </w:lvl>
    <w:lvl w:ilvl="3" w:tplc="F95E3492">
      <w:start w:val="1"/>
      <w:numFmt w:val="decimal"/>
      <w:lvlText w:val="%4."/>
      <w:lvlJc w:val="left"/>
      <w:pPr>
        <w:ind w:left="720" w:hanging="360"/>
      </w:pPr>
    </w:lvl>
    <w:lvl w:ilvl="4" w:tplc="3B463F98">
      <w:start w:val="1"/>
      <w:numFmt w:val="decimal"/>
      <w:lvlText w:val="%5."/>
      <w:lvlJc w:val="left"/>
      <w:pPr>
        <w:ind w:left="720" w:hanging="360"/>
      </w:pPr>
    </w:lvl>
    <w:lvl w:ilvl="5" w:tplc="1AE409FC">
      <w:start w:val="1"/>
      <w:numFmt w:val="decimal"/>
      <w:lvlText w:val="%6."/>
      <w:lvlJc w:val="left"/>
      <w:pPr>
        <w:ind w:left="720" w:hanging="360"/>
      </w:pPr>
    </w:lvl>
    <w:lvl w:ilvl="6" w:tplc="7EE47016">
      <w:start w:val="1"/>
      <w:numFmt w:val="decimal"/>
      <w:lvlText w:val="%7."/>
      <w:lvlJc w:val="left"/>
      <w:pPr>
        <w:ind w:left="720" w:hanging="360"/>
      </w:pPr>
    </w:lvl>
    <w:lvl w:ilvl="7" w:tplc="8710FBC6">
      <w:start w:val="1"/>
      <w:numFmt w:val="decimal"/>
      <w:lvlText w:val="%8."/>
      <w:lvlJc w:val="left"/>
      <w:pPr>
        <w:ind w:left="720" w:hanging="360"/>
      </w:pPr>
    </w:lvl>
    <w:lvl w:ilvl="8" w:tplc="86500E4E">
      <w:start w:val="1"/>
      <w:numFmt w:val="decimal"/>
      <w:lvlText w:val="%9."/>
      <w:lvlJc w:val="left"/>
      <w:pPr>
        <w:ind w:left="720" w:hanging="360"/>
      </w:pPr>
    </w:lvl>
  </w:abstractNum>
  <w:abstractNum w:abstractNumId="44"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2352B30"/>
    <w:multiLevelType w:val="hybridMultilevel"/>
    <w:tmpl w:val="26FE2A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4386840"/>
    <w:multiLevelType w:val="hybridMultilevel"/>
    <w:tmpl w:val="39527D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53F4DE2"/>
    <w:multiLevelType w:val="hybridMultilevel"/>
    <w:tmpl w:val="49328ED4"/>
    <w:lvl w:ilvl="0" w:tplc="B8E6E0E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77CF24FF"/>
    <w:multiLevelType w:val="hybridMultilevel"/>
    <w:tmpl w:val="03FAFF5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15:restartNumberingAfterBreak="0">
    <w:nsid w:val="787A3375"/>
    <w:multiLevelType w:val="hybridMultilevel"/>
    <w:tmpl w:val="9BE2B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6E28F8"/>
    <w:multiLevelType w:val="hybridMultilevel"/>
    <w:tmpl w:val="B19094DE"/>
    <w:lvl w:ilvl="0" w:tplc="97400580">
      <w:start w:val="1"/>
      <w:numFmt w:val="bullet"/>
      <w:lvlText w:val=""/>
      <w:lvlJc w:val="left"/>
      <w:pPr>
        <w:ind w:left="720" w:hanging="360"/>
      </w:pPr>
      <w:rPr>
        <w:rFonts w:ascii="Symbol" w:hAnsi="Symbol"/>
      </w:rPr>
    </w:lvl>
    <w:lvl w:ilvl="1" w:tplc="445E2F50">
      <w:start w:val="1"/>
      <w:numFmt w:val="bullet"/>
      <w:lvlText w:val=""/>
      <w:lvlJc w:val="left"/>
      <w:pPr>
        <w:ind w:left="720" w:hanging="360"/>
      </w:pPr>
      <w:rPr>
        <w:rFonts w:ascii="Symbol" w:hAnsi="Symbol"/>
      </w:rPr>
    </w:lvl>
    <w:lvl w:ilvl="2" w:tplc="8CF87C90">
      <w:start w:val="1"/>
      <w:numFmt w:val="bullet"/>
      <w:lvlText w:val=""/>
      <w:lvlJc w:val="left"/>
      <w:pPr>
        <w:ind w:left="720" w:hanging="360"/>
      </w:pPr>
      <w:rPr>
        <w:rFonts w:ascii="Symbol" w:hAnsi="Symbol"/>
      </w:rPr>
    </w:lvl>
    <w:lvl w:ilvl="3" w:tplc="3D8A4BF4">
      <w:start w:val="1"/>
      <w:numFmt w:val="bullet"/>
      <w:lvlText w:val=""/>
      <w:lvlJc w:val="left"/>
      <w:pPr>
        <w:ind w:left="720" w:hanging="360"/>
      </w:pPr>
      <w:rPr>
        <w:rFonts w:ascii="Symbol" w:hAnsi="Symbol"/>
      </w:rPr>
    </w:lvl>
    <w:lvl w:ilvl="4" w:tplc="3A94B9AA">
      <w:start w:val="1"/>
      <w:numFmt w:val="bullet"/>
      <w:lvlText w:val=""/>
      <w:lvlJc w:val="left"/>
      <w:pPr>
        <w:ind w:left="720" w:hanging="360"/>
      </w:pPr>
      <w:rPr>
        <w:rFonts w:ascii="Symbol" w:hAnsi="Symbol"/>
      </w:rPr>
    </w:lvl>
    <w:lvl w:ilvl="5" w:tplc="5C409874">
      <w:start w:val="1"/>
      <w:numFmt w:val="bullet"/>
      <w:lvlText w:val=""/>
      <w:lvlJc w:val="left"/>
      <w:pPr>
        <w:ind w:left="720" w:hanging="360"/>
      </w:pPr>
      <w:rPr>
        <w:rFonts w:ascii="Symbol" w:hAnsi="Symbol"/>
      </w:rPr>
    </w:lvl>
    <w:lvl w:ilvl="6" w:tplc="1834EEEC">
      <w:start w:val="1"/>
      <w:numFmt w:val="bullet"/>
      <w:lvlText w:val=""/>
      <w:lvlJc w:val="left"/>
      <w:pPr>
        <w:ind w:left="720" w:hanging="360"/>
      </w:pPr>
      <w:rPr>
        <w:rFonts w:ascii="Symbol" w:hAnsi="Symbol"/>
      </w:rPr>
    </w:lvl>
    <w:lvl w:ilvl="7" w:tplc="60A89898">
      <w:start w:val="1"/>
      <w:numFmt w:val="bullet"/>
      <w:lvlText w:val=""/>
      <w:lvlJc w:val="left"/>
      <w:pPr>
        <w:ind w:left="720" w:hanging="360"/>
      </w:pPr>
      <w:rPr>
        <w:rFonts w:ascii="Symbol" w:hAnsi="Symbol"/>
      </w:rPr>
    </w:lvl>
    <w:lvl w:ilvl="8" w:tplc="9B580DAC">
      <w:start w:val="1"/>
      <w:numFmt w:val="bullet"/>
      <w:lvlText w:val=""/>
      <w:lvlJc w:val="left"/>
      <w:pPr>
        <w:ind w:left="720" w:hanging="360"/>
      </w:pPr>
      <w:rPr>
        <w:rFonts w:ascii="Symbol" w:hAnsi="Symbol"/>
      </w:rPr>
    </w:lvl>
  </w:abstractNum>
  <w:abstractNum w:abstractNumId="53" w15:restartNumberingAfterBreak="0">
    <w:nsid w:val="7AD767C7"/>
    <w:multiLevelType w:val="hybridMultilevel"/>
    <w:tmpl w:val="24206594"/>
    <w:lvl w:ilvl="0" w:tplc="3BF818DA">
      <w:start w:val="1"/>
      <w:numFmt w:val="bullet"/>
      <w:lvlText w:val=""/>
      <w:lvlJc w:val="left"/>
      <w:pPr>
        <w:tabs>
          <w:tab w:val="num" w:pos="720"/>
        </w:tabs>
        <w:ind w:left="720" w:hanging="360"/>
      </w:pPr>
      <w:rPr>
        <w:rFonts w:ascii="Symbol" w:hAnsi="Symbol" w:hint="default"/>
      </w:rPr>
    </w:lvl>
    <w:lvl w:ilvl="1" w:tplc="A0EABDFE">
      <w:numFmt w:val="bullet"/>
      <w:lvlText w:val=""/>
      <w:lvlJc w:val="left"/>
      <w:pPr>
        <w:tabs>
          <w:tab w:val="num" w:pos="1440"/>
        </w:tabs>
        <w:ind w:left="1440" w:hanging="360"/>
      </w:pPr>
      <w:rPr>
        <w:rFonts w:ascii="Symbol" w:hAnsi="Symbol" w:hint="default"/>
      </w:rPr>
    </w:lvl>
    <w:lvl w:ilvl="2" w:tplc="541886D8" w:tentative="1">
      <w:start w:val="1"/>
      <w:numFmt w:val="bullet"/>
      <w:lvlText w:val=""/>
      <w:lvlJc w:val="left"/>
      <w:pPr>
        <w:tabs>
          <w:tab w:val="num" w:pos="2160"/>
        </w:tabs>
        <w:ind w:left="2160" w:hanging="360"/>
      </w:pPr>
      <w:rPr>
        <w:rFonts w:ascii="Symbol" w:hAnsi="Symbol" w:hint="default"/>
      </w:rPr>
    </w:lvl>
    <w:lvl w:ilvl="3" w:tplc="9BA0D234" w:tentative="1">
      <w:start w:val="1"/>
      <w:numFmt w:val="bullet"/>
      <w:lvlText w:val=""/>
      <w:lvlJc w:val="left"/>
      <w:pPr>
        <w:tabs>
          <w:tab w:val="num" w:pos="2880"/>
        </w:tabs>
        <w:ind w:left="2880" w:hanging="360"/>
      </w:pPr>
      <w:rPr>
        <w:rFonts w:ascii="Symbol" w:hAnsi="Symbol" w:hint="default"/>
      </w:rPr>
    </w:lvl>
    <w:lvl w:ilvl="4" w:tplc="A156095C" w:tentative="1">
      <w:start w:val="1"/>
      <w:numFmt w:val="bullet"/>
      <w:lvlText w:val=""/>
      <w:lvlJc w:val="left"/>
      <w:pPr>
        <w:tabs>
          <w:tab w:val="num" w:pos="3600"/>
        </w:tabs>
        <w:ind w:left="3600" w:hanging="360"/>
      </w:pPr>
      <w:rPr>
        <w:rFonts w:ascii="Symbol" w:hAnsi="Symbol" w:hint="default"/>
      </w:rPr>
    </w:lvl>
    <w:lvl w:ilvl="5" w:tplc="4A4CB59E" w:tentative="1">
      <w:start w:val="1"/>
      <w:numFmt w:val="bullet"/>
      <w:lvlText w:val=""/>
      <w:lvlJc w:val="left"/>
      <w:pPr>
        <w:tabs>
          <w:tab w:val="num" w:pos="4320"/>
        </w:tabs>
        <w:ind w:left="4320" w:hanging="360"/>
      </w:pPr>
      <w:rPr>
        <w:rFonts w:ascii="Symbol" w:hAnsi="Symbol" w:hint="default"/>
      </w:rPr>
    </w:lvl>
    <w:lvl w:ilvl="6" w:tplc="08340908" w:tentative="1">
      <w:start w:val="1"/>
      <w:numFmt w:val="bullet"/>
      <w:lvlText w:val=""/>
      <w:lvlJc w:val="left"/>
      <w:pPr>
        <w:tabs>
          <w:tab w:val="num" w:pos="5040"/>
        </w:tabs>
        <w:ind w:left="5040" w:hanging="360"/>
      </w:pPr>
      <w:rPr>
        <w:rFonts w:ascii="Symbol" w:hAnsi="Symbol" w:hint="default"/>
      </w:rPr>
    </w:lvl>
    <w:lvl w:ilvl="7" w:tplc="F9F0134A" w:tentative="1">
      <w:start w:val="1"/>
      <w:numFmt w:val="bullet"/>
      <w:lvlText w:val=""/>
      <w:lvlJc w:val="left"/>
      <w:pPr>
        <w:tabs>
          <w:tab w:val="num" w:pos="5760"/>
        </w:tabs>
        <w:ind w:left="5760" w:hanging="360"/>
      </w:pPr>
      <w:rPr>
        <w:rFonts w:ascii="Symbol" w:hAnsi="Symbol" w:hint="default"/>
      </w:rPr>
    </w:lvl>
    <w:lvl w:ilvl="8" w:tplc="3D5ED3B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F715646"/>
    <w:multiLevelType w:val="hybridMultilevel"/>
    <w:tmpl w:val="D0EA1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122522">
    <w:abstractNumId w:val="16"/>
  </w:num>
  <w:num w:numId="2" w16cid:durableId="1185092744">
    <w:abstractNumId w:val="19"/>
  </w:num>
  <w:num w:numId="3" w16cid:durableId="1736006560">
    <w:abstractNumId w:val="1"/>
  </w:num>
  <w:num w:numId="4" w16cid:durableId="1362559203">
    <w:abstractNumId w:val="10"/>
  </w:num>
  <w:num w:numId="5" w16cid:durableId="602034319">
    <w:abstractNumId w:val="44"/>
  </w:num>
  <w:num w:numId="6" w16cid:durableId="1138298566">
    <w:abstractNumId w:val="51"/>
  </w:num>
  <w:num w:numId="7" w16cid:durableId="2063628306">
    <w:abstractNumId w:val="54"/>
  </w:num>
  <w:num w:numId="8" w16cid:durableId="534005307">
    <w:abstractNumId w:val="20"/>
  </w:num>
  <w:num w:numId="9" w16cid:durableId="222181635">
    <w:abstractNumId w:val="15"/>
  </w:num>
  <w:num w:numId="10" w16cid:durableId="1830441133">
    <w:abstractNumId w:val="39"/>
  </w:num>
  <w:num w:numId="11" w16cid:durableId="1278442544">
    <w:abstractNumId w:val="35"/>
  </w:num>
  <w:num w:numId="12" w16cid:durableId="170073626">
    <w:abstractNumId w:val="17"/>
  </w:num>
  <w:num w:numId="13" w16cid:durableId="162817070">
    <w:abstractNumId w:val="26"/>
  </w:num>
  <w:num w:numId="14" w16cid:durableId="2118866293">
    <w:abstractNumId w:val="33"/>
  </w:num>
  <w:num w:numId="15" w16cid:durableId="1118335880">
    <w:abstractNumId w:val="40"/>
  </w:num>
  <w:num w:numId="16" w16cid:durableId="1945456626">
    <w:abstractNumId w:val="45"/>
  </w:num>
  <w:num w:numId="17" w16cid:durableId="742679622">
    <w:abstractNumId w:val="5"/>
  </w:num>
  <w:num w:numId="18" w16cid:durableId="7685517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8710055">
    <w:abstractNumId w:val="22"/>
  </w:num>
  <w:num w:numId="20" w16cid:durableId="1403602110">
    <w:abstractNumId w:val="42"/>
  </w:num>
  <w:num w:numId="21" w16cid:durableId="2068645660">
    <w:abstractNumId w:val="12"/>
  </w:num>
  <w:num w:numId="22" w16cid:durableId="1552109102">
    <w:abstractNumId w:val="32"/>
  </w:num>
  <w:num w:numId="23" w16cid:durableId="1941446177">
    <w:abstractNumId w:val="25"/>
  </w:num>
  <w:num w:numId="24" w16cid:durableId="329260872">
    <w:abstractNumId w:val="0"/>
  </w:num>
  <w:num w:numId="25" w16cid:durableId="855074030">
    <w:abstractNumId w:val="50"/>
  </w:num>
  <w:num w:numId="26" w16cid:durableId="1203634443">
    <w:abstractNumId w:val="36"/>
  </w:num>
  <w:num w:numId="27" w16cid:durableId="1102535009">
    <w:abstractNumId w:val="27"/>
  </w:num>
  <w:num w:numId="28" w16cid:durableId="480730884">
    <w:abstractNumId w:val="30"/>
  </w:num>
  <w:num w:numId="29" w16cid:durableId="1429306595">
    <w:abstractNumId w:val="13"/>
  </w:num>
  <w:num w:numId="30" w16cid:durableId="1584141907">
    <w:abstractNumId w:val="37"/>
  </w:num>
  <w:num w:numId="31" w16cid:durableId="544026705">
    <w:abstractNumId w:val="28"/>
  </w:num>
  <w:num w:numId="32" w16cid:durableId="1275793999">
    <w:abstractNumId w:val="29"/>
  </w:num>
  <w:num w:numId="33" w16cid:durableId="271741614">
    <w:abstractNumId w:val="47"/>
  </w:num>
  <w:num w:numId="34" w16cid:durableId="1341738805">
    <w:abstractNumId w:val="48"/>
  </w:num>
  <w:num w:numId="35" w16cid:durableId="1803115261">
    <w:abstractNumId w:val="24"/>
  </w:num>
  <w:num w:numId="36" w16cid:durableId="1935745497">
    <w:abstractNumId w:val="31"/>
  </w:num>
  <w:num w:numId="37" w16cid:durableId="766849213">
    <w:abstractNumId w:val="18"/>
  </w:num>
  <w:num w:numId="38" w16cid:durableId="1861309835">
    <w:abstractNumId w:val="11"/>
  </w:num>
  <w:num w:numId="39" w16cid:durableId="5403607">
    <w:abstractNumId w:val="53"/>
  </w:num>
  <w:num w:numId="40" w16cid:durableId="1413893730">
    <w:abstractNumId w:val="43"/>
  </w:num>
  <w:num w:numId="41" w16cid:durableId="1394548973">
    <w:abstractNumId w:val="7"/>
  </w:num>
  <w:num w:numId="42" w16cid:durableId="1404528486">
    <w:abstractNumId w:val="6"/>
  </w:num>
  <w:num w:numId="43" w16cid:durableId="625737963">
    <w:abstractNumId w:val="41"/>
  </w:num>
  <w:num w:numId="44" w16cid:durableId="279994537">
    <w:abstractNumId w:val="8"/>
  </w:num>
  <w:num w:numId="45" w16cid:durableId="12417499">
    <w:abstractNumId w:val="23"/>
  </w:num>
  <w:num w:numId="46" w16cid:durableId="1206117">
    <w:abstractNumId w:val="52"/>
  </w:num>
  <w:num w:numId="47" w16cid:durableId="1822035222">
    <w:abstractNumId w:val="3"/>
  </w:num>
  <w:num w:numId="48" w16cid:durableId="113718752">
    <w:abstractNumId w:val="9"/>
  </w:num>
  <w:num w:numId="49" w16cid:durableId="171645897">
    <w:abstractNumId w:val="16"/>
    <w:lvlOverride w:ilvl="0">
      <w:startOverride w:val="2"/>
    </w:lvlOverride>
    <w:lvlOverride w:ilvl="1">
      <w:startOverride w:val="3"/>
    </w:lvlOverride>
    <w:lvlOverride w:ilvl="2">
      <w:startOverride w:val="1"/>
    </w:lvlOverride>
  </w:num>
  <w:num w:numId="50" w16cid:durableId="553851623">
    <w:abstractNumId w:val="16"/>
  </w:num>
  <w:num w:numId="51" w16cid:durableId="546062941">
    <w:abstractNumId w:val="34"/>
  </w:num>
  <w:num w:numId="52" w16cid:durableId="485706600">
    <w:abstractNumId w:val="49"/>
  </w:num>
  <w:num w:numId="53" w16cid:durableId="771051165">
    <w:abstractNumId w:val="16"/>
    <w:lvlOverride w:ilvl="0">
      <w:startOverride w:val="2"/>
    </w:lvlOverride>
    <w:lvlOverride w:ilvl="1">
      <w:startOverride w:val="3"/>
    </w:lvlOverride>
  </w:num>
  <w:num w:numId="54" w16cid:durableId="344675092">
    <w:abstractNumId w:val="16"/>
  </w:num>
  <w:num w:numId="55" w16cid:durableId="518158650">
    <w:abstractNumId w:val="46"/>
  </w:num>
  <w:num w:numId="56" w16cid:durableId="1074166101">
    <w:abstractNumId w:val="1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9936930">
    <w:abstractNumId w:val="1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922838696">
    <w:abstractNumId w:val="2"/>
  </w:num>
  <w:num w:numId="59" w16cid:durableId="2129808298">
    <w:abstractNumId w:val="14"/>
  </w:num>
  <w:num w:numId="60" w16cid:durableId="1410693665">
    <w:abstractNumId w:val="4"/>
  </w:num>
  <w:num w:numId="61" w16cid:durableId="1886210384">
    <w:abstractNumId w:val="21"/>
  </w:num>
  <w:num w:numId="62" w16cid:durableId="1992368571">
    <w:abstractNumId w:val="14"/>
  </w:num>
  <w:num w:numId="63" w16cid:durableId="135878123">
    <w:abstractNumId w:val="38"/>
  </w:num>
  <w:num w:numId="64" w16cid:durableId="164367493">
    <w:abstractNumId w:val="16"/>
    <w:lvlOverride w:ilvl="0">
      <w:startOverride w:val="2"/>
    </w:lvlOverride>
    <w:lvlOverride w:ilvl="1">
      <w:startOverride w:val="4"/>
    </w:lvlOverride>
  </w:num>
  <w:num w:numId="65" w16cid:durableId="1693147464">
    <w:abstractNumId w:val="16"/>
  </w:num>
  <w:num w:numId="66" w16cid:durableId="299653074">
    <w:abstractNumId w:val="16"/>
  </w:num>
  <w:num w:numId="67" w16cid:durableId="1757511410">
    <w:abstractNumId w:val="1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69"/>
    <w:rsid w:val="000001C4"/>
    <w:rsid w:val="000001D5"/>
    <w:rsid w:val="000001DA"/>
    <w:rsid w:val="00000212"/>
    <w:rsid w:val="000002AF"/>
    <w:rsid w:val="0000042A"/>
    <w:rsid w:val="00000453"/>
    <w:rsid w:val="0000045F"/>
    <w:rsid w:val="0000052A"/>
    <w:rsid w:val="0000053C"/>
    <w:rsid w:val="00000605"/>
    <w:rsid w:val="000006AD"/>
    <w:rsid w:val="000008E8"/>
    <w:rsid w:val="00000936"/>
    <w:rsid w:val="0000093C"/>
    <w:rsid w:val="000009A5"/>
    <w:rsid w:val="00000A94"/>
    <w:rsid w:val="00000AFE"/>
    <w:rsid w:val="00000B00"/>
    <w:rsid w:val="00000B6D"/>
    <w:rsid w:val="00000BE9"/>
    <w:rsid w:val="00000C3D"/>
    <w:rsid w:val="00000CFB"/>
    <w:rsid w:val="0000100E"/>
    <w:rsid w:val="00001032"/>
    <w:rsid w:val="00001035"/>
    <w:rsid w:val="00001178"/>
    <w:rsid w:val="000011E4"/>
    <w:rsid w:val="00001236"/>
    <w:rsid w:val="000012FA"/>
    <w:rsid w:val="00001374"/>
    <w:rsid w:val="000013C5"/>
    <w:rsid w:val="00001557"/>
    <w:rsid w:val="0000159F"/>
    <w:rsid w:val="00001660"/>
    <w:rsid w:val="00001672"/>
    <w:rsid w:val="00001695"/>
    <w:rsid w:val="0000169A"/>
    <w:rsid w:val="000016C3"/>
    <w:rsid w:val="00001A55"/>
    <w:rsid w:val="00001B49"/>
    <w:rsid w:val="00001B8F"/>
    <w:rsid w:val="00001E9C"/>
    <w:rsid w:val="00001F87"/>
    <w:rsid w:val="00001FA7"/>
    <w:rsid w:val="00001FAD"/>
    <w:rsid w:val="00001FD8"/>
    <w:rsid w:val="00002004"/>
    <w:rsid w:val="00002013"/>
    <w:rsid w:val="0000215D"/>
    <w:rsid w:val="00002284"/>
    <w:rsid w:val="00002321"/>
    <w:rsid w:val="00002397"/>
    <w:rsid w:val="000023C8"/>
    <w:rsid w:val="000023F7"/>
    <w:rsid w:val="00002586"/>
    <w:rsid w:val="000026AF"/>
    <w:rsid w:val="0000287F"/>
    <w:rsid w:val="000028AD"/>
    <w:rsid w:val="000028D0"/>
    <w:rsid w:val="00002988"/>
    <w:rsid w:val="000029DF"/>
    <w:rsid w:val="00002AFA"/>
    <w:rsid w:val="00002B80"/>
    <w:rsid w:val="00002BC5"/>
    <w:rsid w:val="00002D1F"/>
    <w:rsid w:val="00002DBB"/>
    <w:rsid w:val="00002E03"/>
    <w:rsid w:val="00002F27"/>
    <w:rsid w:val="00002F6A"/>
    <w:rsid w:val="00002FCF"/>
    <w:rsid w:val="000030A1"/>
    <w:rsid w:val="000030E2"/>
    <w:rsid w:val="000031D5"/>
    <w:rsid w:val="00003299"/>
    <w:rsid w:val="00003317"/>
    <w:rsid w:val="00003558"/>
    <w:rsid w:val="000035AF"/>
    <w:rsid w:val="000036C9"/>
    <w:rsid w:val="00003717"/>
    <w:rsid w:val="0000389F"/>
    <w:rsid w:val="000038D1"/>
    <w:rsid w:val="000039AA"/>
    <w:rsid w:val="000039EF"/>
    <w:rsid w:val="00003A88"/>
    <w:rsid w:val="00003C1F"/>
    <w:rsid w:val="00003C40"/>
    <w:rsid w:val="00003E20"/>
    <w:rsid w:val="00003F90"/>
    <w:rsid w:val="00004130"/>
    <w:rsid w:val="0000414B"/>
    <w:rsid w:val="00004253"/>
    <w:rsid w:val="00004863"/>
    <w:rsid w:val="000049AD"/>
    <w:rsid w:val="00004AC8"/>
    <w:rsid w:val="00004AD5"/>
    <w:rsid w:val="00004B55"/>
    <w:rsid w:val="00004C17"/>
    <w:rsid w:val="00004E2D"/>
    <w:rsid w:val="00004F00"/>
    <w:rsid w:val="00005096"/>
    <w:rsid w:val="000050A8"/>
    <w:rsid w:val="00005123"/>
    <w:rsid w:val="0000524D"/>
    <w:rsid w:val="0000534C"/>
    <w:rsid w:val="00005398"/>
    <w:rsid w:val="000053BA"/>
    <w:rsid w:val="00005482"/>
    <w:rsid w:val="00005532"/>
    <w:rsid w:val="0000559D"/>
    <w:rsid w:val="000056AF"/>
    <w:rsid w:val="00005742"/>
    <w:rsid w:val="000057F4"/>
    <w:rsid w:val="0000580F"/>
    <w:rsid w:val="0000598C"/>
    <w:rsid w:val="00005EAB"/>
    <w:rsid w:val="00005FEB"/>
    <w:rsid w:val="00006055"/>
    <w:rsid w:val="00006087"/>
    <w:rsid w:val="0000611E"/>
    <w:rsid w:val="00006185"/>
    <w:rsid w:val="000061D2"/>
    <w:rsid w:val="0000639C"/>
    <w:rsid w:val="000063A7"/>
    <w:rsid w:val="000063E7"/>
    <w:rsid w:val="00006470"/>
    <w:rsid w:val="000066C6"/>
    <w:rsid w:val="000067A5"/>
    <w:rsid w:val="0000683A"/>
    <w:rsid w:val="0000685A"/>
    <w:rsid w:val="000069D5"/>
    <w:rsid w:val="00006AD4"/>
    <w:rsid w:val="00006B80"/>
    <w:rsid w:val="00006B97"/>
    <w:rsid w:val="00006CB9"/>
    <w:rsid w:val="00006D27"/>
    <w:rsid w:val="00006D7E"/>
    <w:rsid w:val="00007029"/>
    <w:rsid w:val="000071D5"/>
    <w:rsid w:val="00007369"/>
    <w:rsid w:val="000073C1"/>
    <w:rsid w:val="000074C4"/>
    <w:rsid w:val="0000766E"/>
    <w:rsid w:val="00007735"/>
    <w:rsid w:val="00007799"/>
    <w:rsid w:val="0000789D"/>
    <w:rsid w:val="000078B2"/>
    <w:rsid w:val="000079A6"/>
    <w:rsid w:val="000079F5"/>
    <w:rsid w:val="00007BDF"/>
    <w:rsid w:val="00007C6B"/>
    <w:rsid w:val="00010027"/>
    <w:rsid w:val="000100C9"/>
    <w:rsid w:val="0001015C"/>
    <w:rsid w:val="0001017D"/>
    <w:rsid w:val="00010181"/>
    <w:rsid w:val="000103E8"/>
    <w:rsid w:val="000103F3"/>
    <w:rsid w:val="000104A5"/>
    <w:rsid w:val="00010597"/>
    <w:rsid w:val="000105BA"/>
    <w:rsid w:val="0001064A"/>
    <w:rsid w:val="000106F3"/>
    <w:rsid w:val="0001085F"/>
    <w:rsid w:val="0001086B"/>
    <w:rsid w:val="000108C9"/>
    <w:rsid w:val="000108D3"/>
    <w:rsid w:val="00010979"/>
    <w:rsid w:val="000109F6"/>
    <w:rsid w:val="00010AAA"/>
    <w:rsid w:val="00010AEC"/>
    <w:rsid w:val="00010B77"/>
    <w:rsid w:val="00010BB8"/>
    <w:rsid w:val="00010BCD"/>
    <w:rsid w:val="00010E2C"/>
    <w:rsid w:val="00010E6B"/>
    <w:rsid w:val="0001116C"/>
    <w:rsid w:val="00011202"/>
    <w:rsid w:val="0001128E"/>
    <w:rsid w:val="00011362"/>
    <w:rsid w:val="00011409"/>
    <w:rsid w:val="00011474"/>
    <w:rsid w:val="000114C6"/>
    <w:rsid w:val="000114E8"/>
    <w:rsid w:val="0001153F"/>
    <w:rsid w:val="00011589"/>
    <w:rsid w:val="0001163F"/>
    <w:rsid w:val="000116D3"/>
    <w:rsid w:val="000117AD"/>
    <w:rsid w:val="000117FF"/>
    <w:rsid w:val="000118A6"/>
    <w:rsid w:val="000118B4"/>
    <w:rsid w:val="00011956"/>
    <w:rsid w:val="0001196C"/>
    <w:rsid w:val="00011A53"/>
    <w:rsid w:val="00011BB2"/>
    <w:rsid w:val="00011BFA"/>
    <w:rsid w:val="00011C8F"/>
    <w:rsid w:val="00011CEA"/>
    <w:rsid w:val="00011DEE"/>
    <w:rsid w:val="00011E87"/>
    <w:rsid w:val="00011F07"/>
    <w:rsid w:val="00011F0A"/>
    <w:rsid w:val="00012031"/>
    <w:rsid w:val="00012149"/>
    <w:rsid w:val="000121E8"/>
    <w:rsid w:val="0001232B"/>
    <w:rsid w:val="00012474"/>
    <w:rsid w:val="00012505"/>
    <w:rsid w:val="00012685"/>
    <w:rsid w:val="0001271F"/>
    <w:rsid w:val="00012759"/>
    <w:rsid w:val="0001282C"/>
    <w:rsid w:val="00012833"/>
    <w:rsid w:val="00012960"/>
    <w:rsid w:val="000129DC"/>
    <w:rsid w:val="00012C24"/>
    <w:rsid w:val="00012C4F"/>
    <w:rsid w:val="00012E2B"/>
    <w:rsid w:val="00012F8A"/>
    <w:rsid w:val="0001300A"/>
    <w:rsid w:val="000130E1"/>
    <w:rsid w:val="00013178"/>
    <w:rsid w:val="000131D1"/>
    <w:rsid w:val="000131DE"/>
    <w:rsid w:val="000131F2"/>
    <w:rsid w:val="0001328D"/>
    <w:rsid w:val="00013294"/>
    <w:rsid w:val="000132ED"/>
    <w:rsid w:val="00013329"/>
    <w:rsid w:val="00013420"/>
    <w:rsid w:val="00013455"/>
    <w:rsid w:val="000134E3"/>
    <w:rsid w:val="000134EB"/>
    <w:rsid w:val="0001353A"/>
    <w:rsid w:val="00013632"/>
    <w:rsid w:val="000136EA"/>
    <w:rsid w:val="0001382B"/>
    <w:rsid w:val="0001394E"/>
    <w:rsid w:val="00013A4D"/>
    <w:rsid w:val="00013AF0"/>
    <w:rsid w:val="00013C6B"/>
    <w:rsid w:val="00013CE7"/>
    <w:rsid w:val="00013D54"/>
    <w:rsid w:val="00013E39"/>
    <w:rsid w:val="00013E41"/>
    <w:rsid w:val="00013E95"/>
    <w:rsid w:val="00013F06"/>
    <w:rsid w:val="00013F5E"/>
    <w:rsid w:val="00013F9F"/>
    <w:rsid w:val="0001403F"/>
    <w:rsid w:val="00014168"/>
    <w:rsid w:val="0001439E"/>
    <w:rsid w:val="000143EE"/>
    <w:rsid w:val="000145E2"/>
    <w:rsid w:val="0001473F"/>
    <w:rsid w:val="0001487F"/>
    <w:rsid w:val="0001488C"/>
    <w:rsid w:val="00014949"/>
    <w:rsid w:val="00014A0D"/>
    <w:rsid w:val="00014A1F"/>
    <w:rsid w:val="00014B2E"/>
    <w:rsid w:val="00014B99"/>
    <w:rsid w:val="00014C99"/>
    <w:rsid w:val="00014CF1"/>
    <w:rsid w:val="00014E3D"/>
    <w:rsid w:val="00014EBD"/>
    <w:rsid w:val="00014EDF"/>
    <w:rsid w:val="00014F35"/>
    <w:rsid w:val="00015024"/>
    <w:rsid w:val="0001509B"/>
    <w:rsid w:val="00015192"/>
    <w:rsid w:val="00015211"/>
    <w:rsid w:val="000155DD"/>
    <w:rsid w:val="00015855"/>
    <w:rsid w:val="00015A18"/>
    <w:rsid w:val="00015A60"/>
    <w:rsid w:val="00015BFB"/>
    <w:rsid w:val="00015E85"/>
    <w:rsid w:val="00015EC4"/>
    <w:rsid w:val="00015F98"/>
    <w:rsid w:val="00015FB3"/>
    <w:rsid w:val="000160B5"/>
    <w:rsid w:val="0001625F"/>
    <w:rsid w:val="00016263"/>
    <w:rsid w:val="00016309"/>
    <w:rsid w:val="000164C8"/>
    <w:rsid w:val="000165A3"/>
    <w:rsid w:val="000165C4"/>
    <w:rsid w:val="000165FD"/>
    <w:rsid w:val="000166AC"/>
    <w:rsid w:val="0001675A"/>
    <w:rsid w:val="00016AB6"/>
    <w:rsid w:val="00016BAD"/>
    <w:rsid w:val="00016C15"/>
    <w:rsid w:val="00016CE3"/>
    <w:rsid w:val="00016F11"/>
    <w:rsid w:val="000170E0"/>
    <w:rsid w:val="0001737A"/>
    <w:rsid w:val="00017454"/>
    <w:rsid w:val="000176EB"/>
    <w:rsid w:val="0001777D"/>
    <w:rsid w:val="000177E2"/>
    <w:rsid w:val="000178BC"/>
    <w:rsid w:val="00017B7F"/>
    <w:rsid w:val="00017C42"/>
    <w:rsid w:val="00017C54"/>
    <w:rsid w:val="00017D06"/>
    <w:rsid w:val="00017DDA"/>
    <w:rsid w:val="00017DEB"/>
    <w:rsid w:val="00017EDA"/>
    <w:rsid w:val="00017EEA"/>
    <w:rsid w:val="0002005A"/>
    <w:rsid w:val="00020096"/>
    <w:rsid w:val="000201BA"/>
    <w:rsid w:val="00020208"/>
    <w:rsid w:val="00020212"/>
    <w:rsid w:val="0002037C"/>
    <w:rsid w:val="00020489"/>
    <w:rsid w:val="00020586"/>
    <w:rsid w:val="00020639"/>
    <w:rsid w:val="0002065C"/>
    <w:rsid w:val="0002074B"/>
    <w:rsid w:val="000207B6"/>
    <w:rsid w:val="00020987"/>
    <w:rsid w:val="000209E9"/>
    <w:rsid w:val="00020A1D"/>
    <w:rsid w:val="00020BA8"/>
    <w:rsid w:val="00020BB4"/>
    <w:rsid w:val="00020BCE"/>
    <w:rsid w:val="00020E02"/>
    <w:rsid w:val="00020FEC"/>
    <w:rsid w:val="000211B6"/>
    <w:rsid w:val="000211CB"/>
    <w:rsid w:val="000212A5"/>
    <w:rsid w:val="000212BF"/>
    <w:rsid w:val="000212E1"/>
    <w:rsid w:val="0002130B"/>
    <w:rsid w:val="000214C3"/>
    <w:rsid w:val="00021590"/>
    <w:rsid w:val="000215E7"/>
    <w:rsid w:val="00021B08"/>
    <w:rsid w:val="00021B58"/>
    <w:rsid w:val="00021C15"/>
    <w:rsid w:val="00021C35"/>
    <w:rsid w:val="00021CC8"/>
    <w:rsid w:val="00021CCC"/>
    <w:rsid w:val="00021D2F"/>
    <w:rsid w:val="00021E26"/>
    <w:rsid w:val="00021E77"/>
    <w:rsid w:val="00021EF9"/>
    <w:rsid w:val="00021FFC"/>
    <w:rsid w:val="000222A2"/>
    <w:rsid w:val="000226E2"/>
    <w:rsid w:val="0002270D"/>
    <w:rsid w:val="00022797"/>
    <w:rsid w:val="000228A7"/>
    <w:rsid w:val="000229F4"/>
    <w:rsid w:val="00022B33"/>
    <w:rsid w:val="00022B8C"/>
    <w:rsid w:val="00022B98"/>
    <w:rsid w:val="00022BA3"/>
    <w:rsid w:val="00022BE6"/>
    <w:rsid w:val="00022C78"/>
    <w:rsid w:val="00022CE7"/>
    <w:rsid w:val="00022D35"/>
    <w:rsid w:val="00022E8A"/>
    <w:rsid w:val="00022E99"/>
    <w:rsid w:val="00022ED4"/>
    <w:rsid w:val="00022EDD"/>
    <w:rsid w:val="00022F16"/>
    <w:rsid w:val="00022F37"/>
    <w:rsid w:val="000230A1"/>
    <w:rsid w:val="0002312F"/>
    <w:rsid w:val="00023181"/>
    <w:rsid w:val="0002319F"/>
    <w:rsid w:val="00023388"/>
    <w:rsid w:val="00023495"/>
    <w:rsid w:val="000234D5"/>
    <w:rsid w:val="000235B6"/>
    <w:rsid w:val="00023615"/>
    <w:rsid w:val="000236B3"/>
    <w:rsid w:val="00023742"/>
    <w:rsid w:val="000239A3"/>
    <w:rsid w:val="000239AD"/>
    <w:rsid w:val="000239B4"/>
    <w:rsid w:val="00023A95"/>
    <w:rsid w:val="00023DA8"/>
    <w:rsid w:val="00023F7E"/>
    <w:rsid w:val="00024050"/>
    <w:rsid w:val="00024114"/>
    <w:rsid w:val="00024265"/>
    <w:rsid w:val="0002429D"/>
    <w:rsid w:val="00024387"/>
    <w:rsid w:val="00024412"/>
    <w:rsid w:val="00024572"/>
    <w:rsid w:val="000245FB"/>
    <w:rsid w:val="00024617"/>
    <w:rsid w:val="00024639"/>
    <w:rsid w:val="0002490D"/>
    <w:rsid w:val="0002494B"/>
    <w:rsid w:val="0002499F"/>
    <w:rsid w:val="00024A29"/>
    <w:rsid w:val="00024AEF"/>
    <w:rsid w:val="00024B5B"/>
    <w:rsid w:val="00024BF2"/>
    <w:rsid w:val="00024BFA"/>
    <w:rsid w:val="00024D69"/>
    <w:rsid w:val="00024DF9"/>
    <w:rsid w:val="00024DFB"/>
    <w:rsid w:val="00024E60"/>
    <w:rsid w:val="00025037"/>
    <w:rsid w:val="0002508B"/>
    <w:rsid w:val="000254E6"/>
    <w:rsid w:val="000254F4"/>
    <w:rsid w:val="0002554A"/>
    <w:rsid w:val="0002554C"/>
    <w:rsid w:val="000256C3"/>
    <w:rsid w:val="000259E5"/>
    <w:rsid w:val="00025A9E"/>
    <w:rsid w:val="00025C04"/>
    <w:rsid w:val="00025DF8"/>
    <w:rsid w:val="00025EBB"/>
    <w:rsid w:val="0002640D"/>
    <w:rsid w:val="000264ED"/>
    <w:rsid w:val="000265BA"/>
    <w:rsid w:val="000265F9"/>
    <w:rsid w:val="0002660F"/>
    <w:rsid w:val="000267D2"/>
    <w:rsid w:val="0002682D"/>
    <w:rsid w:val="00026882"/>
    <w:rsid w:val="000268C1"/>
    <w:rsid w:val="00026935"/>
    <w:rsid w:val="0002696C"/>
    <w:rsid w:val="000269E0"/>
    <w:rsid w:val="000269EB"/>
    <w:rsid w:val="00026AAB"/>
    <w:rsid w:val="00026C41"/>
    <w:rsid w:val="00026C43"/>
    <w:rsid w:val="00026C65"/>
    <w:rsid w:val="00026C87"/>
    <w:rsid w:val="00026DAD"/>
    <w:rsid w:val="00026DF8"/>
    <w:rsid w:val="00026E31"/>
    <w:rsid w:val="00027012"/>
    <w:rsid w:val="0002716C"/>
    <w:rsid w:val="0002730D"/>
    <w:rsid w:val="000274D3"/>
    <w:rsid w:val="00027627"/>
    <w:rsid w:val="000276FA"/>
    <w:rsid w:val="0002770C"/>
    <w:rsid w:val="00027755"/>
    <w:rsid w:val="00027836"/>
    <w:rsid w:val="00027864"/>
    <w:rsid w:val="0002789E"/>
    <w:rsid w:val="00027ABF"/>
    <w:rsid w:val="00027B0E"/>
    <w:rsid w:val="00027C4C"/>
    <w:rsid w:val="00027CCA"/>
    <w:rsid w:val="00027D19"/>
    <w:rsid w:val="00027D93"/>
    <w:rsid w:val="00027F00"/>
    <w:rsid w:val="00027FA2"/>
    <w:rsid w:val="00027FD9"/>
    <w:rsid w:val="00030048"/>
    <w:rsid w:val="000300F2"/>
    <w:rsid w:val="0003014E"/>
    <w:rsid w:val="000302CE"/>
    <w:rsid w:val="00030453"/>
    <w:rsid w:val="00030662"/>
    <w:rsid w:val="000306A2"/>
    <w:rsid w:val="000306FA"/>
    <w:rsid w:val="00030714"/>
    <w:rsid w:val="0003072D"/>
    <w:rsid w:val="00030747"/>
    <w:rsid w:val="000308FF"/>
    <w:rsid w:val="00030920"/>
    <w:rsid w:val="00030A1B"/>
    <w:rsid w:val="00030A2C"/>
    <w:rsid w:val="00030BCE"/>
    <w:rsid w:val="00030C3E"/>
    <w:rsid w:val="00030CA6"/>
    <w:rsid w:val="00030CBA"/>
    <w:rsid w:val="00030EB1"/>
    <w:rsid w:val="00031018"/>
    <w:rsid w:val="0003105F"/>
    <w:rsid w:val="000310A4"/>
    <w:rsid w:val="00031126"/>
    <w:rsid w:val="000312B4"/>
    <w:rsid w:val="00031489"/>
    <w:rsid w:val="000314CD"/>
    <w:rsid w:val="00031646"/>
    <w:rsid w:val="00031B6B"/>
    <w:rsid w:val="00031D2F"/>
    <w:rsid w:val="00031D46"/>
    <w:rsid w:val="00031E2F"/>
    <w:rsid w:val="00031E7A"/>
    <w:rsid w:val="00031E87"/>
    <w:rsid w:val="00031F1B"/>
    <w:rsid w:val="00032095"/>
    <w:rsid w:val="0003220D"/>
    <w:rsid w:val="000323C9"/>
    <w:rsid w:val="00032517"/>
    <w:rsid w:val="00032876"/>
    <w:rsid w:val="00032A15"/>
    <w:rsid w:val="00032A61"/>
    <w:rsid w:val="00032B52"/>
    <w:rsid w:val="00032C05"/>
    <w:rsid w:val="00032C9D"/>
    <w:rsid w:val="00032CB0"/>
    <w:rsid w:val="00032FBF"/>
    <w:rsid w:val="00032FE3"/>
    <w:rsid w:val="0003303A"/>
    <w:rsid w:val="00033052"/>
    <w:rsid w:val="00033056"/>
    <w:rsid w:val="0003332B"/>
    <w:rsid w:val="0003344B"/>
    <w:rsid w:val="00033544"/>
    <w:rsid w:val="00033571"/>
    <w:rsid w:val="0003379F"/>
    <w:rsid w:val="000337CE"/>
    <w:rsid w:val="00033A17"/>
    <w:rsid w:val="00033AAF"/>
    <w:rsid w:val="00033AE6"/>
    <w:rsid w:val="00033BA3"/>
    <w:rsid w:val="00033BAD"/>
    <w:rsid w:val="00033E2A"/>
    <w:rsid w:val="00033E5E"/>
    <w:rsid w:val="00033F49"/>
    <w:rsid w:val="00034027"/>
    <w:rsid w:val="00034059"/>
    <w:rsid w:val="000340B4"/>
    <w:rsid w:val="000340BD"/>
    <w:rsid w:val="00034120"/>
    <w:rsid w:val="00034182"/>
    <w:rsid w:val="000341B9"/>
    <w:rsid w:val="0003428E"/>
    <w:rsid w:val="00034352"/>
    <w:rsid w:val="0003445D"/>
    <w:rsid w:val="0003479E"/>
    <w:rsid w:val="00034A4B"/>
    <w:rsid w:val="00034A56"/>
    <w:rsid w:val="00034A84"/>
    <w:rsid w:val="00034C0B"/>
    <w:rsid w:val="00034C46"/>
    <w:rsid w:val="00034D2C"/>
    <w:rsid w:val="00034E8B"/>
    <w:rsid w:val="00034F08"/>
    <w:rsid w:val="000350A5"/>
    <w:rsid w:val="000350AF"/>
    <w:rsid w:val="0003521E"/>
    <w:rsid w:val="00035238"/>
    <w:rsid w:val="00035279"/>
    <w:rsid w:val="00035374"/>
    <w:rsid w:val="00035457"/>
    <w:rsid w:val="0003562A"/>
    <w:rsid w:val="0003566E"/>
    <w:rsid w:val="00035691"/>
    <w:rsid w:val="000357A3"/>
    <w:rsid w:val="000358AD"/>
    <w:rsid w:val="000358C6"/>
    <w:rsid w:val="00035A1F"/>
    <w:rsid w:val="00035C2E"/>
    <w:rsid w:val="00035C31"/>
    <w:rsid w:val="00035C8F"/>
    <w:rsid w:val="00035E3C"/>
    <w:rsid w:val="00035F5B"/>
    <w:rsid w:val="00036117"/>
    <w:rsid w:val="0003613B"/>
    <w:rsid w:val="000361BF"/>
    <w:rsid w:val="000361DA"/>
    <w:rsid w:val="0003639E"/>
    <w:rsid w:val="00036428"/>
    <w:rsid w:val="000365C6"/>
    <w:rsid w:val="0003671F"/>
    <w:rsid w:val="00036790"/>
    <w:rsid w:val="000367D0"/>
    <w:rsid w:val="00036839"/>
    <w:rsid w:val="000368E7"/>
    <w:rsid w:val="0003699F"/>
    <w:rsid w:val="000369C4"/>
    <w:rsid w:val="00036A83"/>
    <w:rsid w:val="00036CD2"/>
    <w:rsid w:val="00036E5C"/>
    <w:rsid w:val="00036EEF"/>
    <w:rsid w:val="00037035"/>
    <w:rsid w:val="000370AB"/>
    <w:rsid w:val="000370C7"/>
    <w:rsid w:val="000370CB"/>
    <w:rsid w:val="00037191"/>
    <w:rsid w:val="00037207"/>
    <w:rsid w:val="000372A1"/>
    <w:rsid w:val="000372B8"/>
    <w:rsid w:val="000373BE"/>
    <w:rsid w:val="00037496"/>
    <w:rsid w:val="000374D6"/>
    <w:rsid w:val="000374F9"/>
    <w:rsid w:val="00037640"/>
    <w:rsid w:val="0003767C"/>
    <w:rsid w:val="0003779C"/>
    <w:rsid w:val="00037A48"/>
    <w:rsid w:val="00037C91"/>
    <w:rsid w:val="00037E6E"/>
    <w:rsid w:val="00037F26"/>
    <w:rsid w:val="00040031"/>
    <w:rsid w:val="000400A6"/>
    <w:rsid w:val="0004013C"/>
    <w:rsid w:val="00040145"/>
    <w:rsid w:val="000401ED"/>
    <w:rsid w:val="000402ED"/>
    <w:rsid w:val="00040352"/>
    <w:rsid w:val="0004073A"/>
    <w:rsid w:val="00040817"/>
    <w:rsid w:val="0004089C"/>
    <w:rsid w:val="000408C5"/>
    <w:rsid w:val="00040A35"/>
    <w:rsid w:val="00040B4D"/>
    <w:rsid w:val="00040C99"/>
    <w:rsid w:val="00040CB1"/>
    <w:rsid w:val="00040DA1"/>
    <w:rsid w:val="00040EAD"/>
    <w:rsid w:val="00040ED3"/>
    <w:rsid w:val="00040F42"/>
    <w:rsid w:val="00040F4F"/>
    <w:rsid w:val="0004101C"/>
    <w:rsid w:val="00041213"/>
    <w:rsid w:val="000412DA"/>
    <w:rsid w:val="0004132D"/>
    <w:rsid w:val="0004134E"/>
    <w:rsid w:val="000413C0"/>
    <w:rsid w:val="0004145F"/>
    <w:rsid w:val="00041464"/>
    <w:rsid w:val="0004150A"/>
    <w:rsid w:val="0004153F"/>
    <w:rsid w:val="000417EC"/>
    <w:rsid w:val="00041841"/>
    <w:rsid w:val="00041951"/>
    <w:rsid w:val="000419A3"/>
    <w:rsid w:val="000419BE"/>
    <w:rsid w:val="000419CD"/>
    <w:rsid w:val="000419FF"/>
    <w:rsid w:val="00041B1E"/>
    <w:rsid w:val="00041C86"/>
    <w:rsid w:val="00041C9D"/>
    <w:rsid w:val="00041D9F"/>
    <w:rsid w:val="00041E3E"/>
    <w:rsid w:val="00041F11"/>
    <w:rsid w:val="00041F5D"/>
    <w:rsid w:val="00042182"/>
    <w:rsid w:val="0004229C"/>
    <w:rsid w:val="0004230D"/>
    <w:rsid w:val="00042347"/>
    <w:rsid w:val="0004234B"/>
    <w:rsid w:val="00042437"/>
    <w:rsid w:val="00042552"/>
    <w:rsid w:val="000425A1"/>
    <w:rsid w:val="00042617"/>
    <w:rsid w:val="000426C9"/>
    <w:rsid w:val="00042729"/>
    <w:rsid w:val="0004278C"/>
    <w:rsid w:val="000428CA"/>
    <w:rsid w:val="000428DA"/>
    <w:rsid w:val="00042BA9"/>
    <w:rsid w:val="00042C91"/>
    <w:rsid w:val="00042CC1"/>
    <w:rsid w:val="00042D23"/>
    <w:rsid w:val="00042D89"/>
    <w:rsid w:val="00042DDC"/>
    <w:rsid w:val="00042E9B"/>
    <w:rsid w:val="00042F72"/>
    <w:rsid w:val="0004336F"/>
    <w:rsid w:val="0004358A"/>
    <w:rsid w:val="000435C5"/>
    <w:rsid w:val="000437C9"/>
    <w:rsid w:val="000438BF"/>
    <w:rsid w:val="000439E8"/>
    <w:rsid w:val="00043B01"/>
    <w:rsid w:val="00043C3E"/>
    <w:rsid w:val="00043D95"/>
    <w:rsid w:val="00043DC9"/>
    <w:rsid w:val="00043E12"/>
    <w:rsid w:val="00043E7A"/>
    <w:rsid w:val="00043EC8"/>
    <w:rsid w:val="00043FA3"/>
    <w:rsid w:val="00044020"/>
    <w:rsid w:val="000440C5"/>
    <w:rsid w:val="0004414D"/>
    <w:rsid w:val="00044335"/>
    <w:rsid w:val="000444C3"/>
    <w:rsid w:val="00044690"/>
    <w:rsid w:val="000446A7"/>
    <w:rsid w:val="000446DD"/>
    <w:rsid w:val="0004478B"/>
    <w:rsid w:val="00044851"/>
    <w:rsid w:val="0004489A"/>
    <w:rsid w:val="000448D6"/>
    <w:rsid w:val="000448DE"/>
    <w:rsid w:val="00044A54"/>
    <w:rsid w:val="00044A8B"/>
    <w:rsid w:val="00044AFD"/>
    <w:rsid w:val="00044B9C"/>
    <w:rsid w:val="00044BD2"/>
    <w:rsid w:val="00044BDB"/>
    <w:rsid w:val="00044C9B"/>
    <w:rsid w:val="00044CFA"/>
    <w:rsid w:val="00044D39"/>
    <w:rsid w:val="00044D46"/>
    <w:rsid w:val="00044DC8"/>
    <w:rsid w:val="00044E6C"/>
    <w:rsid w:val="00044F02"/>
    <w:rsid w:val="00044F7D"/>
    <w:rsid w:val="0004500A"/>
    <w:rsid w:val="00045016"/>
    <w:rsid w:val="000450F3"/>
    <w:rsid w:val="00045119"/>
    <w:rsid w:val="00045295"/>
    <w:rsid w:val="0004552E"/>
    <w:rsid w:val="00045591"/>
    <w:rsid w:val="00045804"/>
    <w:rsid w:val="00045828"/>
    <w:rsid w:val="000458BB"/>
    <w:rsid w:val="00045984"/>
    <w:rsid w:val="000459C7"/>
    <w:rsid w:val="00045A3C"/>
    <w:rsid w:val="00045A4C"/>
    <w:rsid w:val="00045CE7"/>
    <w:rsid w:val="00045EAB"/>
    <w:rsid w:val="00045ED7"/>
    <w:rsid w:val="00045F88"/>
    <w:rsid w:val="00046052"/>
    <w:rsid w:val="00046074"/>
    <w:rsid w:val="000460FA"/>
    <w:rsid w:val="000461FE"/>
    <w:rsid w:val="000462C4"/>
    <w:rsid w:val="0004635E"/>
    <w:rsid w:val="00046391"/>
    <w:rsid w:val="0004640C"/>
    <w:rsid w:val="000464C0"/>
    <w:rsid w:val="00046520"/>
    <w:rsid w:val="000465CA"/>
    <w:rsid w:val="00046630"/>
    <w:rsid w:val="00046644"/>
    <w:rsid w:val="00046664"/>
    <w:rsid w:val="00046697"/>
    <w:rsid w:val="000467D0"/>
    <w:rsid w:val="000469E2"/>
    <w:rsid w:val="00046C80"/>
    <w:rsid w:val="00046CC0"/>
    <w:rsid w:val="00046D37"/>
    <w:rsid w:val="0004706D"/>
    <w:rsid w:val="000471EC"/>
    <w:rsid w:val="000472EA"/>
    <w:rsid w:val="000473C2"/>
    <w:rsid w:val="000473D0"/>
    <w:rsid w:val="000473DB"/>
    <w:rsid w:val="0004748C"/>
    <w:rsid w:val="000475E2"/>
    <w:rsid w:val="000476B2"/>
    <w:rsid w:val="000478B8"/>
    <w:rsid w:val="00047C96"/>
    <w:rsid w:val="00047D04"/>
    <w:rsid w:val="00047D59"/>
    <w:rsid w:val="000500D5"/>
    <w:rsid w:val="000500F6"/>
    <w:rsid w:val="00050112"/>
    <w:rsid w:val="000501AA"/>
    <w:rsid w:val="00050276"/>
    <w:rsid w:val="0005035F"/>
    <w:rsid w:val="0005038C"/>
    <w:rsid w:val="00050396"/>
    <w:rsid w:val="00050424"/>
    <w:rsid w:val="00050430"/>
    <w:rsid w:val="00050466"/>
    <w:rsid w:val="00050551"/>
    <w:rsid w:val="0005057A"/>
    <w:rsid w:val="0005059B"/>
    <w:rsid w:val="000505CC"/>
    <w:rsid w:val="000506A2"/>
    <w:rsid w:val="00050740"/>
    <w:rsid w:val="00050778"/>
    <w:rsid w:val="000508DE"/>
    <w:rsid w:val="00050906"/>
    <w:rsid w:val="0005090E"/>
    <w:rsid w:val="00050A34"/>
    <w:rsid w:val="00050AC8"/>
    <w:rsid w:val="00050B90"/>
    <w:rsid w:val="00050B91"/>
    <w:rsid w:val="00050EF3"/>
    <w:rsid w:val="00051020"/>
    <w:rsid w:val="00051044"/>
    <w:rsid w:val="000510BF"/>
    <w:rsid w:val="000510F3"/>
    <w:rsid w:val="0005114D"/>
    <w:rsid w:val="000511CA"/>
    <w:rsid w:val="000511F9"/>
    <w:rsid w:val="0005139F"/>
    <w:rsid w:val="000514CB"/>
    <w:rsid w:val="000514FD"/>
    <w:rsid w:val="00051655"/>
    <w:rsid w:val="00051663"/>
    <w:rsid w:val="0005167A"/>
    <w:rsid w:val="000518EE"/>
    <w:rsid w:val="00051982"/>
    <w:rsid w:val="00051B32"/>
    <w:rsid w:val="00051B63"/>
    <w:rsid w:val="00051BF0"/>
    <w:rsid w:val="00051C1C"/>
    <w:rsid w:val="00051D8D"/>
    <w:rsid w:val="00051DB1"/>
    <w:rsid w:val="00051EEB"/>
    <w:rsid w:val="00051F9C"/>
    <w:rsid w:val="00051FD1"/>
    <w:rsid w:val="00052024"/>
    <w:rsid w:val="0005205C"/>
    <w:rsid w:val="000521FD"/>
    <w:rsid w:val="00052203"/>
    <w:rsid w:val="000522A2"/>
    <w:rsid w:val="000522B6"/>
    <w:rsid w:val="000522E9"/>
    <w:rsid w:val="0005230E"/>
    <w:rsid w:val="00052397"/>
    <w:rsid w:val="000524BE"/>
    <w:rsid w:val="000524E8"/>
    <w:rsid w:val="00052518"/>
    <w:rsid w:val="00052574"/>
    <w:rsid w:val="00052808"/>
    <w:rsid w:val="00052830"/>
    <w:rsid w:val="00052850"/>
    <w:rsid w:val="000528A2"/>
    <w:rsid w:val="00052924"/>
    <w:rsid w:val="00052A7A"/>
    <w:rsid w:val="00052BBA"/>
    <w:rsid w:val="00052C40"/>
    <w:rsid w:val="00052C80"/>
    <w:rsid w:val="00052C95"/>
    <w:rsid w:val="00052CD7"/>
    <w:rsid w:val="00052EA4"/>
    <w:rsid w:val="00052F5E"/>
    <w:rsid w:val="0005305B"/>
    <w:rsid w:val="00053122"/>
    <w:rsid w:val="000531B7"/>
    <w:rsid w:val="00053242"/>
    <w:rsid w:val="00053321"/>
    <w:rsid w:val="0005337F"/>
    <w:rsid w:val="0005357E"/>
    <w:rsid w:val="00053588"/>
    <w:rsid w:val="0005363B"/>
    <w:rsid w:val="0005366C"/>
    <w:rsid w:val="00053694"/>
    <w:rsid w:val="000537C8"/>
    <w:rsid w:val="0005385C"/>
    <w:rsid w:val="00053892"/>
    <w:rsid w:val="00053950"/>
    <w:rsid w:val="000539C4"/>
    <w:rsid w:val="00053A88"/>
    <w:rsid w:val="00053B02"/>
    <w:rsid w:val="00053BF4"/>
    <w:rsid w:val="00053BFE"/>
    <w:rsid w:val="00053C29"/>
    <w:rsid w:val="00053C37"/>
    <w:rsid w:val="00053D98"/>
    <w:rsid w:val="00053DEC"/>
    <w:rsid w:val="00053EA8"/>
    <w:rsid w:val="00053EB6"/>
    <w:rsid w:val="0005405C"/>
    <w:rsid w:val="00054143"/>
    <w:rsid w:val="00054163"/>
    <w:rsid w:val="000541A8"/>
    <w:rsid w:val="0005432E"/>
    <w:rsid w:val="0005435C"/>
    <w:rsid w:val="00054427"/>
    <w:rsid w:val="0005450A"/>
    <w:rsid w:val="000545B2"/>
    <w:rsid w:val="00054618"/>
    <w:rsid w:val="00054748"/>
    <w:rsid w:val="00054763"/>
    <w:rsid w:val="0005479B"/>
    <w:rsid w:val="0005492A"/>
    <w:rsid w:val="00054A1A"/>
    <w:rsid w:val="00054B05"/>
    <w:rsid w:val="00054B49"/>
    <w:rsid w:val="00054B80"/>
    <w:rsid w:val="00054B94"/>
    <w:rsid w:val="00054B97"/>
    <w:rsid w:val="00054D9D"/>
    <w:rsid w:val="00054DF0"/>
    <w:rsid w:val="00054F2D"/>
    <w:rsid w:val="00054F30"/>
    <w:rsid w:val="00055090"/>
    <w:rsid w:val="000550EE"/>
    <w:rsid w:val="00055208"/>
    <w:rsid w:val="00055239"/>
    <w:rsid w:val="00055309"/>
    <w:rsid w:val="00055600"/>
    <w:rsid w:val="00055676"/>
    <w:rsid w:val="00055753"/>
    <w:rsid w:val="0005578D"/>
    <w:rsid w:val="00055857"/>
    <w:rsid w:val="000558E9"/>
    <w:rsid w:val="00055937"/>
    <w:rsid w:val="00055B04"/>
    <w:rsid w:val="00055C25"/>
    <w:rsid w:val="00055DC5"/>
    <w:rsid w:val="00055E30"/>
    <w:rsid w:val="00055EEC"/>
    <w:rsid w:val="00055F42"/>
    <w:rsid w:val="00055F7F"/>
    <w:rsid w:val="00055FF0"/>
    <w:rsid w:val="0005602A"/>
    <w:rsid w:val="000561C0"/>
    <w:rsid w:val="00056216"/>
    <w:rsid w:val="000562A8"/>
    <w:rsid w:val="00056415"/>
    <w:rsid w:val="000564CB"/>
    <w:rsid w:val="00056505"/>
    <w:rsid w:val="00056544"/>
    <w:rsid w:val="00056724"/>
    <w:rsid w:val="00056729"/>
    <w:rsid w:val="000567FF"/>
    <w:rsid w:val="00056A91"/>
    <w:rsid w:val="00056B21"/>
    <w:rsid w:val="00056B69"/>
    <w:rsid w:val="00056BDE"/>
    <w:rsid w:val="00056CA4"/>
    <w:rsid w:val="00056D5F"/>
    <w:rsid w:val="00056E6A"/>
    <w:rsid w:val="00056E8F"/>
    <w:rsid w:val="00057237"/>
    <w:rsid w:val="0005724B"/>
    <w:rsid w:val="0005738C"/>
    <w:rsid w:val="00057404"/>
    <w:rsid w:val="00057569"/>
    <w:rsid w:val="000575ED"/>
    <w:rsid w:val="00057762"/>
    <w:rsid w:val="000577F4"/>
    <w:rsid w:val="0005785F"/>
    <w:rsid w:val="00057A7E"/>
    <w:rsid w:val="00057BCA"/>
    <w:rsid w:val="00057C1F"/>
    <w:rsid w:val="00057CC5"/>
    <w:rsid w:val="00057DEB"/>
    <w:rsid w:val="00057FB6"/>
    <w:rsid w:val="0006013E"/>
    <w:rsid w:val="0006022A"/>
    <w:rsid w:val="000602D7"/>
    <w:rsid w:val="00060396"/>
    <w:rsid w:val="0006051A"/>
    <w:rsid w:val="00060534"/>
    <w:rsid w:val="00060628"/>
    <w:rsid w:val="00060676"/>
    <w:rsid w:val="00060808"/>
    <w:rsid w:val="00060872"/>
    <w:rsid w:val="00060878"/>
    <w:rsid w:val="000608DA"/>
    <w:rsid w:val="00060A1C"/>
    <w:rsid w:val="00060A3A"/>
    <w:rsid w:val="00060AB3"/>
    <w:rsid w:val="00060B03"/>
    <w:rsid w:val="00060B5C"/>
    <w:rsid w:val="00060BC8"/>
    <w:rsid w:val="00060D03"/>
    <w:rsid w:val="00060D8E"/>
    <w:rsid w:val="00060F41"/>
    <w:rsid w:val="0006101E"/>
    <w:rsid w:val="00061181"/>
    <w:rsid w:val="00061223"/>
    <w:rsid w:val="00061294"/>
    <w:rsid w:val="000613E4"/>
    <w:rsid w:val="000615A6"/>
    <w:rsid w:val="0006197F"/>
    <w:rsid w:val="00061A51"/>
    <w:rsid w:val="00061A60"/>
    <w:rsid w:val="00061C22"/>
    <w:rsid w:val="00061C41"/>
    <w:rsid w:val="00061C7C"/>
    <w:rsid w:val="00061D36"/>
    <w:rsid w:val="00062009"/>
    <w:rsid w:val="0006210B"/>
    <w:rsid w:val="00062159"/>
    <w:rsid w:val="000622A6"/>
    <w:rsid w:val="00062310"/>
    <w:rsid w:val="000624BA"/>
    <w:rsid w:val="00062720"/>
    <w:rsid w:val="0006279C"/>
    <w:rsid w:val="000627DE"/>
    <w:rsid w:val="00062828"/>
    <w:rsid w:val="000628D4"/>
    <w:rsid w:val="00062919"/>
    <w:rsid w:val="00062B91"/>
    <w:rsid w:val="00062BE3"/>
    <w:rsid w:val="00062BFA"/>
    <w:rsid w:val="00062CE5"/>
    <w:rsid w:val="00063080"/>
    <w:rsid w:val="00063159"/>
    <w:rsid w:val="000631FB"/>
    <w:rsid w:val="000632A5"/>
    <w:rsid w:val="0006334C"/>
    <w:rsid w:val="000633BF"/>
    <w:rsid w:val="000633C6"/>
    <w:rsid w:val="00063665"/>
    <w:rsid w:val="000636F9"/>
    <w:rsid w:val="0006380B"/>
    <w:rsid w:val="000638FA"/>
    <w:rsid w:val="0006393C"/>
    <w:rsid w:val="00063B37"/>
    <w:rsid w:val="00063C83"/>
    <w:rsid w:val="00063D9C"/>
    <w:rsid w:val="00063D9E"/>
    <w:rsid w:val="00063E41"/>
    <w:rsid w:val="00063EA7"/>
    <w:rsid w:val="00063EB6"/>
    <w:rsid w:val="00063F28"/>
    <w:rsid w:val="00063FDE"/>
    <w:rsid w:val="0006418B"/>
    <w:rsid w:val="0006421B"/>
    <w:rsid w:val="0006422B"/>
    <w:rsid w:val="00064275"/>
    <w:rsid w:val="00064327"/>
    <w:rsid w:val="0006434C"/>
    <w:rsid w:val="00064394"/>
    <w:rsid w:val="0006441B"/>
    <w:rsid w:val="00064529"/>
    <w:rsid w:val="0006457E"/>
    <w:rsid w:val="000645A6"/>
    <w:rsid w:val="00064623"/>
    <w:rsid w:val="000646C2"/>
    <w:rsid w:val="0006470D"/>
    <w:rsid w:val="000647EC"/>
    <w:rsid w:val="00064A28"/>
    <w:rsid w:val="00064AD3"/>
    <w:rsid w:val="00064CC9"/>
    <w:rsid w:val="00064DB1"/>
    <w:rsid w:val="00064EBB"/>
    <w:rsid w:val="00065060"/>
    <w:rsid w:val="00065088"/>
    <w:rsid w:val="0006517F"/>
    <w:rsid w:val="00065257"/>
    <w:rsid w:val="000652D3"/>
    <w:rsid w:val="000652E4"/>
    <w:rsid w:val="00065321"/>
    <w:rsid w:val="000654A0"/>
    <w:rsid w:val="00065560"/>
    <w:rsid w:val="000655C9"/>
    <w:rsid w:val="00065619"/>
    <w:rsid w:val="000658FE"/>
    <w:rsid w:val="000659C3"/>
    <w:rsid w:val="000659F8"/>
    <w:rsid w:val="00065A82"/>
    <w:rsid w:val="00065AE8"/>
    <w:rsid w:val="00065B47"/>
    <w:rsid w:val="00065E94"/>
    <w:rsid w:val="00065EE6"/>
    <w:rsid w:val="00065F71"/>
    <w:rsid w:val="00066004"/>
    <w:rsid w:val="0006603B"/>
    <w:rsid w:val="0006609C"/>
    <w:rsid w:val="0006615A"/>
    <w:rsid w:val="00066188"/>
    <w:rsid w:val="00066291"/>
    <w:rsid w:val="00066486"/>
    <w:rsid w:val="00066610"/>
    <w:rsid w:val="0006661E"/>
    <w:rsid w:val="00066635"/>
    <w:rsid w:val="00066719"/>
    <w:rsid w:val="00066934"/>
    <w:rsid w:val="000669B0"/>
    <w:rsid w:val="000669B7"/>
    <w:rsid w:val="000669E7"/>
    <w:rsid w:val="00066B5F"/>
    <w:rsid w:val="00066BDB"/>
    <w:rsid w:val="00066C08"/>
    <w:rsid w:val="00066CEE"/>
    <w:rsid w:val="00066DD9"/>
    <w:rsid w:val="00066E3B"/>
    <w:rsid w:val="00066FA7"/>
    <w:rsid w:val="0006704A"/>
    <w:rsid w:val="000670EB"/>
    <w:rsid w:val="0006712B"/>
    <w:rsid w:val="00067165"/>
    <w:rsid w:val="00067194"/>
    <w:rsid w:val="0006729E"/>
    <w:rsid w:val="0006736D"/>
    <w:rsid w:val="000673E1"/>
    <w:rsid w:val="0006747C"/>
    <w:rsid w:val="000676DE"/>
    <w:rsid w:val="000676EF"/>
    <w:rsid w:val="000677A6"/>
    <w:rsid w:val="00067977"/>
    <w:rsid w:val="000679DE"/>
    <w:rsid w:val="00067BDB"/>
    <w:rsid w:val="00067C11"/>
    <w:rsid w:val="00067F4A"/>
    <w:rsid w:val="00070079"/>
    <w:rsid w:val="0007007A"/>
    <w:rsid w:val="000701AD"/>
    <w:rsid w:val="000701E0"/>
    <w:rsid w:val="0007025A"/>
    <w:rsid w:val="00070260"/>
    <w:rsid w:val="0007026C"/>
    <w:rsid w:val="000703CB"/>
    <w:rsid w:val="000703CD"/>
    <w:rsid w:val="000704CE"/>
    <w:rsid w:val="0007052D"/>
    <w:rsid w:val="0007056E"/>
    <w:rsid w:val="0007063C"/>
    <w:rsid w:val="0007064A"/>
    <w:rsid w:val="00070772"/>
    <w:rsid w:val="000707B7"/>
    <w:rsid w:val="000707CA"/>
    <w:rsid w:val="00070A68"/>
    <w:rsid w:val="00070AF6"/>
    <w:rsid w:val="00070B80"/>
    <w:rsid w:val="00070BAC"/>
    <w:rsid w:val="00070D21"/>
    <w:rsid w:val="00070E9C"/>
    <w:rsid w:val="00070EFA"/>
    <w:rsid w:val="00070FED"/>
    <w:rsid w:val="0007104D"/>
    <w:rsid w:val="000710A6"/>
    <w:rsid w:val="000710FA"/>
    <w:rsid w:val="000711C5"/>
    <w:rsid w:val="00071278"/>
    <w:rsid w:val="00071444"/>
    <w:rsid w:val="000714B7"/>
    <w:rsid w:val="000714D9"/>
    <w:rsid w:val="00071501"/>
    <w:rsid w:val="0007161E"/>
    <w:rsid w:val="00071642"/>
    <w:rsid w:val="000717FB"/>
    <w:rsid w:val="000718D8"/>
    <w:rsid w:val="00071977"/>
    <w:rsid w:val="000719BF"/>
    <w:rsid w:val="00071A34"/>
    <w:rsid w:val="00071DBC"/>
    <w:rsid w:val="00071DBD"/>
    <w:rsid w:val="00071E76"/>
    <w:rsid w:val="00071EBA"/>
    <w:rsid w:val="00071F24"/>
    <w:rsid w:val="0007208A"/>
    <w:rsid w:val="000720EF"/>
    <w:rsid w:val="0007213C"/>
    <w:rsid w:val="00072321"/>
    <w:rsid w:val="00072349"/>
    <w:rsid w:val="00072414"/>
    <w:rsid w:val="00072425"/>
    <w:rsid w:val="00072551"/>
    <w:rsid w:val="000725DF"/>
    <w:rsid w:val="00072898"/>
    <w:rsid w:val="000728E1"/>
    <w:rsid w:val="000729F0"/>
    <w:rsid w:val="00072A7F"/>
    <w:rsid w:val="00072AC7"/>
    <w:rsid w:val="00072BBA"/>
    <w:rsid w:val="00072C8F"/>
    <w:rsid w:val="00072D26"/>
    <w:rsid w:val="00072F22"/>
    <w:rsid w:val="00072F40"/>
    <w:rsid w:val="00072FAA"/>
    <w:rsid w:val="00072FF5"/>
    <w:rsid w:val="000730CB"/>
    <w:rsid w:val="000730DC"/>
    <w:rsid w:val="00073259"/>
    <w:rsid w:val="000732A6"/>
    <w:rsid w:val="000732CA"/>
    <w:rsid w:val="0007339F"/>
    <w:rsid w:val="000733B6"/>
    <w:rsid w:val="0007345F"/>
    <w:rsid w:val="000734B0"/>
    <w:rsid w:val="00073825"/>
    <w:rsid w:val="000739B8"/>
    <w:rsid w:val="00073C6F"/>
    <w:rsid w:val="00073DF7"/>
    <w:rsid w:val="00073F0A"/>
    <w:rsid w:val="00073F51"/>
    <w:rsid w:val="00073F80"/>
    <w:rsid w:val="00074081"/>
    <w:rsid w:val="000742F9"/>
    <w:rsid w:val="00074396"/>
    <w:rsid w:val="0007442A"/>
    <w:rsid w:val="0007452B"/>
    <w:rsid w:val="00074530"/>
    <w:rsid w:val="00074544"/>
    <w:rsid w:val="000745F8"/>
    <w:rsid w:val="000746D6"/>
    <w:rsid w:val="0007473C"/>
    <w:rsid w:val="00074788"/>
    <w:rsid w:val="00074B59"/>
    <w:rsid w:val="00074D39"/>
    <w:rsid w:val="00074E29"/>
    <w:rsid w:val="00074E7A"/>
    <w:rsid w:val="00074EB8"/>
    <w:rsid w:val="00074F15"/>
    <w:rsid w:val="00074F35"/>
    <w:rsid w:val="00074F95"/>
    <w:rsid w:val="00075073"/>
    <w:rsid w:val="0007510D"/>
    <w:rsid w:val="00075139"/>
    <w:rsid w:val="000751EB"/>
    <w:rsid w:val="000751F6"/>
    <w:rsid w:val="0007527F"/>
    <w:rsid w:val="000752D1"/>
    <w:rsid w:val="000752E3"/>
    <w:rsid w:val="000753E5"/>
    <w:rsid w:val="000757D1"/>
    <w:rsid w:val="00075965"/>
    <w:rsid w:val="00075A68"/>
    <w:rsid w:val="00075B7F"/>
    <w:rsid w:val="00075BB2"/>
    <w:rsid w:val="00075BFD"/>
    <w:rsid w:val="00075CA3"/>
    <w:rsid w:val="00075DE2"/>
    <w:rsid w:val="00075E34"/>
    <w:rsid w:val="00075EE8"/>
    <w:rsid w:val="00075F3E"/>
    <w:rsid w:val="00075FDA"/>
    <w:rsid w:val="00075FDC"/>
    <w:rsid w:val="000760B4"/>
    <w:rsid w:val="000760D7"/>
    <w:rsid w:val="000761A6"/>
    <w:rsid w:val="00076209"/>
    <w:rsid w:val="00076226"/>
    <w:rsid w:val="0007625B"/>
    <w:rsid w:val="000762B9"/>
    <w:rsid w:val="00076386"/>
    <w:rsid w:val="0007639B"/>
    <w:rsid w:val="0007639F"/>
    <w:rsid w:val="000763A2"/>
    <w:rsid w:val="00076458"/>
    <w:rsid w:val="000765A5"/>
    <w:rsid w:val="00076615"/>
    <w:rsid w:val="00076627"/>
    <w:rsid w:val="000766E3"/>
    <w:rsid w:val="0007678F"/>
    <w:rsid w:val="000767AA"/>
    <w:rsid w:val="00076875"/>
    <w:rsid w:val="00076930"/>
    <w:rsid w:val="0007693D"/>
    <w:rsid w:val="00076A65"/>
    <w:rsid w:val="00076AB2"/>
    <w:rsid w:val="00076BD9"/>
    <w:rsid w:val="00076CDC"/>
    <w:rsid w:val="00076D82"/>
    <w:rsid w:val="00076E36"/>
    <w:rsid w:val="00076E3A"/>
    <w:rsid w:val="00076F1A"/>
    <w:rsid w:val="000772BF"/>
    <w:rsid w:val="00077378"/>
    <w:rsid w:val="000773E4"/>
    <w:rsid w:val="00077461"/>
    <w:rsid w:val="0007746D"/>
    <w:rsid w:val="0007750D"/>
    <w:rsid w:val="0007765D"/>
    <w:rsid w:val="00077661"/>
    <w:rsid w:val="00077724"/>
    <w:rsid w:val="000778F6"/>
    <w:rsid w:val="00077B7B"/>
    <w:rsid w:val="00077BE2"/>
    <w:rsid w:val="00077C14"/>
    <w:rsid w:val="00077CBD"/>
    <w:rsid w:val="000800D2"/>
    <w:rsid w:val="000800D7"/>
    <w:rsid w:val="0008024A"/>
    <w:rsid w:val="00080259"/>
    <w:rsid w:val="00080363"/>
    <w:rsid w:val="000803ED"/>
    <w:rsid w:val="00080521"/>
    <w:rsid w:val="0008054E"/>
    <w:rsid w:val="00080705"/>
    <w:rsid w:val="00080855"/>
    <w:rsid w:val="00080872"/>
    <w:rsid w:val="00080A0C"/>
    <w:rsid w:val="00080A1F"/>
    <w:rsid w:val="00080B96"/>
    <w:rsid w:val="00080CBF"/>
    <w:rsid w:val="00080CFA"/>
    <w:rsid w:val="00080D1C"/>
    <w:rsid w:val="00080DB3"/>
    <w:rsid w:val="00080F1D"/>
    <w:rsid w:val="00081122"/>
    <w:rsid w:val="0008119F"/>
    <w:rsid w:val="000811EA"/>
    <w:rsid w:val="0008141B"/>
    <w:rsid w:val="000814F2"/>
    <w:rsid w:val="00081504"/>
    <w:rsid w:val="00081740"/>
    <w:rsid w:val="00081792"/>
    <w:rsid w:val="00081864"/>
    <w:rsid w:val="0008188E"/>
    <w:rsid w:val="00081992"/>
    <w:rsid w:val="00081A78"/>
    <w:rsid w:val="00081AB1"/>
    <w:rsid w:val="00081B36"/>
    <w:rsid w:val="00081B7B"/>
    <w:rsid w:val="00081B8A"/>
    <w:rsid w:val="00081BCE"/>
    <w:rsid w:val="00081C03"/>
    <w:rsid w:val="00081C7F"/>
    <w:rsid w:val="00081C92"/>
    <w:rsid w:val="00081CAB"/>
    <w:rsid w:val="00081D49"/>
    <w:rsid w:val="00081DAC"/>
    <w:rsid w:val="00081DF0"/>
    <w:rsid w:val="00081EC2"/>
    <w:rsid w:val="00081FB1"/>
    <w:rsid w:val="00081FDD"/>
    <w:rsid w:val="000820A9"/>
    <w:rsid w:val="000820BC"/>
    <w:rsid w:val="00082109"/>
    <w:rsid w:val="00082154"/>
    <w:rsid w:val="00082237"/>
    <w:rsid w:val="00082266"/>
    <w:rsid w:val="0008227A"/>
    <w:rsid w:val="00082388"/>
    <w:rsid w:val="000824D1"/>
    <w:rsid w:val="0008270C"/>
    <w:rsid w:val="00082769"/>
    <w:rsid w:val="00082A35"/>
    <w:rsid w:val="00082C2F"/>
    <w:rsid w:val="00082E23"/>
    <w:rsid w:val="00082E67"/>
    <w:rsid w:val="00082EAB"/>
    <w:rsid w:val="00082EB6"/>
    <w:rsid w:val="00082F37"/>
    <w:rsid w:val="00082F3C"/>
    <w:rsid w:val="00082FE4"/>
    <w:rsid w:val="0008308F"/>
    <w:rsid w:val="00083180"/>
    <w:rsid w:val="000831AD"/>
    <w:rsid w:val="000831EC"/>
    <w:rsid w:val="0008336A"/>
    <w:rsid w:val="00083448"/>
    <w:rsid w:val="0008356B"/>
    <w:rsid w:val="0008363C"/>
    <w:rsid w:val="000836D1"/>
    <w:rsid w:val="00083800"/>
    <w:rsid w:val="00083843"/>
    <w:rsid w:val="0008387E"/>
    <w:rsid w:val="00083B01"/>
    <w:rsid w:val="00083BA9"/>
    <w:rsid w:val="00083C11"/>
    <w:rsid w:val="00083C6A"/>
    <w:rsid w:val="00083C99"/>
    <w:rsid w:val="00083D35"/>
    <w:rsid w:val="00083DA6"/>
    <w:rsid w:val="00083DEE"/>
    <w:rsid w:val="00083F55"/>
    <w:rsid w:val="00084097"/>
    <w:rsid w:val="000841B0"/>
    <w:rsid w:val="00084280"/>
    <w:rsid w:val="000842B5"/>
    <w:rsid w:val="0008445F"/>
    <w:rsid w:val="000844D4"/>
    <w:rsid w:val="0008454F"/>
    <w:rsid w:val="000845FD"/>
    <w:rsid w:val="0008477F"/>
    <w:rsid w:val="000849D5"/>
    <w:rsid w:val="00084A03"/>
    <w:rsid w:val="00084A0F"/>
    <w:rsid w:val="00084A65"/>
    <w:rsid w:val="00084B29"/>
    <w:rsid w:val="00084BF0"/>
    <w:rsid w:val="00084DDC"/>
    <w:rsid w:val="00085041"/>
    <w:rsid w:val="00085097"/>
    <w:rsid w:val="000851D9"/>
    <w:rsid w:val="000852C0"/>
    <w:rsid w:val="00085330"/>
    <w:rsid w:val="00085435"/>
    <w:rsid w:val="000854FA"/>
    <w:rsid w:val="00085521"/>
    <w:rsid w:val="00085532"/>
    <w:rsid w:val="0008559A"/>
    <w:rsid w:val="00085719"/>
    <w:rsid w:val="0008577C"/>
    <w:rsid w:val="00085971"/>
    <w:rsid w:val="00085B4E"/>
    <w:rsid w:val="00085B85"/>
    <w:rsid w:val="00085BBE"/>
    <w:rsid w:val="00085BD9"/>
    <w:rsid w:val="00085BE6"/>
    <w:rsid w:val="00085CB7"/>
    <w:rsid w:val="00085D2E"/>
    <w:rsid w:val="00085D5E"/>
    <w:rsid w:val="00085EDB"/>
    <w:rsid w:val="00085EEB"/>
    <w:rsid w:val="00085FE9"/>
    <w:rsid w:val="00086045"/>
    <w:rsid w:val="000860F2"/>
    <w:rsid w:val="000861DA"/>
    <w:rsid w:val="000861E0"/>
    <w:rsid w:val="00086205"/>
    <w:rsid w:val="00086433"/>
    <w:rsid w:val="000864D8"/>
    <w:rsid w:val="0008654C"/>
    <w:rsid w:val="00086576"/>
    <w:rsid w:val="0008669D"/>
    <w:rsid w:val="00086764"/>
    <w:rsid w:val="000867D1"/>
    <w:rsid w:val="000869D4"/>
    <w:rsid w:val="00086B63"/>
    <w:rsid w:val="00086B96"/>
    <w:rsid w:val="00086BE8"/>
    <w:rsid w:val="00086C46"/>
    <w:rsid w:val="00086CCD"/>
    <w:rsid w:val="00086E98"/>
    <w:rsid w:val="00086FCA"/>
    <w:rsid w:val="000870BC"/>
    <w:rsid w:val="000870FB"/>
    <w:rsid w:val="0008713C"/>
    <w:rsid w:val="00087163"/>
    <w:rsid w:val="000871A1"/>
    <w:rsid w:val="00087476"/>
    <w:rsid w:val="000875AF"/>
    <w:rsid w:val="000875E8"/>
    <w:rsid w:val="000876DD"/>
    <w:rsid w:val="0008776B"/>
    <w:rsid w:val="00087801"/>
    <w:rsid w:val="0008789E"/>
    <w:rsid w:val="00087942"/>
    <w:rsid w:val="00087AC6"/>
    <w:rsid w:val="00087B28"/>
    <w:rsid w:val="00087BE9"/>
    <w:rsid w:val="00087C8E"/>
    <w:rsid w:val="00087D59"/>
    <w:rsid w:val="00087D61"/>
    <w:rsid w:val="00087FAD"/>
    <w:rsid w:val="000900BB"/>
    <w:rsid w:val="00090226"/>
    <w:rsid w:val="000902C2"/>
    <w:rsid w:val="000903A6"/>
    <w:rsid w:val="0009040E"/>
    <w:rsid w:val="000905A6"/>
    <w:rsid w:val="000905EE"/>
    <w:rsid w:val="00090631"/>
    <w:rsid w:val="000907CE"/>
    <w:rsid w:val="000908AF"/>
    <w:rsid w:val="00090902"/>
    <w:rsid w:val="00090991"/>
    <w:rsid w:val="00090C38"/>
    <w:rsid w:val="00090C5E"/>
    <w:rsid w:val="00090CB0"/>
    <w:rsid w:val="00090D70"/>
    <w:rsid w:val="00090E00"/>
    <w:rsid w:val="00090F06"/>
    <w:rsid w:val="000910D7"/>
    <w:rsid w:val="00091302"/>
    <w:rsid w:val="0009139A"/>
    <w:rsid w:val="0009149A"/>
    <w:rsid w:val="000914CC"/>
    <w:rsid w:val="000914D5"/>
    <w:rsid w:val="0009153B"/>
    <w:rsid w:val="0009154B"/>
    <w:rsid w:val="0009159F"/>
    <w:rsid w:val="00091746"/>
    <w:rsid w:val="00091A92"/>
    <w:rsid w:val="00091B42"/>
    <w:rsid w:val="00091D49"/>
    <w:rsid w:val="00091E17"/>
    <w:rsid w:val="00092021"/>
    <w:rsid w:val="00092037"/>
    <w:rsid w:val="0009204C"/>
    <w:rsid w:val="00092252"/>
    <w:rsid w:val="000922FA"/>
    <w:rsid w:val="000923A4"/>
    <w:rsid w:val="000925B4"/>
    <w:rsid w:val="00092606"/>
    <w:rsid w:val="0009275C"/>
    <w:rsid w:val="000927A2"/>
    <w:rsid w:val="0009284F"/>
    <w:rsid w:val="0009285C"/>
    <w:rsid w:val="00092919"/>
    <w:rsid w:val="0009292D"/>
    <w:rsid w:val="0009297E"/>
    <w:rsid w:val="000929D2"/>
    <w:rsid w:val="00092A55"/>
    <w:rsid w:val="00092B62"/>
    <w:rsid w:val="00092C58"/>
    <w:rsid w:val="00092C6F"/>
    <w:rsid w:val="00092D0C"/>
    <w:rsid w:val="00092EEC"/>
    <w:rsid w:val="00092F1A"/>
    <w:rsid w:val="00092F77"/>
    <w:rsid w:val="0009327B"/>
    <w:rsid w:val="000932D7"/>
    <w:rsid w:val="00093428"/>
    <w:rsid w:val="00093680"/>
    <w:rsid w:val="00093779"/>
    <w:rsid w:val="000937A1"/>
    <w:rsid w:val="000937AB"/>
    <w:rsid w:val="0009383D"/>
    <w:rsid w:val="00093933"/>
    <w:rsid w:val="00093AE3"/>
    <w:rsid w:val="00093C49"/>
    <w:rsid w:val="00093D61"/>
    <w:rsid w:val="00093F56"/>
    <w:rsid w:val="00093F9A"/>
    <w:rsid w:val="00093FF5"/>
    <w:rsid w:val="0009406A"/>
    <w:rsid w:val="00094101"/>
    <w:rsid w:val="00094137"/>
    <w:rsid w:val="00094307"/>
    <w:rsid w:val="00094360"/>
    <w:rsid w:val="0009440D"/>
    <w:rsid w:val="00094470"/>
    <w:rsid w:val="0009458E"/>
    <w:rsid w:val="0009465D"/>
    <w:rsid w:val="000946EA"/>
    <w:rsid w:val="000946ED"/>
    <w:rsid w:val="000947A7"/>
    <w:rsid w:val="00094845"/>
    <w:rsid w:val="000948D5"/>
    <w:rsid w:val="0009497D"/>
    <w:rsid w:val="000949B6"/>
    <w:rsid w:val="00094A80"/>
    <w:rsid w:val="00094B11"/>
    <w:rsid w:val="00094B97"/>
    <w:rsid w:val="00094D5F"/>
    <w:rsid w:val="00094E01"/>
    <w:rsid w:val="00094E29"/>
    <w:rsid w:val="00094E40"/>
    <w:rsid w:val="00094E6F"/>
    <w:rsid w:val="00094E84"/>
    <w:rsid w:val="00094FC4"/>
    <w:rsid w:val="000951C6"/>
    <w:rsid w:val="000953E2"/>
    <w:rsid w:val="0009540B"/>
    <w:rsid w:val="000954A4"/>
    <w:rsid w:val="00095686"/>
    <w:rsid w:val="0009572D"/>
    <w:rsid w:val="00095731"/>
    <w:rsid w:val="0009576E"/>
    <w:rsid w:val="00095988"/>
    <w:rsid w:val="000959F9"/>
    <w:rsid w:val="00095A80"/>
    <w:rsid w:val="00095B36"/>
    <w:rsid w:val="00095BED"/>
    <w:rsid w:val="00095BF7"/>
    <w:rsid w:val="00095DD1"/>
    <w:rsid w:val="00095DF5"/>
    <w:rsid w:val="00095EBF"/>
    <w:rsid w:val="00095ECD"/>
    <w:rsid w:val="00095F4E"/>
    <w:rsid w:val="00096060"/>
    <w:rsid w:val="0009612C"/>
    <w:rsid w:val="0009631F"/>
    <w:rsid w:val="0009641A"/>
    <w:rsid w:val="000964D0"/>
    <w:rsid w:val="00096AE1"/>
    <w:rsid w:val="00096B20"/>
    <w:rsid w:val="00096BF9"/>
    <w:rsid w:val="00096D00"/>
    <w:rsid w:val="00096D8D"/>
    <w:rsid w:val="00096DB2"/>
    <w:rsid w:val="00096DC2"/>
    <w:rsid w:val="00096E8C"/>
    <w:rsid w:val="00096EBB"/>
    <w:rsid w:val="00096EC5"/>
    <w:rsid w:val="00096FA6"/>
    <w:rsid w:val="0009700A"/>
    <w:rsid w:val="00097093"/>
    <w:rsid w:val="00097117"/>
    <w:rsid w:val="00097139"/>
    <w:rsid w:val="00097195"/>
    <w:rsid w:val="000971C5"/>
    <w:rsid w:val="00097243"/>
    <w:rsid w:val="0009727E"/>
    <w:rsid w:val="000973B9"/>
    <w:rsid w:val="000973E1"/>
    <w:rsid w:val="00097461"/>
    <w:rsid w:val="000977E1"/>
    <w:rsid w:val="0009796C"/>
    <w:rsid w:val="00097B3A"/>
    <w:rsid w:val="00097C52"/>
    <w:rsid w:val="00097D2D"/>
    <w:rsid w:val="00097E44"/>
    <w:rsid w:val="00097E74"/>
    <w:rsid w:val="00097FD1"/>
    <w:rsid w:val="000A0080"/>
    <w:rsid w:val="000A00A1"/>
    <w:rsid w:val="000A02DD"/>
    <w:rsid w:val="000A05A0"/>
    <w:rsid w:val="000A074D"/>
    <w:rsid w:val="000A07E7"/>
    <w:rsid w:val="000A0858"/>
    <w:rsid w:val="000A091B"/>
    <w:rsid w:val="000A09C1"/>
    <w:rsid w:val="000A0CD1"/>
    <w:rsid w:val="000A0D45"/>
    <w:rsid w:val="000A0D4E"/>
    <w:rsid w:val="000A0F69"/>
    <w:rsid w:val="000A1402"/>
    <w:rsid w:val="000A1527"/>
    <w:rsid w:val="000A16D2"/>
    <w:rsid w:val="000A1702"/>
    <w:rsid w:val="000A17A2"/>
    <w:rsid w:val="000A1A8F"/>
    <w:rsid w:val="000A1BFF"/>
    <w:rsid w:val="000A1C53"/>
    <w:rsid w:val="000A1D2E"/>
    <w:rsid w:val="000A1D33"/>
    <w:rsid w:val="000A1D90"/>
    <w:rsid w:val="000A1E1B"/>
    <w:rsid w:val="000A1EB4"/>
    <w:rsid w:val="000A1F04"/>
    <w:rsid w:val="000A1F06"/>
    <w:rsid w:val="000A1F77"/>
    <w:rsid w:val="000A2042"/>
    <w:rsid w:val="000A207A"/>
    <w:rsid w:val="000A2080"/>
    <w:rsid w:val="000A20B5"/>
    <w:rsid w:val="000A20BA"/>
    <w:rsid w:val="000A211F"/>
    <w:rsid w:val="000A23DE"/>
    <w:rsid w:val="000A24A6"/>
    <w:rsid w:val="000A24AE"/>
    <w:rsid w:val="000A262C"/>
    <w:rsid w:val="000A279C"/>
    <w:rsid w:val="000A27A9"/>
    <w:rsid w:val="000A27C4"/>
    <w:rsid w:val="000A27C7"/>
    <w:rsid w:val="000A2850"/>
    <w:rsid w:val="000A28B4"/>
    <w:rsid w:val="000A28E1"/>
    <w:rsid w:val="000A29BD"/>
    <w:rsid w:val="000A29F6"/>
    <w:rsid w:val="000A29FF"/>
    <w:rsid w:val="000A2A05"/>
    <w:rsid w:val="000A2A2E"/>
    <w:rsid w:val="000A2B06"/>
    <w:rsid w:val="000A2B29"/>
    <w:rsid w:val="000A2C3A"/>
    <w:rsid w:val="000A2DE4"/>
    <w:rsid w:val="000A302C"/>
    <w:rsid w:val="000A3057"/>
    <w:rsid w:val="000A3070"/>
    <w:rsid w:val="000A31D4"/>
    <w:rsid w:val="000A32D7"/>
    <w:rsid w:val="000A3394"/>
    <w:rsid w:val="000A3540"/>
    <w:rsid w:val="000A3592"/>
    <w:rsid w:val="000A35AB"/>
    <w:rsid w:val="000A35AE"/>
    <w:rsid w:val="000A3832"/>
    <w:rsid w:val="000A3860"/>
    <w:rsid w:val="000A38A2"/>
    <w:rsid w:val="000A3C8D"/>
    <w:rsid w:val="000A3DFE"/>
    <w:rsid w:val="000A3EC0"/>
    <w:rsid w:val="000A3FD7"/>
    <w:rsid w:val="000A3FFA"/>
    <w:rsid w:val="000A400F"/>
    <w:rsid w:val="000A4065"/>
    <w:rsid w:val="000A40EC"/>
    <w:rsid w:val="000A418B"/>
    <w:rsid w:val="000A41DF"/>
    <w:rsid w:val="000A446B"/>
    <w:rsid w:val="000A4481"/>
    <w:rsid w:val="000A44E9"/>
    <w:rsid w:val="000A4522"/>
    <w:rsid w:val="000A4648"/>
    <w:rsid w:val="000A4684"/>
    <w:rsid w:val="000A477D"/>
    <w:rsid w:val="000A479A"/>
    <w:rsid w:val="000A4898"/>
    <w:rsid w:val="000A490A"/>
    <w:rsid w:val="000A496E"/>
    <w:rsid w:val="000A4979"/>
    <w:rsid w:val="000A498D"/>
    <w:rsid w:val="000A4AE1"/>
    <w:rsid w:val="000A4BB1"/>
    <w:rsid w:val="000A4C53"/>
    <w:rsid w:val="000A4DB3"/>
    <w:rsid w:val="000A4EA9"/>
    <w:rsid w:val="000A4F88"/>
    <w:rsid w:val="000A5087"/>
    <w:rsid w:val="000A50A3"/>
    <w:rsid w:val="000A5224"/>
    <w:rsid w:val="000A528C"/>
    <w:rsid w:val="000A546D"/>
    <w:rsid w:val="000A54EE"/>
    <w:rsid w:val="000A5605"/>
    <w:rsid w:val="000A5635"/>
    <w:rsid w:val="000A5954"/>
    <w:rsid w:val="000A5AC7"/>
    <w:rsid w:val="000A5BB7"/>
    <w:rsid w:val="000A5C48"/>
    <w:rsid w:val="000A5C5C"/>
    <w:rsid w:val="000A5CDC"/>
    <w:rsid w:val="000A5D02"/>
    <w:rsid w:val="000A5D4F"/>
    <w:rsid w:val="000A5E0D"/>
    <w:rsid w:val="000A5E5C"/>
    <w:rsid w:val="000A5E97"/>
    <w:rsid w:val="000A5F74"/>
    <w:rsid w:val="000A5FD5"/>
    <w:rsid w:val="000A6036"/>
    <w:rsid w:val="000A619C"/>
    <w:rsid w:val="000A61D5"/>
    <w:rsid w:val="000A6324"/>
    <w:rsid w:val="000A6371"/>
    <w:rsid w:val="000A63E2"/>
    <w:rsid w:val="000A6421"/>
    <w:rsid w:val="000A6520"/>
    <w:rsid w:val="000A65C4"/>
    <w:rsid w:val="000A6671"/>
    <w:rsid w:val="000A6A23"/>
    <w:rsid w:val="000A6B9F"/>
    <w:rsid w:val="000A6C5A"/>
    <w:rsid w:val="000A6D3E"/>
    <w:rsid w:val="000A6DCA"/>
    <w:rsid w:val="000A6E9D"/>
    <w:rsid w:val="000A6F0A"/>
    <w:rsid w:val="000A7017"/>
    <w:rsid w:val="000A7029"/>
    <w:rsid w:val="000A7232"/>
    <w:rsid w:val="000A72C5"/>
    <w:rsid w:val="000A72ED"/>
    <w:rsid w:val="000A74CB"/>
    <w:rsid w:val="000A753D"/>
    <w:rsid w:val="000A75C1"/>
    <w:rsid w:val="000A76EA"/>
    <w:rsid w:val="000A773D"/>
    <w:rsid w:val="000A783C"/>
    <w:rsid w:val="000A7891"/>
    <w:rsid w:val="000A78D0"/>
    <w:rsid w:val="000A78F0"/>
    <w:rsid w:val="000A7964"/>
    <w:rsid w:val="000A7B18"/>
    <w:rsid w:val="000A7B4C"/>
    <w:rsid w:val="000A7B68"/>
    <w:rsid w:val="000A7BC5"/>
    <w:rsid w:val="000A7C09"/>
    <w:rsid w:val="000A7CFB"/>
    <w:rsid w:val="000A7D1F"/>
    <w:rsid w:val="000A7DB4"/>
    <w:rsid w:val="000A7F09"/>
    <w:rsid w:val="000A7FB1"/>
    <w:rsid w:val="000B0288"/>
    <w:rsid w:val="000B037F"/>
    <w:rsid w:val="000B0450"/>
    <w:rsid w:val="000B050B"/>
    <w:rsid w:val="000B0689"/>
    <w:rsid w:val="000B06ED"/>
    <w:rsid w:val="000B072E"/>
    <w:rsid w:val="000B09E4"/>
    <w:rsid w:val="000B0B9E"/>
    <w:rsid w:val="000B0C45"/>
    <w:rsid w:val="000B0D87"/>
    <w:rsid w:val="000B0E31"/>
    <w:rsid w:val="000B0E7A"/>
    <w:rsid w:val="000B0F0D"/>
    <w:rsid w:val="000B0F4D"/>
    <w:rsid w:val="000B0FA8"/>
    <w:rsid w:val="000B125E"/>
    <w:rsid w:val="000B1271"/>
    <w:rsid w:val="000B13E1"/>
    <w:rsid w:val="000B1407"/>
    <w:rsid w:val="000B14B5"/>
    <w:rsid w:val="000B152B"/>
    <w:rsid w:val="000B152E"/>
    <w:rsid w:val="000B1639"/>
    <w:rsid w:val="000B1649"/>
    <w:rsid w:val="000B16DB"/>
    <w:rsid w:val="000B178C"/>
    <w:rsid w:val="000B187D"/>
    <w:rsid w:val="000B195C"/>
    <w:rsid w:val="000B198D"/>
    <w:rsid w:val="000B1B07"/>
    <w:rsid w:val="000B1BB8"/>
    <w:rsid w:val="000B1BC7"/>
    <w:rsid w:val="000B1BE1"/>
    <w:rsid w:val="000B1C5E"/>
    <w:rsid w:val="000B1C70"/>
    <w:rsid w:val="000B1C7F"/>
    <w:rsid w:val="000B1D3A"/>
    <w:rsid w:val="000B1DB1"/>
    <w:rsid w:val="000B1DD5"/>
    <w:rsid w:val="000B1ECB"/>
    <w:rsid w:val="000B1F27"/>
    <w:rsid w:val="000B20C7"/>
    <w:rsid w:val="000B222B"/>
    <w:rsid w:val="000B2245"/>
    <w:rsid w:val="000B2282"/>
    <w:rsid w:val="000B22C9"/>
    <w:rsid w:val="000B22DC"/>
    <w:rsid w:val="000B264B"/>
    <w:rsid w:val="000B2670"/>
    <w:rsid w:val="000B2713"/>
    <w:rsid w:val="000B27E9"/>
    <w:rsid w:val="000B283C"/>
    <w:rsid w:val="000B29EB"/>
    <w:rsid w:val="000B2A11"/>
    <w:rsid w:val="000B2A5B"/>
    <w:rsid w:val="000B2AA6"/>
    <w:rsid w:val="000B2AF3"/>
    <w:rsid w:val="000B2B5E"/>
    <w:rsid w:val="000B2E85"/>
    <w:rsid w:val="000B2EC7"/>
    <w:rsid w:val="000B2ED1"/>
    <w:rsid w:val="000B2FBA"/>
    <w:rsid w:val="000B30DA"/>
    <w:rsid w:val="000B3122"/>
    <w:rsid w:val="000B324A"/>
    <w:rsid w:val="000B3384"/>
    <w:rsid w:val="000B3401"/>
    <w:rsid w:val="000B35DA"/>
    <w:rsid w:val="000B363F"/>
    <w:rsid w:val="000B36A7"/>
    <w:rsid w:val="000B37E8"/>
    <w:rsid w:val="000B3A36"/>
    <w:rsid w:val="000B3ACA"/>
    <w:rsid w:val="000B3B91"/>
    <w:rsid w:val="000B3CFD"/>
    <w:rsid w:val="000B3D44"/>
    <w:rsid w:val="000B3E26"/>
    <w:rsid w:val="000B3E9B"/>
    <w:rsid w:val="000B3F66"/>
    <w:rsid w:val="000B4004"/>
    <w:rsid w:val="000B411F"/>
    <w:rsid w:val="000B4142"/>
    <w:rsid w:val="000B4154"/>
    <w:rsid w:val="000B4207"/>
    <w:rsid w:val="000B4226"/>
    <w:rsid w:val="000B42E6"/>
    <w:rsid w:val="000B43AB"/>
    <w:rsid w:val="000B43C5"/>
    <w:rsid w:val="000B4637"/>
    <w:rsid w:val="000B469F"/>
    <w:rsid w:val="000B46DF"/>
    <w:rsid w:val="000B46F4"/>
    <w:rsid w:val="000B47CD"/>
    <w:rsid w:val="000B47E9"/>
    <w:rsid w:val="000B4855"/>
    <w:rsid w:val="000B49A1"/>
    <w:rsid w:val="000B49C9"/>
    <w:rsid w:val="000B49D1"/>
    <w:rsid w:val="000B4B1B"/>
    <w:rsid w:val="000B4CCB"/>
    <w:rsid w:val="000B4CCD"/>
    <w:rsid w:val="000B4E3F"/>
    <w:rsid w:val="000B4E69"/>
    <w:rsid w:val="000B5022"/>
    <w:rsid w:val="000B50C3"/>
    <w:rsid w:val="000B51AE"/>
    <w:rsid w:val="000B5203"/>
    <w:rsid w:val="000B52D3"/>
    <w:rsid w:val="000B536B"/>
    <w:rsid w:val="000B5516"/>
    <w:rsid w:val="000B562B"/>
    <w:rsid w:val="000B56BA"/>
    <w:rsid w:val="000B587B"/>
    <w:rsid w:val="000B5905"/>
    <w:rsid w:val="000B5999"/>
    <w:rsid w:val="000B5A76"/>
    <w:rsid w:val="000B5AC9"/>
    <w:rsid w:val="000B5AE9"/>
    <w:rsid w:val="000B5CBB"/>
    <w:rsid w:val="000B5CEA"/>
    <w:rsid w:val="000B5D4B"/>
    <w:rsid w:val="000B5DA9"/>
    <w:rsid w:val="000B5E9B"/>
    <w:rsid w:val="000B5F0A"/>
    <w:rsid w:val="000B63FC"/>
    <w:rsid w:val="000B6523"/>
    <w:rsid w:val="000B653E"/>
    <w:rsid w:val="000B65E1"/>
    <w:rsid w:val="000B6676"/>
    <w:rsid w:val="000B667E"/>
    <w:rsid w:val="000B6908"/>
    <w:rsid w:val="000B692D"/>
    <w:rsid w:val="000B69AA"/>
    <w:rsid w:val="000B6CCA"/>
    <w:rsid w:val="000B6CEA"/>
    <w:rsid w:val="000B6D65"/>
    <w:rsid w:val="000B6EE1"/>
    <w:rsid w:val="000B6EF3"/>
    <w:rsid w:val="000B6F02"/>
    <w:rsid w:val="000B6FC3"/>
    <w:rsid w:val="000B7048"/>
    <w:rsid w:val="000B70F7"/>
    <w:rsid w:val="000B718E"/>
    <w:rsid w:val="000B7254"/>
    <w:rsid w:val="000B7290"/>
    <w:rsid w:val="000B72EC"/>
    <w:rsid w:val="000B743C"/>
    <w:rsid w:val="000B7461"/>
    <w:rsid w:val="000B7561"/>
    <w:rsid w:val="000B7591"/>
    <w:rsid w:val="000B7595"/>
    <w:rsid w:val="000B7642"/>
    <w:rsid w:val="000B76D8"/>
    <w:rsid w:val="000B7842"/>
    <w:rsid w:val="000B790F"/>
    <w:rsid w:val="000B7A94"/>
    <w:rsid w:val="000B7B81"/>
    <w:rsid w:val="000B7C8E"/>
    <w:rsid w:val="000B7E01"/>
    <w:rsid w:val="000C0158"/>
    <w:rsid w:val="000C02D5"/>
    <w:rsid w:val="000C03A0"/>
    <w:rsid w:val="000C0609"/>
    <w:rsid w:val="000C0641"/>
    <w:rsid w:val="000C0B29"/>
    <w:rsid w:val="000C0E1D"/>
    <w:rsid w:val="000C111D"/>
    <w:rsid w:val="000C11F4"/>
    <w:rsid w:val="000C13D3"/>
    <w:rsid w:val="000C13F0"/>
    <w:rsid w:val="000C1C89"/>
    <w:rsid w:val="000C1D1C"/>
    <w:rsid w:val="000C1D59"/>
    <w:rsid w:val="000C2177"/>
    <w:rsid w:val="000C21B8"/>
    <w:rsid w:val="000C229D"/>
    <w:rsid w:val="000C22BE"/>
    <w:rsid w:val="000C234A"/>
    <w:rsid w:val="000C2429"/>
    <w:rsid w:val="000C2558"/>
    <w:rsid w:val="000C2582"/>
    <w:rsid w:val="000C26E3"/>
    <w:rsid w:val="000C26FF"/>
    <w:rsid w:val="000C27A9"/>
    <w:rsid w:val="000C2826"/>
    <w:rsid w:val="000C283F"/>
    <w:rsid w:val="000C297D"/>
    <w:rsid w:val="000C29AE"/>
    <w:rsid w:val="000C2B09"/>
    <w:rsid w:val="000C2D17"/>
    <w:rsid w:val="000C2ED6"/>
    <w:rsid w:val="000C2EE1"/>
    <w:rsid w:val="000C2F8D"/>
    <w:rsid w:val="000C3001"/>
    <w:rsid w:val="000C30CF"/>
    <w:rsid w:val="000C3113"/>
    <w:rsid w:val="000C3329"/>
    <w:rsid w:val="000C338F"/>
    <w:rsid w:val="000C3486"/>
    <w:rsid w:val="000C35D4"/>
    <w:rsid w:val="000C35F5"/>
    <w:rsid w:val="000C3626"/>
    <w:rsid w:val="000C3655"/>
    <w:rsid w:val="000C3729"/>
    <w:rsid w:val="000C3740"/>
    <w:rsid w:val="000C3818"/>
    <w:rsid w:val="000C3860"/>
    <w:rsid w:val="000C389D"/>
    <w:rsid w:val="000C3934"/>
    <w:rsid w:val="000C3A2D"/>
    <w:rsid w:val="000C3BED"/>
    <w:rsid w:val="000C3CC7"/>
    <w:rsid w:val="000C3D2C"/>
    <w:rsid w:val="000C3E9A"/>
    <w:rsid w:val="000C3ECC"/>
    <w:rsid w:val="000C3F6B"/>
    <w:rsid w:val="000C404F"/>
    <w:rsid w:val="000C425F"/>
    <w:rsid w:val="000C42B1"/>
    <w:rsid w:val="000C4485"/>
    <w:rsid w:val="000C46C0"/>
    <w:rsid w:val="000C473B"/>
    <w:rsid w:val="000C47E1"/>
    <w:rsid w:val="000C485C"/>
    <w:rsid w:val="000C48B7"/>
    <w:rsid w:val="000C4C38"/>
    <w:rsid w:val="000C4EA4"/>
    <w:rsid w:val="000C4F17"/>
    <w:rsid w:val="000C501D"/>
    <w:rsid w:val="000C5142"/>
    <w:rsid w:val="000C5152"/>
    <w:rsid w:val="000C51A1"/>
    <w:rsid w:val="000C5238"/>
    <w:rsid w:val="000C5263"/>
    <w:rsid w:val="000C52A6"/>
    <w:rsid w:val="000C53A3"/>
    <w:rsid w:val="000C56A5"/>
    <w:rsid w:val="000C5700"/>
    <w:rsid w:val="000C577C"/>
    <w:rsid w:val="000C5797"/>
    <w:rsid w:val="000C5AA0"/>
    <w:rsid w:val="000C5B5B"/>
    <w:rsid w:val="000C5B64"/>
    <w:rsid w:val="000C5B8C"/>
    <w:rsid w:val="000C5C3D"/>
    <w:rsid w:val="000C5CBA"/>
    <w:rsid w:val="000C5DCC"/>
    <w:rsid w:val="000C5DD5"/>
    <w:rsid w:val="000C5E7B"/>
    <w:rsid w:val="000C5EE1"/>
    <w:rsid w:val="000C5F77"/>
    <w:rsid w:val="000C601D"/>
    <w:rsid w:val="000C60F6"/>
    <w:rsid w:val="000C61A3"/>
    <w:rsid w:val="000C622B"/>
    <w:rsid w:val="000C6246"/>
    <w:rsid w:val="000C62BE"/>
    <w:rsid w:val="000C6342"/>
    <w:rsid w:val="000C6448"/>
    <w:rsid w:val="000C6588"/>
    <w:rsid w:val="000C65AF"/>
    <w:rsid w:val="000C65C5"/>
    <w:rsid w:val="000C66D9"/>
    <w:rsid w:val="000C6862"/>
    <w:rsid w:val="000C68C7"/>
    <w:rsid w:val="000C68E9"/>
    <w:rsid w:val="000C69A0"/>
    <w:rsid w:val="000C69CC"/>
    <w:rsid w:val="000C6A30"/>
    <w:rsid w:val="000C6AB7"/>
    <w:rsid w:val="000C6ABA"/>
    <w:rsid w:val="000C6AD8"/>
    <w:rsid w:val="000C6B69"/>
    <w:rsid w:val="000C6BDF"/>
    <w:rsid w:val="000C6D24"/>
    <w:rsid w:val="000C6DD4"/>
    <w:rsid w:val="000C6DDF"/>
    <w:rsid w:val="000C6E8D"/>
    <w:rsid w:val="000C70FF"/>
    <w:rsid w:val="000C711D"/>
    <w:rsid w:val="000C7127"/>
    <w:rsid w:val="000C71C0"/>
    <w:rsid w:val="000C7243"/>
    <w:rsid w:val="000C74BA"/>
    <w:rsid w:val="000C7531"/>
    <w:rsid w:val="000C754B"/>
    <w:rsid w:val="000C755B"/>
    <w:rsid w:val="000C75EF"/>
    <w:rsid w:val="000C75F6"/>
    <w:rsid w:val="000C75F7"/>
    <w:rsid w:val="000C762A"/>
    <w:rsid w:val="000C767C"/>
    <w:rsid w:val="000C7704"/>
    <w:rsid w:val="000C7840"/>
    <w:rsid w:val="000C78B0"/>
    <w:rsid w:val="000C79DC"/>
    <w:rsid w:val="000C7B38"/>
    <w:rsid w:val="000C7B7E"/>
    <w:rsid w:val="000C7BA7"/>
    <w:rsid w:val="000C7C3F"/>
    <w:rsid w:val="000C7D4B"/>
    <w:rsid w:val="000C7DB4"/>
    <w:rsid w:val="000C7E89"/>
    <w:rsid w:val="000C7EAA"/>
    <w:rsid w:val="000C7F09"/>
    <w:rsid w:val="000C7F45"/>
    <w:rsid w:val="000C7F6B"/>
    <w:rsid w:val="000C7FED"/>
    <w:rsid w:val="000D002A"/>
    <w:rsid w:val="000D005E"/>
    <w:rsid w:val="000D01CF"/>
    <w:rsid w:val="000D0307"/>
    <w:rsid w:val="000D03FC"/>
    <w:rsid w:val="000D045D"/>
    <w:rsid w:val="000D0496"/>
    <w:rsid w:val="000D0741"/>
    <w:rsid w:val="000D077C"/>
    <w:rsid w:val="000D07D8"/>
    <w:rsid w:val="000D087A"/>
    <w:rsid w:val="000D08F7"/>
    <w:rsid w:val="000D0BD6"/>
    <w:rsid w:val="000D0C0F"/>
    <w:rsid w:val="000D0C61"/>
    <w:rsid w:val="000D0DAA"/>
    <w:rsid w:val="000D0E1C"/>
    <w:rsid w:val="000D0ED4"/>
    <w:rsid w:val="000D11B1"/>
    <w:rsid w:val="000D11D3"/>
    <w:rsid w:val="000D11FB"/>
    <w:rsid w:val="000D1282"/>
    <w:rsid w:val="000D1440"/>
    <w:rsid w:val="000D1635"/>
    <w:rsid w:val="000D1698"/>
    <w:rsid w:val="000D17C9"/>
    <w:rsid w:val="000D17D7"/>
    <w:rsid w:val="000D1838"/>
    <w:rsid w:val="000D1A34"/>
    <w:rsid w:val="000D1B95"/>
    <w:rsid w:val="000D1C38"/>
    <w:rsid w:val="000D1C53"/>
    <w:rsid w:val="000D1C9E"/>
    <w:rsid w:val="000D1E4C"/>
    <w:rsid w:val="000D1EE7"/>
    <w:rsid w:val="000D218F"/>
    <w:rsid w:val="000D21AA"/>
    <w:rsid w:val="000D2328"/>
    <w:rsid w:val="000D2553"/>
    <w:rsid w:val="000D2580"/>
    <w:rsid w:val="000D25A0"/>
    <w:rsid w:val="000D262D"/>
    <w:rsid w:val="000D27AD"/>
    <w:rsid w:val="000D27B7"/>
    <w:rsid w:val="000D288A"/>
    <w:rsid w:val="000D28CA"/>
    <w:rsid w:val="000D2943"/>
    <w:rsid w:val="000D29D1"/>
    <w:rsid w:val="000D2A5F"/>
    <w:rsid w:val="000D2B0A"/>
    <w:rsid w:val="000D2BD5"/>
    <w:rsid w:val="000D2CFB"/>
    <w:rsid w:val="000D2DCA"/>
    <w:rsid w:val="000D3011"/>
    <w:rsid w:val="000D3022"/>
    <w:rsid w:val="000D3092"/>
    <w:rsid w:val="000D3187"/>
    <w:rsid w:val="000D31AB"/>
    <w:rsid w:val="000D3271"/>
    <w:rsid w:val="000D3283"/>
    <w:rsid w:val="000D3286"/>
    <w:rsid w:val="000D3428"/>
    <w:rsid w:val="000D344D"/>
    <w:rsid w:val="000D3466"/>
    <w:rsid w:val="000D34CE"/>
    <w:rsid w:val="000D34EC"/>
    <w:rsid w:val="000D37AB"/>
    <w:rsid w:val="000D38F4"/>
    <w:rsid w:val="000D39E7"/>
    <w:rsid w:val="000D3A69"/>
    <w:rsid w:val="000D3B17"/>
    <w:rsid w:val="000D3C85"/>
    <w:rsid w:val="000D3CFB"/>
    <w:rsid w:val="000D3F37"/>
    <w:rsid w:val="000D3F95"/>
    <w:rsid w:val="000D3FE4"/>
    <w:rsid w:val="000D4020"/>
    <w:rsid w:val="000D40E7"/>
    <w:rsid w:val="000D4327"/>
    <w:rsid w:val="000D4337"/>
    <w:rsid w:val="000D4392"/>
    <w:rsid w:val="000D445C"/>
    <w:rsid w:val="000D4611"/>
    <w:rsid w:val="000D461B"/>
    <w:rsid w:val="000D4733"/>
    <w:rsid w:val="000D478C"/>
    <w:rsid w:val="000D47AF"/>
    <w:rsid w:val="000D4909"/>
    <w:rsid w:val="000D49C0"/>
    <w:rsid w:val="000D49D3"/>
    <w:rsid w:val="000D4CEF"/>
    <w:rsid w:val="000D4EF4"/>
    <w:rsid w:val="000D51BC"/>
    <w:rsid w:val="000D5410"/>
    <w:rsid w:val="000D5493"/>
    <w:rsid w:val="000D54CC"/>
    <w:rsid w:val="000D57DD"/>
    <w:rsid w:val="000D57E8"/>
    <w:rsid w:val="000D584F"/>
    <w:rsid w:val="000D5AF1"/>
    <w:rsid w:val="000D5CE3"/>
    <w:rsid w:val="000D5D0A"/>
    <w:rsid w:val="000D5F6B"/>
    <w:rsid w:val="000D5F84"/>
    <w:rsid w:val="000D5FCB"/>
    <w:rsid w:val="000D643E"/>
    <w:rsid w:val="000D656A"/>
    <w:rsid w:val="000D6736"/>
    <w:rsid w:val="000D6856"/>
    <w:rsid w:val="000D68EC"/>
    <w:rsid w:val="000D691D"/>
    <w:rsid w:val="000D6A7C"/>
    <w:rsid w:val="000D6AFD"/>
    <w:rsid w:val="000D6D39"/>
    <w:rsid w:val="000D6D63"/>
    <w:rsid w:val="000D6E6C"/>
    <w:rsid w:val="000D6EFB"/>
    <w:rsid w:val="000D6F1A"/>
    <w:rsid w:val="000D71A6"/>
    <w:rsid w:val="000D7203"/>
    <w:rsid w:val="000D7264"/>
    <w:rsid w:val="000D7297"/>
    <w:rsid w:val="000D749A"/>
    <w:rsid w:val="000D756C"/>
    <w:rsid w:val="000D75DD"/>
    <w:rsid w:val="000D760C"/>
    <w:rsid w:val="000D76BC"/>
    <w:rsid w:val="000D7750"/>
    <w:rsid w:val="000D7783"/>
    <w:rsid w:val="000D77D3"/>
    <w:rsid w:val="000D790F"/>
    <w:rsid w:val="000D7A9B"/>
    <w:rsid w:val="000D7B54"/>
    <w:rsid w:val="000D7BD5"/>
    <w:rsid w:val="000D7BFC"/>
    <w:rsid w:val="000D7C29"/>
    <w:rsid w:val="000D7C8D"/>
    <w:rsid w:val="000D7E55"/>
    <w:rsid w:val="000D7EF7"/>
    <w:rsid w:val="000D7F31"/>
    <w:rsid w:val="000D7FDB"/>
    <w:rsid w:val="000E00A0"/>
    <w:rsid w:val="000E011A"/>
    <w:rsid w:val="000E02DF"/>
    <w:rsid w:val="000E0357"/>
    <w:rsid w:val="000E051B"/>
    <w:rsid w:val="000E0676"/>
    <w:rsid w:val="000E071E"/>
    <w:rsid w:val="000E080A"/>
    <w:rsid w:val="000E08F7"/>
    <w:rsid w:val="000E0942"/>
    <w:rsid w:val="000E0982"/>
    <w:rsid w:val="000E0ABA"/>
    <w:rsid w:val="000E0DD2"/>
    <w:rsid w:val="000E0DEE"/>
    <w:rsid w:val="000E1042"/>
    <w:rsid w:val="000E10C2"/>
    <w:rsid w:val="000E1102"/>
    <w:rsid w:val="000E11AA"/>
    <w:rsid w:val="000E126C"/>
    <w:rsid w:val="000E127C"/>
    <w:rsid w:val="000E1321"/>
    <w:rsid w:val="000E13A2"/>
    <w:rsid w:val="000E13A7"/>
    <w:rsid w:val="000E1439"/>
    <w:rsid w:val="000E14D7"/>
    <w:rsid w:val="000E1512"/>
    <w:rsid w:val="000E152A"/>
    <w:rsid w:val="000E1541"/>
    <w:rsid w:val="000E1629"/>
    <w:rsid w:val="000E1680"/>
    <w:rsid w:val="000E16B4"/>
    <w:rsid w:val="000E16D7"/>
    <w:rsid w:val="000E16EC"/>
    <w:rsid w:val="000E1801"/>
    <w:rsid w:val="000E181D"/>
    <w:rsid w:val="000E18AB"/>
    <w:rsid w:val="000E1AF3"/>
    <w:rsid w:val="000E1C36"/>
    <w:rsid w:val="000E1CB4"/>
    <w:rsid w:val="000E1CFE"/>
    <w:rsid w:val="000E1D17"/>
    <w:rsid w:val="000E1E0B"/>
    <w:rsid w:val="000E1E0D"/>
    <w:rsid w:val="000E1E43"/>
    <w:rsid w:val="000E2006"/>
    <w:rsid w:val="000E2022"/>
    <w:rsid w:val="000E20EB"/>
    <w:rsid w:val="000E211F"/>
    <w:rsid w:val="000E212F"/>
    <w:rsid w:val="000E2141"/>
    <w:rsid w:val="000E22B1"/>
    <w:rsid w:val="000E22FD"/>
    <w:rsid w:val="000E23C3"/>
    <w:rsid w:val="000E246C"/>
    <w:rsid w:val="000E25B2"/>
    <w:rsid w:val="000E25F2"/>
    <w:rsid w:val="000E2704"/>
    <w:rsid w:val="000E27AA"/>
    <w:rsid w:val="000E28BF"/>
    <w:rsid w:val="000E29B2"/>
    <w:rsid w:val="000E2B01"/>
    <w:rsid w:val="000E2CC9"/>
    <w:rsid w:val="000E2CCE"/>
    <w:rsid w:val="000E2CEE"/>
    <w:rsid w:val="000E2D78"/>
    <w:rsid w:val="000E2E0C"/>
    <w:rsid w:val="000E2E7D"/>
    <w:rsid w:val="000E2E91"/>
    <w:rsid w:val="000E2F50"/>
    <w:rsid w:val="000E30C6"/>
    <w:rsid w:val="000E31B0"/>
    <w:rsid w:val="000E3255"/>
    <w:rsid w:val="000E3277"/>
    <w:rsid w:val="000E32B9"/>
    <w:rsid w:val="000E337A"/>
    <w:rsid w:val="000E33B5"/>
    <w:rsid w:val="000E3433"/>
    <w:rsid w:val="000E34FD"/>
    <w:rsid w:val="000E3573"/>
    <w:rsid w:val="000E3760"/>
    <w:rsid w:val="000E3808"/>
    <w:rsid w:val="000E3A50"/>
    <w:rsid w:val="000E3A72"/>
    <w:rsid w:val="000E3AA2"/>
    <w:rsid w:val="000E3AAD"/>
    <w:rsid w:val="000E3C6B"/>
    <w:rsid w:val="000E3F2B"/>
    <w:rsid w:val="000E3F55"/>
    <w:rsid w:val="000E3FA1"/>
    <w:rsid w:val="000E3FA3"/>
    <w:rsid w:val="000E3FE6"/>
    <w:rsid w:val="000E4060"/>
    <w:rsid w:val="000E40C7"/>
    <w:rsid w:val="000E4293"/>
    <w:rsid w:val="000E429F"/>
    <w:rsid w:val="000E4350"/>
    <w:rsid w:val="000E4376"/>
    <w:rsid w:val="000E4408"/>
    <w:rsid w:val="000E4490"/>
    <w:rsid w:val="000E4680"/>
    <w:rsid w:val="000E4710"/>
    <w:rsid w:val="000E479E"/>
    <w:rsid w:val="000E47A4"/>
    <w:rsid w:val="000E489C"/>
    <w:rsid w:val="000E48C1"/>
    <w:rsid w:val="000E49A8"/>
    <w:rsid w:val="000E4B06"/>
    <w:rsid w:val="000E4B41"/>
    <w:rsid w:val="000E4C1C"/>
    <w:rsid w:val="000E4C9D"/>
    <w:rsid w:val="000E4EC8"/>
    <w:rsid w:val="000E51A6"/>
    <w:rsid w:val="000E52BA"/>
    <w:rsid w:val="000E531E"/>
    <w:rsid w:val="000E5360"/>
    <w:rsid w:val="000E53AB"/>
    <w:rsid w:val="000E552D"/>
    <w:rsid w:val="000E553D"/>
    <w:rsid w:val="000E5621"/>
    <w:rsid w:val="000E5627"/>
    <w:rsid w:val="000E565A"/>
    <w:rsid w:val="000E56F9"/>
    <w:rsid w:val="000E5716"/>
    <w:rsid w:val="000E574E"/>
    <w:rsid w:val="000E5780"/>
    <w:rsid w:val="000E58FC"/>
    <w:rsid w:val="000E598D"/>
    <w:rsid w:val="000E5A10"/>
    <w:rsid w:val="000E5AE1"/>
    <w:rsid w:val="000E5B6B"/>
    <w:rsid w:val="000E5B79"/>
    <w:rsid w:val="000E5C2A"/>
    <w:rsid w:val="000E5DA0"/>
    <w:rsid w:val="000E5F05"/>
    <w:rsid w:val="000E5F0E"/>
    <w:rsid w:val="000E5F42"/>
    <w:rsid w:val="000E6030"/>
    <w:rsid w:val="000E6337"/>
    <w:rsid w:val="000E646D"/>
    <w:rsid w:val="000E653B"/>
    <w:rsid w:val="000E6592"/>
    <w:rsid w:val="000E6698"/>
    <w:rsid w:val="000E67B6"/>
    <w:rsid w:val="000E6801"/>
    <w:rsid w:val="000E6851"/>
    <w:rsid w:val="000E6904"/>
    <w:rsid w:val="000E6972"/>
    <w:rsid w:val="000E69C7"/>
    <w:rsid w:val="000E6A56"/>
    <w:rsid w:val="000E6A75"/>
    <w:rsid w:val="000E6B12"/>
    <w:rsid w:val="000E6B18"/>
    <w:rsid w:val="000E6B3A"/>
    <w:rsid w:val="000E6B79"/>
    <w:rsid w:val="000E6C73"/>
    <w:rsid w:val="000E6DC1"/>
    <w:rsid w:val="000E6DE8"/>
    <w:rsid w:val="000E6E3B"/>
    <w:rsid w:val="000E6EB9"/>
    <w:rsid w:val="000E6EED"/>
    <w:rsid w:val="000E6F68"/>
    <w:rsid w:val="000E6FF5"/>
    <w:rsid w:val="000E7026"/>
    <w:rsid w:val="000E70C5"/>
    <w:rsid w:val="000E744E"/>
    <w:rsid w:val="000E74E1"/>
    <w:rsid w:val="000E757A"/>
    <w:rsid w:val="000E765F"/>
    <w:rsid w:val="000E779D"/>
    <w:rsid w:val="000E77B7"/>
    <w:rsid w:val="000E7895"/>
    <w:rsid w:val="000E7A79"/>
    <w:rsid w:val="000E7AFE"/>
    <w:rsid w:val="000E7B2E"/>
    <w:rsid w:val="000E7D3D"/>
    <w:rsid w:val="000E7D6F"/>
    <w:rsid w:val="000E7D78"/>
    <w:rsid w:val="000E7F35"/>
    <w:rsid w:val="000E7F48"/>
    <w:rsid w:val="000E7F7D"/>
    <w:rsid w:val="000F003C"/>
    <w:rsid w:val="000F0113"/>
    <w:rsid w:val="000F01A9"/>
    <w:rsid w:val="000F01E2"/>
    <w:rsid w:val="000F0234"/>
    <w:rsid w:val="000F0249"/>
    <w:rsid w:val="000F024D"/>
    <w:rsid w:val="000F03B2"/>
    <w:rsid w:val="000F04D9"/>
    <w:rsid w:val="000F0565"/>
    <w:rsid w:val="000F05AC"/>
    <w:rsid w:val="000F05D5"/>
    <w:rsid w:val="000F0746"/>
    <w:rsid w:val="000F084A"/>
    <w:rsid w:val="000F0B56"/>
    <w:rsid w:val="000F0B9D"/>
    <w:rsid w:val="000F0C9A"/>
    <w:rsid w:val="000F0CBD"/>
    <w:rsid w:val="000F0DCE"/>
    <w:rsid w:val="000F0E3C"/>
    <w:rsid w:val="000F0E3F"/>
    <w:rsid w:val="000F0E57"/>
    <w:rsid w:val="000F107E"/>
    <w:rsid w:val="000F11A8"/>
    <w:rsid w:val="000F126A"/>
    <w:rsid w:val="000F12E7"/>
    <w:rsid w:val="000F1527"/>
    <w:rsid w:val="000F155C"/>
    <w:rsid w:val="000F15B2"/>
    <w:rsid w:val="000F16F5"/>
    <w:rsid w:val="000F17DC"/>
    <w:rsid w:val="000F17F3"/>
    <w:rsid w:val="000F18F5"/>
    <w:rsid w:val="000F18FC"/>
    <w:rsid w:val="000F19DE"/>
    <w:rsid w:val="000F1CAA"/>
    <w:rsid w:val="000F1D4E"/>
    <w:rsid w:val="000F1E68"/>
    <w:rsid w:val="000F1F09"/>
    <w:rsid w:val="000F1FD2"/>
    <w:rsid w:val="000F20A6"/>
    <w:rsid w:val="000F2151"/>
    <w:rsid w:val="000F2182"/>
    <w:rsid w:val="000F23F1"/>
    <w:rsid w:val="000F2508"/>
    <w:rsid w:val="000F2678"/>
    <w:rsid w:val="000F26DC"/>
    <w:rsid w:val="000F2794"/>
    <w:rsid w:val="000F281A"/>
    <w:rsid w:val="000F285F"/>
    <w:rsid w:val="000F2969"/>
    <w:rsid w:val="000F2972"/>
    <w:rsid w:val="000F298B"/>
    <w:rsid w:val="000F2A08"/>
    <w:rsid w:val="000F2B28"/>
    <w:rsid w:val="000F2C00"/>
    <w:rsid w:val="000F2DD6"/>
    <w:rsid w:val="000F2E1F"/>
    <w:rsid w:val="000F2E56"/>
    <w:rsid w:val="000F2FC2"/>
    <w:rsid w:val="000F301D"/>
    <w:rsid w:val="000F3180"/>
    <w:rsid w:val="000F3213"/>
    <w:rsid w:val="000F3230"/>
    <w:rsid w:val="000F34A2"/>
    <w:rsid w:val="000F367A"/>
    <w:rsid w:val="000F36C2"/>
    <w:rsid w:val="000F36CB"/>
    <w:rsid w:val="000F3711"/>
    <w:rsid w:val="000F371F"/>
    <w:rsid w:val="000F37B0"/>
    <w:rsid w:val="000F37C3"/>
    <w:rsid w:val="000F3842"/>
    <w:rsid w:val="000F38A4"/>
    <w:rsid w:val="000F38E7"/>
    <w:rsid w:val="000F3943"/>
    <w:rsid w:val="000F3AE5"/>
    <w:rsid w:val="000F3B29"/>
    <w:rsid w:val="000F3CBE"/>
    <w:rsid w:val="000F3D96"/>
    <w:rsid w:val="000F3EEB"/>
    <w:rsid w:val="000F3F74"/>
    <w:rsid w:val="000F3FBC"/>
    <w:rsid w:val="000F4063"/>
    <w:rsid w:val="000F4190"/>
    <w:rsid w:val="000F4411"/>
    <w:rsid w:val="000F44F2"/>
    <w:rsid w:val="000F4595"/>
    <w:rsid w:val="000F45BF"/>
    <w:rsid w:val="000F462B"/>
    <w:rsid w:val="000F46DE"/>
    <w:rsid w:val="000F4836"/>
    <w:rsid w:val="000F49F5"/>
    <w:rsid w:val="000F4A22"/>
    <w:rsid w:val="000F4BE8"/>
    <w:rsid w:val="000F4C76"/>
    <w:rsid w:val="000F4CB2"/>
    <w:rsid w:val="000F4E44"/>
    <w:rsid w:val="000F4E5E"/>
    <w:rsid w:val="000F4E64"/>
    <w:rsid w:val="000F4E66"/>
    <w:rsid w:val="000F4E90"/>
    <w:rsid w:val="000F4FF4"/>
    <w:rsid w:val="000F5024"/>
    <w:rsid w:val="000F5341"/>
    <w:rsid w:val="000F53EE"/>
    <w:rsid w:val="000F5664"/>
    <w:rsid w:val="000F568D"/>
    <w:rsid w:val="000F56A8"/>
    <w:rsid w:val="000F5784"/>
    <w:rsid w:val="000F57BD"/>
    <w:rsid w:val="000F591B"/>
    <w:rsid w:val="000F593F"/>
    <w:rsid w:val="000F59A2"/>
    <w:rsid w:val="000F5A75"/>
    <w:rsid w:val="000F5AF1"/>
    <w:rsid w:val="000F5B0E"/>
    <w:rsid w:val="000F5C4A"/>
    <w:rsid w:val="000F5C7F"/>
    <w:rsid w:val="000F5CD0"/>
    <w:rsid w:val="000F5CE4"/>
    <w:rsid w:val="000F5E1D"/>
    <w:rsid w:val="000F5F95"/>
    <w:rsid w:val="000F6180"/>
    <w:rsid w:val="000F61B4"/>
    <w:rsid w:val="000F61F3"/>
    <w:rsid w:val="000F6253"/>
    <w:rsid w:val="000F64AF"/>
    <w:rsid w:val="000F6509"/>
    <w:rsid w:val="000F6592"/>
    <w:rsid w:val="000F6622"/>
    <w:rsid w:val="000F6629"/>
    <w:rsid w:val="000F68D0"/>
    <w:rsid w:val="000F6965"/>
    <w:rsid w:val="000F69AD"/>
    <w:rsid w:val="000F6A33"/>
    <w:rsid w:val="000F6ACA"/>
    <w:rsid w:val="000F6B15"/>
    <w:rsid w:val="000F6B81"/>
    <w:rsid w:val="000F6B91"/>
    <w:rsid w:val="000F6BE4"/>
    <w:rsid w:val="000F6C87"/>
    <w:rsid w:val="000F6D1C"/>
    <w:rsid w:val="000F6DC0"/>
    <w:rsid w:val="000F6E72"/>
    <w:rsid w:val="000F6EA5"/>
    <w:rsid w:val="000F6FCF"/>
    <w:rsid w:val="000F70AB"/>
    <w:rsid w:val="000F70C8"/>
    <w:rsid w:val="000F71EB"/>
    <w:rsid w:val="000F72DE"/>
    <w:rsid w:val="000F73CE"/>
    <w:rsid w:val="000F7460"/>
    <w:rsid w:val="000F7507"/>
    <w:rsid w:val="000F75C0"/>
    <w:rsid w:val="000F75E0"/>
    <w:rsid w:val="000F7603"/>
    <w:rsid w:val="000F7654"/>
    <w:rsid w:val="000F76A6"/>
    <w:rsid w:val="000F7D21"/>
    <w:rsid w:val="000F7D5C"/>
    <w:rsid w:val="000F7D9E"/>
    <w:rsid w:val="000F7EB6"/>
    <w:rsid w:val="000F7EC8"/>
    <w:rsid w:val="000F7FC0"/>
    <w:rsid w:val="001003B7"/>
    <w:rsid w:val="001003F9"/>
    <w:rsid w:val="00100409"/>
    <w:rsid w:val="00100413"/>
    <w:rsid w:val="00100684"/>
    <w:rsid w:val="0010069D"/>
    <w:rsid w:val="00100810"/>
    <w:rsid w:val="0010084F"/>
    <w:rsid w:val="00100910"/>
    <w:rsid w:val="00100921"/>
    <w:rsid w:val="0010093E"/>
    <w:rsid w:val="00100977"/>
    <w:rsid w:val="00100CC7"/>
    <w:rsid w:val="00100D9C"/>
    <w:rsid w:val="00100DA4"/>
    <w:rsid w:val="00100EE8"/>
    <w:rsid w:val="00100F16"/>
    <w:rsid w:val="0010103E"/>
    <w:rsid w:val="00101086"/>
    <w:rsid w:val="001013B4"/>
    <w:rsid w:val="00101459"/>
    <w:rsid w:val="0010170B"/>
    <w:rsid w:val="001017C6"/>
    <w:rsid w:val="00101806"/>
    <w:rsid w:val="00101A1E"/>
    <w:rsid w:val="00101A46"/>
    <w:rsid w:val="00101A9C"/>
    <w:rsid w:val="00101C19"/>
    <w:rsid w:val="00101C4F"/>
    <w:rsid w:val="00101C71"/>
    <w:rsid w:val="00101DD1"/>
    <w:rsid w:val="00101E7C"/>
    <w:rsid w:val="00101F88"/>
    <w:rsid w:val="00101F93"/>
    <w:rsid w:val="00101FB8"/>
    <w:rsid w:val="00102068"/>
    <w:rsid w:val="001020BD"/>
    <w:rsid w:val="00102315"/>
    <w:rsid w:val="00102362"/>
    <w:rsid w:val="001023DA"/>
    <w:rsid w:val="001024A2"/>
    <w:rsid w:val="00102596"/>
    <w:rsid w:val="001025E4"/>
    <w:rsid w:val="001026A8"/>
    <w:rsid w:val="001029E6"/>
    <w:rsid w:val="00102A5F"/>
    <w:rsid w:val="00102B40"/>
    <w:rsid w:val="00102C9F"/>
    <w:rsid w:val="00102E6F"/>
    <w:rsid w:val="00102FFB"/>
    <w:rsid w:val="00103046"/>
    <w:rsid w:val="0010308C"/>
    <w:rsid w:val="001030B2"/>
    <w:rsid w:val="00103221"/>
    <w:rsid w:val="0010335D"/>
    <w:rsid w:val="00103389"/>
    <w:rsid w:val="00103971"/>
    <w:rsid w:val="001039AA"/>
    <w:rsid w:val="00103A1D"/>
    <w:rsid w:val="00103B12"/>
    <w:rsid w:val="00103B8D"/>
    <w:rsid w:val="00103BFC"/>
    <w:rsid w:val="00103C00"/>
    <w:rsid w:val="00103C60"/>
    <w:rsid w:val="00103D80"/>
    <w:rsid w:val="00103DF6"/>
    <w:rsid w:val="00103E92"/>
    <w:rsid w:val="00103EB1"/>
    <w:rsid w:val="00103F35"/>
    <w:rsid w:val="00103FC9"/>
    <w:rsid w:val="00104018"/>
    <w:rsid w:val="0010410A"/>
    <w:rsid w:val="00104123"/>
    <w:rsid w:val="001041A2"/>
    <w:rsid w:val="00104335"/>
    <w:rsid w:val="0010448A"/>
    <w:rsid w:val="00104561"/>
    <w:rsid w:val="00104637"/>
    <w:rsid w:val="001046B4"/>
    <w:rsid w:val="00104717"/>
    <w:rsid w:val="0010478E"/>
    <w:rsid w:val="001047EF"/>
    <w:rsid w:val="00104967"/>
    <w:rsid w:val="00104A0C"/>
    <w:rsid w:val="00104A9A"/>
    <w:rsid w:val="00104BA5"/>
    <w:rsid w:val="00104C88"/>
    <w:rsid w:val="00104E5C"/>
    <w:rsid w:val="00104E87"/>
    <w:rsid w:val="00104EB6"/>
    <w:rsid w:val="00104F92"/>
    <w:rsid w:val="0010508D"/>
    <w:rsid w:val="001050EC"/>
    <w:rsid w:val="001051D7"/>
    <w:rsid w:val="001051D8"/>
    <w:rsid w:val="001052CA"/>
    <w:rsid w:val="00105444"/>
    <w:rsid w:val="00105473"/>
    <w:rsid w:val="0010553D"/>
    <w:rsid w:val="0010558A"/>
    <w:rsid w:val="00105631"/>
    <w:rsid w:val="00105682"/>
    <w:rsid w:val="00105754"/>
    <w:rsid w:val="0010598A"/>
    <w:rsid w:val="00105A48"/>
    <w:rsid w:val="00105B29"/>
    <w:rsid w:val="00105B36"/>
    <w:rsid w:val="00105B50"/>
    <w:rsid w:val="00105C9E"/>
    <w:rsid w:val="00105DC3"/>
    <w:rsid w:val="00105DE3"/>
    <w:rsid w:val="00105ECB"/>
    <w:rsid w:val="00105EFB"/>
    <w:rsid w:val="00105FAB"/>
    <w:rsid w:val="001061B8"/>
    <w:rsid w:val="00106233"/>
    <w:rsid w:val="00106372"/>
    <w:rsid w:val="0010649C"/>
    <w:rsid w:val="001064E0"/>
    <w:rsid w:val="00106587"/>
    <w:rsid w:val="00106658"/>
    <w:rsid w:val="0010669A"/>
    <w:rsid w:val="0010677C"/>
    <w:rsid w:val="0010679A"/>
    <w:rsid w:val="001067C4"/>
    <w:rsid w:val="001067E9"/>
    <w:rsid w:val="0010685C"/>
    <w:rsid w:val="00106885"/>
    <w:rsid w:val="001068D2"/>
    <w:rsid w:val="001069F2"/>
    <w:rsid w:val="00106A1F"/>
    <w:rsid w:val="00106A27"/>
    <w:rsid w:val="00106BE4"/>
    <w:rsid w:val="00106C8E"/>
    <w:rsid w:val="00106D6B"/>
    <w:rsid w:val="00106D8A"/>
    <w:rsid w:val="00106D8C"/>
    <w:rsid w:val="00106E05"/>
    <w:rsid w:val="00106E27"/>
    <w:rsid w:val="00106ED3"/>
    <w:rsid w:val="00106F22"/>
    <w:rsid w:val="00107022"/>
    <w:rsid w:val="0010706F"/>
    <w:rsid w:val="001071B3"/>
    <w:rsid w:val="001072E3"/>
    <w:rsid w:val="0010740D"/>
    <w:rsid w:val="0010748B"/>
    <w:rsid w:val="0010752B"/>
    <w:rsid w:val="001076CB"/>
    <w:rsid w:val="001077F2"/>
    <w:rsid w:val="00107813"/>
    <w:rsid w:val="001078BB"/>
    <w:rsid w:val="001078BE"/>
    <w:rsid w:val="00107A1F"/>
    <w:rsid w:val="00107A7E"/>
    <w:rsid w:val="00107CC7"/>
    <w:rsid w:val="00107D56"/>
    <w:rsid w:val="00107E07"/>
    <w:rsid w:val="00107E08"/>
    <w:rsid w:val="00107E2A"/>
    <w:rsid w:val="00107E94"/>
    <w:rsid w:val="00107EAB"/>
    <w:rsid w:val="00107F0E"/>
    <w:rsid w:val="001100BC"/>
    <w:rsid w:val="00110208"/>
    <w:rsid w:val="0011022D"/>
    <w:rsid w:val="001102B5"/>
    <w:rsid w:val="00110368"/>
    <w:rsid w:val="00110375"/>
    <w:rsid w:val="001103BD"/>
    <w:rsid w:val="001104C8"/>
    <w:rsid w:val="00110541"/>
    <w:rsid w:val="001107DD"/>
    <w:rsid w:val="0011089D"/>
    <w:rsid w:val="00110B1E"/>
    <w:rsid w:val="00110B92"/>
    <w:rsid w:val="00110BD9"/>
    <w:rsid w:val="00110CC5"/>
    <w:rsid w:val="00110D69"/>
    <w:rsid w:val="00110F79"/>
    <w:rsid w:val="00111038"/>
    <w:rsid w:val="0011108A"/>
    <w:rsid w:val="001110EA"/>
    <w:rsid w:val="00111208"/>
    <w:rsid w:val="00111217"/>
    <w:rsid w:val="0011132F"/>
    <w:rsid w:val="00111331"/>
    <w:rsid w:val="001114D8"/>
    <w:rsid w:val="00111539"/>
    <w:rsid w:val="0011158C"/>
    <w:rsid w:val="001115E4"/>
    <w:rsid w:val="00111808"/>
    <w:rsid w:val="0011187D"/>
    <w:rsid w:val="001118EC"/>
    <w:rsid w:val="001119CD"/>
    <w:rsid w:val="00111A35"/>
    <w:rsid w:val="00111A73"/>
    <w:rsid w:val="00111B56"/>
    <w:rsid w:val="00111DDB"/>
    <w:rsid w:val="00111EA9"/>
    <w:rsid w:val="00111EAD"/>
    <w:rsid w:val="00112220"/>
    <w:rsid w:val="001122FC"/>
    <w:rsid w:val="0011231C"/>
    <w:rsid w:val="00112371"/>
    <w:rsid w:val="001123AD"/>
    <w:rsid w:val="00112552"/>
    <w:rsid w:val="00112664"/>
    <w:rsid w:val="001126E3"/>
    <w:rsid w:val="00112836"/>
    <w:rsid w:val="00112BAE"/>
    <w:rsid w:val="00112BD0"/>
    <w:rsid w:val="00112C19"/>
    <w:rsid w:val="00112C84"/>
    <w:rsid w:val="00112D29"/>
    <w:rsid w:val="00112DA4"/>
    <w:rsid w:val="00112DE8"/>
    <w:rsid w:val="00112DF7"/>
    <w:rsid w:val="00112E0B"/>
    <w:rsid w:val="00112E91"/>
    <w:rsid w:val="00112FB3"/>
    <w:rsid w:val="00112FC4"/>
    <w:rsid w:val="001130B4"/>
    <w:rsid w:val="00113168"/>
    <w:rsid w:val="0011339F"/>
    <w:rsid w:val="001133E4"/>
    <w:rsid w:val="001133F7"/>
    <w:rsid w:val="0011349B"/>
    <w:rsid w:val="001134A0"/>
    <w:rsid w:val="0011355C"/>
    <w:rsid w:val="00113605"/>
    <w:rsid w:val="00113964"/>
    <w:rsid w:val="001139B6"/>
    <w:rsid w:val="00113A85"/>
    <w:rsid w:val="00113B6D"/>
    <w:rsid w:val="00113B8F"/>
    <w:rsid w:val="00113D5E"/>
    <w:rsid w:val="00113D83"/>
    <w:rsid w:val="00113E12"/>
    <w:rsid w:val="00113EAB"/>
    <w:rsid w:val="00113EC8"/>
    <w:rsid w:val="0011414B"/>
    <w:rsid w:val="001141BF"/>
    <w:rsid w:val="0011437E"/>
    <w:rsid w:val="00114388"/>
    <w:rsid w:val="0011441E"/>
    <w:rsid w:val="001144A9"/>
    <w:rsid w:val="0011458E"/>
    <w:rsid w:val="001145AA"/>
    <w:rsid w:val="0011479E"/>
    <w:rsid w:val="001147E3"/>
    <w:rsid w:val="001149E6"/>
    <w:rsid w:val="00114A16"/>
    <w:rsid w:val="00114BEB"/>
    <w:rsid w:val="00114BFC"/>
    <w:rsid w:val="00114C69"/>
    <w:rsid w:val="00114D55"/>
    <w:rsid w:val="00114E96"/>
    <w:rsid w:val="00115016"/>
    <w:rsid w:val="001152C7"/>
    <w:rsid w:val="00115469"/>
    <w:rsid w:val="001154E2"/>
    <w:rsid w:val="00115589"/>
    <w:rsid w:val="00115953"/>
    <w:rsid w:val="001159F1"/>
    <w:rsid w:val="00115A85"/>
    <w:rsid w:val="00115AF6"/>
    <w:rsid w:val="00115C88"/>
    <w:rsid w:val="00115D60"/>
    <w:rsid w:val="00115DA1"/>
    <w:rsid w:val="00115F81"/>
    <w:rsid w:val="00116124"/>
    <w:rsid w:val="0011620C"/>
    <w:rsid w:val="00116262"/>
    <w:rsid w:val="0011644A"/>
    <w:rsid w:val="00116609"/>
    <w:rsid w:val="0011662F"/>
    <w:rsid w:val="00116764"/>
    <w:rsid w:val="00116853"/>
    <w:rsid w:val="00116915"/>
    <w:rsid w:val="00116942"/>
    <w:rsid w:val="00116A07"/>
    <w:rsid w:val="00116B3D"/>
    <w:rsid w:val="00116B71"/>
    <w:rsid w:val="00116BBC"/>
    <w:rsid w:val="00116C18"/>
    <w:rsid w:val="00116C5C"/>
    <w:rsid w:val="00116C5E"/>
    <w:rsid w:val="00117031"/>
    <w:rsid w:val="00117044"/>
    <w:rsid w:val="0011706A"/>
    <w:rsid w:val="0011707E"/>
    <w:rsid w:val="00117211"/>
    <w:rsid w:val="0011721A"/>
    <w:rsid w:val="00117332"/>
    <w:rsid w:val="001173B6"/>
    <w:rsid w:val="001173D6"/>
    <w:rsid w:val="0011758D"/>
    <w:rsid w:val="0011769A"/>
    <w:rsid w:val="00117778"/>
    <w:rsid w:val="0011777D"/>
    <w:rsid w:val="00117833"/>
    <w:rsid w:val="0011784B"/>
    <w:rsid w:val="001179CE"/>
    <w:rsid w:val="00117AD1"/>
    <w:rsid w:val="00117CF5"/>
    <w:rsid w:val="00117D62"/>
    <w:rsid w:val="00117E37"/>
    <w:rsid w:val="00120008"/>
    <w:rsid w:val="0012005F"/>
    <w:rsid w:val="00120158"/>
    <w:rsid w:val="001201AC"/>
    <w:rsid w:val="001202F9"/>
    <w:rsid w:val="0012034B"/>
    <w:rsid w:val="001204DD"/>
    <w:rsid w:val="00120521"/>
    <w:rsid w:val="00120653"/>
    <w:rsid w:val="00120924"/>
    <w:rsid w:val="00120AA6"/>
    <w:rsid w:val="00120BF0"/>
    <w:rsid w:val="00120C4C"/>
    <w:rsid w:val="00120DF3"/>
    <w:rsid w:val="00120E44"/>
    <w:rsid w:val="00120EDB"/>
    <w:rsid w:val="00120F95"/>
    <w:rsid w:val="001211DF"/>
    <w:rsid w:val="001211EA"/>
    <w:rsid w:val="00121297"/>
    <w:rsid w:val="001214BF"/>
    <w:rsid w:val="00121672"/>
    <w:rsid w:val="0012184B"/>
    <w:rsid w:val="00121A5D"/>
    <w:rsid w:val="00121B29"/>
    <w:rsid w:val="00121B40"/>
    <w:rsid w:val="00121B6E"/>
    <w:rsid w:val="00121B91"/>
    <w:rsid w:val="00121CEF"/>
    <w:rsid w:val="00121E18"/>
    <w:rsid w:val="00121F2B"/>
    <w:rsid w:val="00121F5B"/>
    <w:rsid w:val="00121FCE"/>
    <w:rsid w:val="0012206F"/>
    <w:rsid w:val="001220BE"/>
    <w:rsid w:val="0012216A"/>
    <w:rsid w:val="001223FB"/>
    <w:rsid w:val="00122445"/>
    <w:rsid w:val="0012257C"/>
    <w:rsid w:val="00122580"/>
    <w:rsid w:val="001225CC"/>
    <w:rsid w:val="00122643"/>
    <w:rsid w:val="00122679"/>
    <w:rsid w:val="0012271F"/>
    <w:rsid w:val="001227E8"/>
    <w:rsid w:val="00122829"/>
    <w:rsid w:val="00122839"/>
    <w:rsid w:val="00122855"/>
    <w:rsid w:val="00122893"/>
    <w:rsid w:val="0012290A"/>
    <w:rsid w:val="00122987"/>
    <w:rsid w:val="00122A09"/>
    <w:rsid w:val="00122A14"/>
    <w:rsid w:val="00122A9A"/>
    <w:rsid w:val="00122C21"/>
    <w:rsid w:val="00122CC0"/>
    <w:rsid w:val="00122D1D"/>
    <w:rsid w:val="00122E07"/>
    <w:rsid w:val="00122EAF"/>
    <w:rsid w:val="001230F9"/>
    <w:rsid w:val="00123198"/>
    <w:rsid w:val="001231C3"/>
    <w:rsid w:val="00123209"/>
    <w:rsid w:val="0012326C"/>
    <w:rsid w:val="0012329D"/>
    <w:rsid w:val="001233C4"/>
    <w:rsid w:val="00123571"/>
    <w:rsid w:val="001237AC"/>
    <w:rsid w:val="001237FF"/>
    <w:rsid w:val="001238FF"/>
    <w:rsid w:val="00123924"/>
    <w:rsid w:val="0012393C"/>
    <w:rsid w:val="00123A21"/>
    <w:rsid w:val="00123AAF"/>
    <w:rsid w:val="00123B43"/>
    <w:rsid w:val="00123BFC"/>
    <w:rsid w:val="00123C36"/>
    <w:rsid w:val="00123EC3"/>
    <w:rsid w:val="00123FA4"/>
    <w:rsid w:val="00123FF6"/>
    <w:rsid w:val="001240D3"/>
    <w:rsid w:val="00124144"/>
    <w:rsid w:val="001242DF"/>
    <w:rsid w:val="0012430F"/>
    <w:rsid w:val="00124310"/>
    <w:rsid w:val="001243B9"/>
    <w:rsid w:val="001245A7"/>
    <w:rsid w:val="00124632"/>
    <w:rsid w:val="0012483B"/>
    <w:rsid w:val="00124883"/>
    <w:rsid w:val="00124ACB"/>
    <w:rsid w:val="00124E12"/>
    <w:rsid w:val="00124E75"/>
    <w:rsid w:val="00124EF0"/>
    <w:rsid w:val="00124F7A"/>
    <w:rsid w:val="0012500F"/>
    <w:rsid w:val="001250E2"/>
    <w:rsid w:val="00125165"/>
    <w:rsid w:val="00125276"/>
    <w:rsid w:val="00125381"/>
    <w:rsid w:val="0012545A"/>
    <w:rsid w:val="001255A4"/>
    <w:rsid w:val="0012560A"/>
    <w:rsid w:val="001256F4"/>
    <w:rsid w:val="00125866"/>
    <w:rsid w:val="00125B61"/>
    <w:rsid w:val="00125B88"/>
    <w:rsid w:val="00125BD4"/>
    <w:rsid w:val="00125C67"/>
    <w:rsid w:val="00125C8D"/>
    <w:rsid w:val="00125D42"/>
    <w:rsid w:val="00125D70"/>
    <w:rsid w:val="00125E91"/>
    <w:rsid w:val="0012600D"/>
    <w:rsid w:val="0012608D"/>
    <w:rsid w:val="001260F9"/>
    <w:rsid w:val="00126189"/>
    <w:rsid w:val="00126261"/>
    <w:rsid w:val="00126276"/>
    <w:rsid w:val="001262A3"/>
    <w:rsid w:val="0012633B"/>
    <w:rsid w:val="0012653E"/>
    <w:rsid w:val="001265A6"/>
    <w:rsid w:val="001265DB"/>
    <w:rsid w:val="0012665D"/>
    <w:rsid w:val="00126713"/>
    <w:rsid w:val="0012671A"/>
    <w:rsid w:val="0012673D"/>
    <w:rsid w:val="0012679C"/>
    <w:rsid w:val="001269B8"/>
    <w:rsid w:val="00126AAF"/>
    <w:rsid w:val="00126B3A"/>
    <w:rsid w:val="00126C04"/>
    <w:rsid w:val="00126C78"/>
    <w:rsid w:val="00126C9C"/>
    <w:rsid w:val="00126DC8"/>
    <w:rsid w:val="00126E8E"/>
    <w:rsid w:val="00126F49"/>
    <w:rsid w:val="00126F54"/>
    <w:rsid w:val="00127010"/>
    <w:rsid w:val="00127099"/>
    <w:rsid w:val="00127138"/>
    <w:rsid w:val="001271A5"/>
    <w:rsid w:val="001271DA"/>
    <w:rsid w:val="0012754D"/>
    <w:rsid w:val="00127666"/>
    <w:rsid w:val="001277EE"/>
    <w:rsid w:val="00127832"/>
    <w:rsid w:val="00127B4A"/>
    <w:rsid w:val="00127C0B"/>
    <w:rsid w:val="00127D0A"/>
    <w:rsid w:val="00127DBF"/>
    <w:rsid w:val="001300E8"/>
    <w:rsid w:val="001301DD"/>
    <w:rsid w:val="0013031D"/>
    <w:rsid w:val="00130358"/>
    <w:rsid w:val="00130400"/>
    <w:rsid w:val="001304A7"/>
    <w:rsid w:val="00130510"/>
    <w:rsid w:val="00130556"/>
    <w:rsid w:val="00130585"/>
    <w:rsid w:val="001305A7"/>
    <w:rsid w:val="001306EC"/>
    <w:rsid w:val="001309E0"/>
    <w:rsid w:val="00130A4C"/>
    <w:rsid w:val="00130BDD"/>
    <w:rsid w:val="00130C7D"/>
    <w:rsid w:val="00130E17"/>
    <w:rsid w:val="00130E36"/>
    <w:rsid w:val="00130E75"/>
    <w:rsid w:val="001311C7"/>
    <w:rsid w:val="001311EB"/>
    <w:rsid w:val="00131460"/>
    <w:rsid w:val="001314BD"/>
    <w:rsid w:val="001314D8"/>
    <w:rsid w:val="001314E5"/>
    <w:rsid w:val="001315B3"/>
    <w:rsid w:val="001315CA"/>
    <w:rsid w:val="00131879"/>
    <w:rsid w:val="001318DE"/>
    <w:rsid w:val="00131904"/>
    <w:rsid w:val="00131950"/>
    <w:rsid w:val="0013197F"/>
    <w:rsid w:val="001319B9"/>
    <w:rsid w:val="00131A23"/>
    <w:rsid w:val="00131ACF"/>
    <w:rsid w:val="00131B29"/>
    <w:rsid w:val="00131B4A"/>
    <w:rsid w:val="00131C0C"/>
    <w:rsid w:val="00131EF2"/>
    <w:rsid w:val="00131F4C"/>
    <w:rsid w:val="00131FA3"/>
    <w:rsid w:val="00132256"/>
    <w:rsid w:val="001322D5"/>
    <w:rsid w:val="00132311"/>
    <w:rsid w:val="00132443"/>
    <w:rsid w:val="00132466"/>
    <w:rsid w:val="0013250A"/>
    <w:rsid w:val="0013259A"/>
    <w:rsid w:val="00132768"/>
    <w:rsid w:val="001327B3"/>
    <w:rsid w:val="00132830"/>
    <w:rsid w:val="0013292B"/>
    <w:rsid w:val="00132959"/>
    <w:rsid w:val="001329C4"/>
    <w:rsid w:val="001329F8"/>
    <w:rsid w:val="00132B56"/>
    <w:rsid w:val="00132B71"/>
    <w:rsid w:val="00132BE9"/>
    <w:rsid w:val="00132BFA"/>
    <w:rsid w:val="00132C98"/>
    <w:rsid w:val="00132CCA"/>
    <w:rsid w:val="00132CE8"/>
    <w:rsid w:val="00132D70"/>
    <w:rsid w:val="00132E10"/>
    <w:rsid w:val="00132E4B"/>
    <w:rsid w:val="00132E73"/>
    <w:rsid w:val="0013306A"/>
    <w:rsid w:val="00133121"/>
    <w:rsid w:val="0013324C"/>
    <w:rsid w:val="0013336F"/>
    <w:rsid w:val="00133402"/>
    <w:rsid w:val="00133563"/>
    <w:rsid w:val="00133592"/>
    <w:rsid w:val="001335B7"/>
    <w:rsid w:val="001335BA"/>
    <w:rsid w:val="001337A5"/>
    <w:rsid w:val="001337EC"/>
    <w:rsid w:val="00133904"/>
    <w:rsid w:val="001339BD"/>
    <w:rsid w:val="00133AEC"/>
    <w:rsid w:val="00133B53"/>
    <w:rsid w:val="00133D14"/>
    <w:rsid w:val="00133D24"/>
    <w:rsid w:val="00133E6F"/>
    <w:rsid w:val="00133F62"/>
    <w:rsid w:val="001340AB"/>
    <w:rsid w:val="001340DF"/>
    <w:rsid w:val="00134142"/>
    <w:rsid w:val="00134188"/>
    <w:rsid w:val="00134225"/>
    <w:rsid w:val="0013425F"/>
    <w:rsid w:val="0013427A"/>
    <w:rsid w:val="001342CA"/>
    <w:rsid w:val="001344C7"/>
    <w:rsid w:val="001344EB"/>
    <w:rsid w:val="001344EC"/>
    <w:rsid w:val="0013457B"/>
    <w:rsid w:val="001345DA"/>
    <w:rsid w:val="00134619"/>
    <w:rsid w:val="001348B8"/>
    <w:rsid w:val="001348FE"/>
    <w:rsid w:val="00134B36"/>
    <w:rsid w:val="00134B8F"/>
    <w:rsid w:val="00134CB2"/>
    <w:rsid w:val="00134CFC"/>
    <w:rsid w:val="00134CFE"/>
    <w:rsid w:val="00134D55"/>
    <w:rsid w:val="00134D69"/>
    <w:rsid w:val="00134EF6"/>
    <w:rsid w:val="00134F26"/>
    <w:rsid w:val="0013513D"/>
    <w:rsid w:val="001351D2"/>
    <w:rsid w:val="001352D5"/>
    <w:rsid w:val="00135370"/>
    <w:rsid w:val="001353F6"/>
    <w:rsid w:val="0013540F"/>
    <w:rsid w:val="0013552E"/>
    <w:rsid w:val="00135554"/>
    <w:rsid w:val="0013558C"/>
    <w:rsid w:val="001355A0"/>
    <w:rsid w:val="001355A5"/>
    <w:rsid w:val="001356F0"/>
    <w:rsid w:val="00135748"/>
    <w:rsid w:val="001357A0"/>
    <w:rsid w:val="00135929"/>
    <w:rsid w:val="001359EB"/>
    <w:rsid w:val="00135A2B"/>
    <w:rsid w:val="00135AAA"/>
    <w:rsid w:val="00135ACA"/>
    <w:rsid w:val="00135B7C"/>
    <w:rsid w:val="00135C2A"/>
    <w:rsid w:val="00135C6E"/>
    <w:rsid w:val="00135C73"/>
    <w:rsid w:val="00135F31"/>
    <w:rsid w:val="00136072"/>
    <w:rsid w:val="001360F3"/>
    <w:rsid w:val="0013621F"/>
    <w:rsid w:val="0013627F"/>
    <w:rsid w:val="001362C2"/>
    <w:rsid w:val="00136331"/>
    <w:rsid w:val="00136383"/>
    <w:rsid w:val="0013645F"/>
    <w:rsid w:val="001364C9"/>
    <w:rsid w:val="00136597"/>
    <w:rsid w:val="001365CA"/>
    <w:rsid w:val="001365CE"/>
    <w:rsid w:val="0013669A"/>
    <w:rsid w:val="00136755"/>
    <w:rsid w:val="0013678C"/>
    <w:rsid w:val="0013691F"/>
    <w:rsid w:val="00136955"/>
    <w:rsid w:val="001369F2"/>
    <w:rsid w:val="00136B05"/>
    <w:rsid w:val="00136CD0"/>
    <w:rsid w:val="00136D34"/>
    <w:rsid w:val="00136DA2"/>
    <w:rsid w:val="00136E19"/>
    <w:rsid w:val="00136EE8"/>
    <w:rsid w:val="00136F8F"/>
    <w:rsid w:val="00137159"/>
    <w:rsid w:val="001371B2"/>
    <w:rsid w:val="001372BC"/>
    <w:rsid w:val="00137334"/>
    <w:rsid w:val="00137353"/>
    <w:rsid w:val="00137401"/>
    <w:rsid w:val="0013784E"/>
    <w:rsid w:val="001378B0"/>
    <w:rsid w:val="001378E9"/>
    <w:rsid w:val="0013790A"/>
    <w:rsid w:val="00137980"/>
    <w:rsid w:val="00137990"/>
    <w:rsid w:val="001379B1"/>
    <w:rsid w:val="00137A8D"/>
    <w:rsid w:val="00137AB9"/>
    <w:rsid w:val="00137B41"/>
    <w:rsid w:val="00137B95"/>
    <w:rsid w:val="00137D57"/>
    <w:rsid w:val="00137D78"/>
    <w:rsid w:val="00137E17"/>
    <w:rsid w:val="001400D2"/>
    <w:rsid w:val="001401D2"/>
    <w:rsid w:val="0014048C"/>
    <w:rsid w:val="001404ED"/>
    <w:rsid w:val="0014060C"/>
    <w:rsid w:val="001406C5"/>
    <w:rsid w:val="00140751"/>
    <w:rsid w:val="001407DE"/>
    <w:rsid w:val="0014084A"/>
    <w:rsid w:val="00140940"/>
    <w:rsid w:val="00140949"/>
    <w:rsid w:val="001409A0"/>
    <w:rsid w:val="00140B48"/>
    <w:rsid w:val="00140CC0"/>
    <w:rsid w:val="00140D7E"/>
    <w:rsid w:val="00140F4B"/>
    <w:rsid w:val="00141079"/>
    <w:rsid w:val="001410C8"/>
    <w:rsid w:val="00141151"/>
    <w:rsid w:val="001411FE"/>
    <w:rsid w:val="00141230"/>
    <w:rsid w:val="001412E9"/>
    <w:rsid w:val="001413AA"/>
    <w:rsid w:val="001414DC"/>
    <w:rsid w:val="001414F1"/>
    <w:rsid w:val="0014151D"/>
    <w:rsid w:val="001415B6"/>
    <w:rsid w:val="00141664"/>
    <w:rsid w:val="001416B5"/>
    <w:rsid w:val="0014174B"/>
    <w:rsid w:val="0014177C"/>
    <w:rsid w:val="00141890"/>
    <w:rsid w:val="0014193E"/>
    <w:rsid w:val="00141A0F"/>
    <w:rsid w:val="00141A39"/>
    <w:rsid w:val="00141BB2"/>
    <w:rsid w:val="00141C50"/>
    <w:rsid w:val="00141C59"/>
    <w:rsid w:val="00141D82"/>
    <w:rsid w:val="00141E40"/>
    <w:rsid w:val="00141EC5"/>
    <w:rsid w:val="00141F08"/>
    <w:rsid w:val="00141F3B"/>
    <w:rsid w:val="00141FF2"/>
    <w:rsid w:val="0014200D"/>
    <w:rsid w:val="00142057"/>
    <w:rsid w:val="00142087"/>
    <w:rsid w:val="0014209F"/>
    <w:rsid w:val="001420AB"/>
    <w:rsid w:val="00142157"/>
    <w:rsid w:val="001421FD"/>
    <w:rsid w:val="001422C7"/>
    <w:rsid w:val="00142304"/>
    <w:rsid w:val="001423C8"/>
    <w:rsid w:val="0014246B"/>
    <w:rsid w:val="0014248F"/>
    <w:rsid w:val="00142490"/>
    <w:rsid w:val="0014257D"/>
    <w:rsid w:val="001425A8"/>
    <w:rsid w:val="0014272E"/>
    <w:rsid w:val="00142798"/>
    <w:rsid w:val="0014287A"/>
    <w:rsid w:val="0014290D"/>
    <w:rsid w:val="00142929"/>
    <w:rsid w:val="00142CF2"/>
    <w:rsid w:val="00142CFE"/>
    <w:rsid w:val="00142D29"/>
    <w:rsid w:val="00142D61"/>
    <w:rsid w:val="00142DC4"/>
    <w:rsid w:val="00142DE2"/>
    <w:rsid w:val="00143059"/>
    <w:rsid w:val="0014325C"/>
    <w:rsid w:val="001432A0"/>
    <w:rsid w:val="001432E1"/>
    <w:rsid w:val="001432EF"/>
    <w:rsid w:val="00143307"/>
    <w:rsid w:val="001433C6"/>
    <w:rsid w:val="00143400"/>
    <w:rsid w:val="00143461"/>
    <w:rsid w:val="00143698"/>
    <w:rsid w:val="0014372D"/>
    <w:rsid w:val="001437E4"/>
    <w:rsid w:val="001439BF"/>
    <w:rsid w:val="001439D5"/>
    <w:rsid w:val="00143AD1"/>
    <w:rsid w:val="00143BAC"/>
    <w:rsid w:val="00143C7B"/>
    <w:rsid w:val="00143DB8"/>
    <w:rsid w:val="00143E09"/>
    <w:rsid w:val="00143EEF"/>
    <w:rsid w:val="00143F2A"/>
    <w:rsid w:val="00143F79"/>
    <w:rsid w:val="00143F7D"/>
    <w:rsid w:val="00143F8D"/>
    <w:rsid w:val="0014415F"/>
    <w:rsid w:val="001441DE"/>
    <w:rsid w:val="00144210"/>
    <w:rsid w:val="00144589"/>
    <w:rsid w:val="001445FF"/>
    <w:rsid w:val="0014462F"/>
    <w:rsid w:val="00144743"/>
    <w:rsid w:val="0014483E"/>
    <w:rsid w:val="0014496F"/>
    <w:rsid w:val="00144A83"/>
    <w:rsid w:val="00144A97"/>
    <w:rsid w:val="00144AE1"/>
    <w:rsid w:val="00144BEB"/>
    <w:rsid w:val="00144C05"/>
    <w:rsid w:val="00144C87"/>
    <w:rsid w:val="00144F7F"/>
    <w:rsid w:val="00145045"/>
    <w:rsid w:val="001450B9"/>
    <w:rsid w:val="001450D8"/>
    <w:rsid w:val="00145122"/>
    <w:rsid w:val="00145154"/>
    <w:rsid w:val="0014536A"/>
    <w:rsid w:val="001453D9"/>
    <w:rsid w:val="001453F2"/>
    <w:rsid w:val="00145545"/>
    <w:rsid w:val="00145547"/>
    <w:rsid w:val="00145597"/>
    <w:rsid w:val="0014560D"/>
    <w:rsid w:val="0014560F"/>
    <w:rsid w:val="001457DE"/>
    <w:rsid w:val="001458EF"/>
    <w:rsid w:val="0014592E"/>
    <w:rsid w:val="00145959"/>
    <w:rsid w:val="00145B70"/>
    <w:rsid w:val="00145D5B"/>
    <w:rsid w:val="00145E05"/>
    <w:rsid w:val="00145E09"/>
    <w:rsid w:val="00145E0B"/>
    <w:rsid w:val="00146161"/>
    <w:rsid w:val="00146191"/>
    <w:rsid w:val="001462EB"/>
    <w:rsid w:val="0014639D"/>
    <w:rsid w:val="00146542"/>
    <w:rsid w:val="0014658C"/>
    <w:rsid w:val="0014659D"/>
    <w:rsid w:val="001465B2"/>
    <w:rsid w:val="001465C4"/>
    <w:rsid w:val="00146628"/>
    <w:rsid w:val="00146632"/>
    <w:rsid w:val="0014665B"/>
    <w:rsid w:val="00146770"/>
    <w:rsid w:val="001467B1"/>
    <w:rsid w:val="0014681F"/>
    <w:rsid w:val="001468AD"/>
    <w:rsid w:val="00146943"/>
    <w:rsid w:val="00146A0D"/>
    <w:rsid w:val="00146C26"/>
    <w:rsid w:val="00146DE4"/>
    <w:rsid w:val="00146F96"/>
    <w:rsid w:val="00147022"/>
    <w:rsid w:val="00147090"/>
    <w:rsid w:val="001471D4"/>
    <w:rsid w:val="001472CF"/>
    <w:rsid w:val="00147380"/>
    <w:rsid w:val="001473E8"/>
    <w:rsid w:val="00147415"/>
    <w:rsid w:val="00147537"/>
    <w:rsid w:val="00147542"/>
    <w:rsid w:val="001475B9"/>
    <w:rsid w:val="00147622"/>
    <w:rsid w:val="00147632"/>
    <w:rsid w:val="0014770A"/>
    <w:rsid w:val="0014786C"/>
    <w:rsid w:val="00147B2E"/>
    <w:rsid w:val="00147DAF"/>
    <w:rsid w:val="00147DB1"/>
    <w:rsid w:val="001500D4"/>
    <w:rsid w:val="00150175"/>
    <w:rsid w:val="00150243"/>
    <w:rsid w:val="00150292"/>
    <w:rsid w:val="001502C8"/>
    <w:rsid w:val="00150327"/>
    <w:rsid w:val="0015032E"/>
    <w:rsid w:val="0015046E"/>
    <w:rsid w:val="00150483"/>
    <w:rsid w:val="00150680"/>
    <w:rsid w:val="001507CA"/>
    <w:rsid w:val="00150836"/>
    <w:rsid w:val="00150A30"/>
    <w:rsid w:val="00150A3D"/>
    <w:rsid w:val="00150BA3"/>
    <w:rsid w:val="00150CA9"/>
    <w:rsid w:val="00150D59"/>
    <w:rsid w:val="00150ED6"/>
    <w:rsid w:val="00150F1C"/>
    <w:rsid w:val="00150FAF"/>
    <w:rsid w:val="00151011"/>
    <w:rsid w:val="00151126"/>
    <w:rsid w:val="00151188"/>
    <w:rsid w:val="0015119A"/>
    <w:rsid w:val="00151224"/>
    <w:rsid w:val="001512A6"/>
    <w:rsid w:val="0015130F"/>
    <w:rsid w:val="0015140E"/>
    <w:rsid w:val="00151415"/>
    <w:rsid w:val="00151424"/>
    <w:rsid w:val="0015150F"/>
    <w:rsid w:val="001515BF"/>
    <w:rsid w:val="0015166A"/>
    <w:rsid w:val="00151749"/>
    <w:rsid w:val="001517E9"/>
    <w:rsid w:val="0015180F"/>
    <w:rsid w:val="00151912"/>
    <w:rsid w:val="00151A0C"/>
    <w:rsid w:val="00151C35"/>
    <w:rsid w:val="00151CDB"/>
    <w:rsid w:val="00151D35"/>
    <w:rsid w:val="00151DE5"/>
    <w:rsid w:val="00151E1A"/>
    <w:rsid w:val="00151E75"/>
    <w:rsid w:val="00151EAF"/>
    <w:rsid w:val="00151F32"/>
    <w:rsid w:val="00151FE9"/>
    <w:rsid w:val="0015215E"/>
    <w:rsid w:val="0015225D"/>
    <w:rsid w:val="001522A3"/>
    <w:rsid w:val="001522C2"/>
    <w:rsid w:val="00152393"/>
    <w:rsid w:val="001524AF"/>
    <w:rsid w:val="001525F9"/>
    <w:rsid w:val="001526B5"/>
    <w:rsid w:val="0015274F"/>
    <w:rsid w:val="00152758"/>
    <w:rsid w:val="001527B1"/>
    <w:rsid w:val="001527CE"/>
    <w:rsid w:val="00152810"/>
    <w:rsid w:val="0015288E"/>
    <w:rsid w:val="00152962"/>
    <w:rsid w:val="001529C8"/>
    <w:rsid w:val="00152A7F"/>
    <w:rsid w:val="00152ADB"/>
    <w:rsid w:val="00152B42"/>
    <w:rsid w:val="0015304B"/>
    <w:rsid w:val="001532BA"/>
    <w:rsid w:val="001532CB"/>
    <w:rsid w:val="00153466"/>
    <w:rsid w:val="001534E7"/>
    <w:rsid w:val="001537AB"/>
    <w:rsid w:val="00153819"/>
    <w:rsid w:val="00153897"/>
    <w:rsid w:val="00153914"/>
    <w:rsid w:val="001539AD"/>
    <w:rsid w:val="001539F5"/>
    <w:rsid w:val="00153A85"/>
    <w:rsid w:val="00153C33"/>
    <w:rsid w:val="00153C9F"/>
    <w:rsid w:val="00153CF4"/>
    <w:rsid w:val="00153D28"/>
    <w:rsid w:val="00153D94"/>
    <w:rsid w:val="00153DC3"/>
    <w:rsid w:val="00153E4B"/>
    <w:rsid w:val="00153E64"/>
    <w:rsid w:val="00153F06"/>
    <w:rsid w:val="00153F5F"/>
    <w:rsid w:val="00153FA2"/>
    <w:rsid w:val="00153FED"/>
    <w:rsid w:val="0015428E"/>
    <w:rsid w:val="001542C6"/>
    <w:rsid w:val="00154341"/>
    <w:rsid w:val="00154541"/>
    <w:rsid w:val="00154645"/>
    <w:rsid w:val="00154769"/>
    <w:rsid w:val="00154771"/>
    <w:rsid w:val="001548D5"/>
    <w:rsid w:val="001548E7"/>
    <w:rsid w:val="00154925"/>
    <w:rsid w:val="00154BF6"/>
    <w:rsid w:val="00154F76"/>
    <w:rsid w:val="00154FFC"/>
    <w:rsid w:val="00155075"/>
    <w:rsid w:val="00155081"/>
    <w:rsid w:val="0015509C"/>
    <w:rsid w:val="001550C5"/>
    <w:rsid w:val="0015531B"/>
    <w:rsid w:val="001553C1"/>
    <w:rsid w:val="001553CE"/>
    <w:rsid w:val="001553F0"/>
    <w:rsid w:val="00155489"/>
    <w:rsid w:val="00155492"/>
    <w:rsid w:val="0015568B"/>
    <w:rsid w:val="001556DB"/>
    <w:rsid w:val="00155755"/>
    <w:rsid w:val="00155772"/>
    <w:rsid w:val="001557D1"/>
    <w:rsid w:val="00155834"/>
    <w:rsid w:val="00155845"/>
    <w:rsid w:val="00155870"/>
    <w:rsid w:val="00155914"/>
    <w:rsid w:val="001559E5"/>
    <w:rsid w:val="00155BDD"/>
    <w:rsid w:val="00155BFD"/>
    <w:rsid w:val="00155D81"/>
    <w:rsid w:val="00155E6C"/>
    <w:rsid w:val="00155E8F"/>
    <w:rsid w:val="001560D5"/>
    <w:rsid w:val="00156182"/>
    <w:rsid w:val="00156326"/>
    <w:rsid w:val="00156434"/>
    <w:rsid w:val="00156436"/>
    <w:rsid w:val="00156542"/>
    <w:rsid w:val="001565C7"/>
    <w:rsid w:val="00156755"/>
    <w:rsid w:val="00156761"/>
    <w:rsid w:val="00156892"/>
    <w:rsid w:val="001568A8"/>
    <w:rsid w:val="00156A8F"/>
    <w:rsid w:val="00156ABA"/>
    <w:rsid w:val="00156E13"/>
    <w:rsid w:val="00156E91"/>
    <w:rsid w:val="001571FA"/>
    <w:rsid w:val="0015724E"/>
    <w:rsid w:val="00157282"/>
    <w:rsid w:val="0015736F"/>
    <w:rsid w:val="00157390"/>
    <w:rsid w:val="001573E7"/>
    <w:rsid w:val="00157457"/>
    <w:rsid w:val="001574EE"/>
    <w:rsid w:val="001574F8"/>
    <w:rsid w:val="00157650"/>
    <w:rsid w:val="00157735"/>
    <w:rsid w:val="00157B12"/>
    <w:rsid w:val="00157CDE"/>
    <w:rsid w:val="00157D68"/>
    <w:rsid w:val="00157D6D"/>
    <w:rsid w:val="00157DF0"/>
    <w:rsid w:val="00157F70"/>
    <w:rsid w:val="00157F89"/>
    <w:rsid w:val="00157F93"/>
    <w:rsid w:val="00157FA4"/>
    <w:rsid w:val="001601BD"/>
    <w:rsid w:val="00160219"/>
    <w:rsid w:val="00160299"/>
    <w:rsid w:val="001602BC"/>
    <w:rsid w:val="0016034E"/>
    <w:rsid w:val="001603A5"/>
    <w:rsid w:val="001603F7"/>
    <w:rsid w:val="001604C1"/>
    <w:rsid w:val="00160730"/>
    <w:rsid w:val="001607A6"/>
    <w:rsid w:val="0016089D"/>
    <w:rsid w:val="00160917"/>
    <w:rsid w:val="00160998"/>
    <w:rsid w:val="001609A4"/>
    <w:rsid w:val="00160A8D"/>
    <w:rsid w:val="00160AD6"/>
    <w:rsid w:val="00160CB9"/>
    <w:rsid w:val="00160CD6"/>
    <w:rsid w:val="00160D1E"/>
    <w:rsid w:val="00160D2D"/>
    <w:rsid w:val="00160D97"/>
    <w:rsid w:val="00160F5F"/>
    <w:rsid w:val="00160F68"/>
    <w:rsid w:val="00160F90"/>
    <w:rsid w:val="00160FC1"/>
    <w:rsid w:val="00160FDC"/>
    <w:rsid w:val="001610AF"/>
    <w:rsid w:val="00161204"/>
    <w:rsid w:val="00161216"/>
    <w:rsid w:val="00161229"/>
    <w:rsid w:val="00161252"/>
    <w:rsid w:val="00161267"/>
    <w:rsid w:val="0016130D"/>
    <w:rsid w:val="00161575"/>
    <w:rsid w:val="001616BE"/>
    <w:rsid w:val="001617A5"/>
    <w:rsid w:val="001617D0"/>
    <w:rsid w:val="00161805"/>
    <w:rsid w:val="00161845"/>
    <w:rsid w:val="00161A0B"/>
    <w:rsid w:val="00161BEC"/>
    <w:rsid w:val="00161C08"/>
    <w:rsid w:val="00161CCA"/>
    <w:rsid w:val="00161D33"/>
    <w:rsid w:val="00161E87"/>
    <w:rsid w:val="00161ED2"/>
    <w:rsid w:val="00162197"/>
    <w:rsid w:val="001621D5"/>
    <w:rsid w:val="00162308"/>
    <w:rsid w:val="00162311"/>
    <w:rsid w:val="0016263F"/>
    <w:rsid w:val="00162672"/>
    <w:rsid w:val="0016277B"/>
    <w:rsid w:val="001627FD"/>
    <w:rsid w:val="00162819"/>
    <w:rsid w:val="001628CC"/>
    <w:rsid w:val="00162AC3"/>
    <w:rsid w:val="00162B63"/>
    <w:rsid w:val="00162C33"/>
    <w:rsid w:val="00162E03"/>
    <w:rsid w:val="00162E7A"/>
    <w:rsid w:val="00162F18"/>
    <w:rsid w:val="0016316A"/>
    <w:rsid w:val="00163423"/>
    <w:rsid w:val="00163515"/>
    <w:rsid w:val="00163539"/>
    <w:rsid w:val="001636D3"/>
    <w:rsid w:val="0016381F"/>
    <w:rsid w:val="001638F0"/>
    <w:rsid w:val="0016390B"/>
    <w:rsid w:val="001639E4"/>
    <w:rsid w:val="00163A51"/>
    <w:rsid w:val="00163AB2"/>
    <w:rsid w:val="00163B83"/>
    <w:rsid w:val="00163D1D"/>
    <w:rsid w:val="00163D7E"/>
    <w:rsid w:val="00163D94"/>
    <w:rsid w:val="00163E19"/>
    <w:rsid w:val="00163EEF"/>
    <w:rsid w:val="0016408F"/>
    <w:rsid w:val="001640F4"/>
    <w:rsid w:val="00164171"/>
    <w:rsid w:val="00164214"/>
    <w:rsid w:val="00164272"/>
    <w:rsid w:val="0016432F"/>
    <w:rsid w:val="0016435C"/>
    <w:rsid w:val="0016440F"/>
    <w:rsid w:val="001644BF"/>
    <w:rsid w:val="0016454E"/>
    <w:rsid w:val="001646ED"/>
    <w:rsid w:val="001646F3"/>
    <w:rsid w:val="00164753"/>
    <w:rsid w:val="001648D2"/>
    <w:rsid w:val="0016495A"/>
    <w:rsid w:val="00164BEF"/>
    <w:rsid w:val="00164C19"/>
    <w:rsid w:val="00164C3C"/>
    <w:rsid w:val="00164C69"/>
    <w:rsid w:val="00164D6A"/>
    <w:rsid w:val="00164E4B"/>
    <w:rsid w:val="00164E58"/>
    <w:rsid w:val="00165033"/>
    <w:rsid w:val="001651FF"/>
    <w:rsid w:val="001653B4"/>
    <w:rsid w:val="00165574"/>
    <w:rsid w:val="001656CA"/>
    <w:rsid w:val="00165753"/>
    <w:rsid w:val="00165926"/>
    <w:rsid w:val="00165992"/>
    <w:rsid w:val="001659AE"/>
    <w:rsid w:val="00165A6E"/>
    <w:rsid w:val="00165B1F"/>
    <w:rsid w:val="00165B84"/>
    <w:rsid w:val="00165BF9"/>
    <w:rsid w:val="00165C04"/>
    <w:rsid w:val="00165C26"/>
    <w:rsid w:val="00165C3A"/>
    <w:rsid w:val="00165DB9"/>
    <w:rsid w:val="00165FD4"/>
    <w:rsid w:val="001661B0"/>
    <w:rsid w:val="00166298"/>
    <w:rsid w:val="001664C0"/>
    <w:rsid w:val="00166523"/>
    <w:rsid w:val="001665EB"/>
    <w:rsid w:val="0016661A"/>
    <w:rsid w:val="001667C0"/>
    <w:rsid w:val="001668AC"/>
    <w:rsid w:val="0016692D"/>
    <w:rsid w:val="001669A4"/>
    <w:rsid w:val="001669AE"/>
    <w:rsid w:val="00166AA6"/>
    <w:rsid w:val="00166CC7"/>
    <w:rsid w:val="00166D0E"/>
    <w:rsid w:val="00166D81"/>
    <w:rsid w:val="00166EF2"/>
    <w:rsid w:val="00166F3D"/>
    <w:rsid w:val="00166F7B"/>
    <w:rsid w:val="001670BD"/>
    <w:rsid w:val="001670EA"/>
    <w:rsid w:val="001671A4"/>
    <w:rsid w:val="001671E1"/>
    <w:rsid w:val="00167365"/>
    <w:rsid w:val="0016739B"/>
    <w:rsid w:val="0016748A"/>
    <w:rsid w:val="001674A0"/>
    <w:rsid w:val="00167515"/>
    <w:rsid w:val="00167519"/>
    <w:rsid w:val="001675B7"/>
    <w:rsid w:val="0016771B"/>
    <w:rsid w:val="0016776F"/>
    <w:rsid w:val="001678D2"/>
    <w:rsid w:val="00167902"/>
    <w:rsid w:val="0016794C"/>
    <w:rsid w:val="00167A81"/>
    <w:rsid w:val="00167D96"/>
    <w:rsid w:val="00167DBC"/>
    <w:rsid w:val="00167EF1"/>
    <w:rsid w:val="00167F46"/>
    <w:rsid w:val="001701A2"/>
    <w:rsid w:val="00170297"/>
    <w:rsid w:val="001703D3"/>
    <w:rsid w:val="001704FD"/>
    <w:rsid w:val="00170552"/>
    <w:rsid w:val="001705AB"/>
    <w:rsid w:val="001705C5"/>
    <w:rsid w:val="0017060A"/>
    <w:rsid w:val="0017063F"/>
    <w:rsid w:val="00170657"/>
    <w:rsid w:val="00170659"/>
    <w:rsid w:val="0017072A"/>
    <w:rsid w:val="00170790"/>
    <w:rsid w:val="00170802"/>
    <w:rsid w:val="001709C5"/>
    <w:rsid w:val="00170A50"/>
    <w:rsid w:val="00170A9F"/>
    <w:rsid w:val="00170BDF"/>
    <w:rsid w:val="00170C69"/>
    <w:rsid w:val="00170C8C"/>
    <w:rsid w:val="00170C8D"/>
    <w:rsid w:val="00170D35"/>
    <w:rsid w:val="00170D5D"/>
    <w:rsid w:val="00170E3A"/>
    <w:rsid w:val="0017102F"/>
    <w:rsid w:val="0017110F"/>
    <w:rsid w:val="00171207"/>
    <w:rsid w:val="0017123B"/>
    <w:rsid w:val="00171285"/>
    <w:rsid w:val="001712B2"/>
    <w:rsid w:val="001713DA"/>
    <w:rsid w:val="00171435"/>
    <w:rsid w:val="00171639"/>
    <w:rsid w:val="00171882"/>
    <w:rsid w:val="00171928"/>
    <w:rsid w:val="001719C2"/>
    <w:rsid w:val="00171A62"/>
    <w:rsid w:val="00171A72"/>
    <w:rsid w:val="00171CD4"/>
    <w:rsid w:val="00171D0B"/>
    <w:rsid w:val="00171D66"/>
    <w:rsid w:val="00171DE3"/>
    <w:rsid w:val="00172096"/>
    <w:rsid w:val="001720D2"/>
    <w:rsid w:val="00172486"/>
    <w:rsid w:val="00172491"/>
    <w:rsid w:val="00172574"/>
    <w:rsid w:val="001725BD"/>
    <w:rsid w:val="00172684"/>
    <w:rsid w:val="00172822"/>
    <w:rsid w:val="00172915"/>
    <w:rsid w:val="001729CB"/>
    <w:rsid w:val="00172A39"/>
    <w:rsid w:val="00172A8A"/>
    <w:rsid w:val="00172AC5"/>
    <w:rsid w:val="00172BA2"/>
    <w:rsid w:val="00172BE4"/>
    <w:rsid w:val="00172DAA"/>
    <w:rsid w:val="00172DB1"/>
    <w:rsid w:val="00172DC7"/>
    <w:rsid w:val="00172DD6"/>
    <w:rsid w:val="00172E6B"/>
    <w:rsid w:val="00172F3C"/>
    <w:rsid w:val="00173191"/>
    <w:rsid w:val="001732BA"/>
    <w:rsid w:val="001732CD"/>
    <w:rsid w:val="00173313"/>
    <w:rsid w:val="0017334F"/>
    <w:rsid w:val="001734CB"/>
    <w:rsid w:val="001734F0"/>
    <w:rsid w:val="00173576"/>
    <w:rsid w:val="00173582"/>
    <w:rsid w:val="00173736"/>
    <w:rsid w:val="00173771"/>
    <w:rsid w:val="001737D6"/>
    <w:rsid w:val="0017399A"/>
    <w:rsid w:val="00173AD4"/>
    <w:rsid w:val="00173CB4"/>
    <w:rsid w:val="00173D2E"/>
    <w:rsid w:val="00173DD3"/>
    <w:rsid w:val="00173E28"/>
    <w:rsid w:val="00173E3E"/>
    <w:rsid w:val="00173E8B"/>
    <w:rsid w:val="00173EA8"/>
    <w:rsid w:val="00173F31"/>
    <w:rsid w:val="001741F5"/>
    <w:rsid w:val="001742A9"/>
    <w:rsid w:val="00174420"/>
    <w:rsid w:val="0017456D"/>
    <w:rsid w:val="00174599"/>
    <w:rsid w:val="00174783"/>
    <w:rsid w:val="00174839"/>
    <w:rsid w:val="001748B3"/>
    <w:rsid w:val="00174B75"/>
    <w:rsid w:val="00174BA5"/>
    <w:rsid w:val="00174C27"/>
    <w:rsid w:val="00174D10"/>
    <w:rsid w:val="00174D59"/>
    <w:rsid w:val="00174E46"/>
    <w:rsid w:val="00174F41"/>
    <w:rsid w:val="00174FA1"/>
    <w:rsid w:val="00174FFD"/>
    <w:rsid w:val="00175053"/>
    <w:rsid w:val="001750A7"/>
    <w:rsid w:val="0017511B"/>
    <w:rsid w:val="00175142"/>
    <w:rsid w:val="0017519E"/>
    <w:rsid w:val="001751E1"/>
    <w:rsid w:val="00175264"/>
    <w:rsid w:val="001752A8"/>
    <w:rsid w:val="001752A9"/>
    <w:rsid w:val="00175326"/>
    <w:rsid w:val="001754D3"/>
    <w:rsid w:val="001754D4"/>
    <w:rsid w:val="001754D5"/>
    <w:rsid w:val="00175533"/>
    <w:rsid w:val="0017564B"/>
    <w:rsid w:val="00175655"/>
    <w:rsid w:val="00175909"/>
    <w:rsid w:val="001759CA"/>
    <w:rsid w:val="00175A24"/>
    <w:rsid w:val="00175B50"/>
    <w:rsid w:val="00175CE8"/>
    <w:rsid w:val="00175D0F"/>
    <w:rsid w:val="00175D28"/>
    <w:rsid w:val="00175D79"/>
    <w:rsid w:val="00175DA3"/>
    <w:rsid w:val="00175F32"/>
    <w:rsid w:val="00176035"/>
    <w:rsid w:val="0017628B"/>
    <w:rsid w:val="001764C7"/>
    <w:rsid w:val="00176854"/>
    <w:rsid w:val="00176911"/>
    <w:rsid w:val="001769C0"/>
    <w:rsid w:val="00176B5C"/>
    <w:rsid w:val="00176BB9"/>
    <w:rsid w:val="00176D01"/>
    <w:rsid w:val="00176DA8"/>
    <w:rsid w:val="00176F28"/>
    <w:rsid w:val="00177045"/>
    <w:rsid w:val="0017705B"/>
    <w:rsid w:val="0017726A"/>
    <w:rsid w:val="001772AF"/>
    <w:rsid w:val="0017741A"/>
    <w:rsid w:val="0017751C"/>
    <w:rsid w:val="0017779C"/>
    <w:rsid w:val="001777A8"/>
    <w:rsid w:val="001777F1"/>
    <w:rsid w:val="00177806"/>
    <w:rsid w:val="00177948"/>
    <w:rsid w:val="001779BE"/>
    <w:rsid w:val="00177A17"/>
    <w:rsid w:val="00177DD3"/>
    <w:rsid w:val="00177E36"/>
    <w:rsid w:val="00177EDD"/>
    <w:rsid w:val="00177F89"/>
    <w:rsid w:val="00177FA1"/>
    <w:rsid w:val="00180278"/>
    <w:rsid w:val="001804ED"/>
    <w:rsid w:val="00180576"/>
    <w:rsid w:val="001805F6"/>
    <w:rsid w:val="00180608"/>
    <w:rsid w:val="001807F2"/>
    <w:rsid w:val="0018089B"/>
    <w:rsid w:val="00180982"/>
    <w:rsid w:val="00180A24"/>
    <w:rsid w:val="00180A59"/>
    <w:rsid w:val="00180ADA"/>
    <w:rsid w:val="00180D40"/>
    <w:rsid w:val="00180E0E"/>
    <w:rsid w:val="00180EFA"/>
    <w:rsid w:val="001810EB"/>
    <w:rsid w:val="001813D6"/>
    <w:rsid w:val="001813FC"/>
    <w:rsid w:val="0018145A"/>
    <w:rsid w:val="0018147B"/>
    <w:rsid w:val="00181686"/>
    <w:rsid w:val="001816E9"/>
    <w:rsid w:val="001816F6"/>
    <w:rsid w:val="001818A7"/>
    <w:rsid w:val="00181AE3"/>
    <w:rsid w:val="00181B26"/>
    <w:rsid w:val="00181C10"/>
    <w:rsid w:val="001820CF"/>
    <w:rsid w:val="00182138"/>
    <w:rsid w:val="00182374"/>
    <w:rsid w:val="001823E5"/>
    <w:rsid w:val="0018246C"/>
    <w:rsid w:val="001824CC"/>
    <w:rsid w:val="00182533"/>
    <w:rsid w:val="00182725"/>
    <w:rsid w:val="001827A7"/>
    <w:rsid w:val="001827AD"/>
    <w:rsid w:val="001827CA"/>
    <w:rsid w:val="00182825"/>
    <w:rsid w:val="001829C8"/>
    <w:rsid w:val="00182A52"/>
    <w:rsid w:val="00182AC4"/>
    <w:rsid w:val="00182B66"/>
    <w:rsid w:val="00182B77"/>
    <w:rsid w:val="00182C2A"/>
    <w:rsid w:val="00182C2D"/>
    <w:rsid w:val="00182CB3"/>
    <w:rsid w:val="00182D17"/>
    <w:rsid w:val="00182DA2"/>
    <w:rsid w:val="00182E90"/>
    <w:rsid w:val="00182F19"/>
    <w:rsid w:val="0018301F"/>
    <w:rsid w:val="0018321B"/>
    <w:rsid w:val="001832A7"/>
    <w:rsid w:val="0018344A"/>
    <w:rsid w:val="00183523"/>
    <w:rsid w:val="001835C2"/>
    <w:rsid w:val="001837D6"/>
    <w:rsid w:val="00183956"/>
    <w:rsid w:val="001839A7"/>
    <w:rsid w:val="00183B1A"/>
    <w:rsid w:val="00183B72"/>
    <w:rsid w:val="00183C11"/>
    <w:rsid w:val="00183D77"/>
    <w:rsid w:val="00183F10"/>
    <w:rsid w:val="00184060"/>
    <w:rsid w:val="00184369"/>
    <w:rsid w:val="00184419"/>
    <w:rsid w:val="0018443B"/>
    <w:rsid w:val="001844ED"/>
    <w:rsid w:val="0018482C"/>
    <w:rsid w:val="0018488D"/>
    <w:rsid w:val="0018489C"/>
    <w:rsid w:val="001848F3"/>
    <w:rsid w:val="0018499F"/>
    <w:rsid w:val="001849C1"/>
    <w:rsid w:val="00184C58"/>
    <w:rsid w:val="00184D4C"/>
    <w:rsid w:val="00184E16"/>
    <w:rsid w:val="00184E24"/>
    <w:rsid w:val="00184E4D"/>
    <w:rsid w:val="00184E80"/>
    <w:rsid w:val="00184FD7"/>
    <w:rsid w:val="00184FF4"/>
    <w:rsid w:val="00185012"/>
    <w:rsid w:val="00185100"/>
    <w:rsid w:val="001851BA"/>
    <w:rsid w:val="001851DD"/>
    <w:rsid w:val="001852F6"/>
    <w:rsid w:val="0018533B"/>
    <w:rsid w:val="00185365"/>
    <w:rsid w:val="001853C8"/>
    <w:rsid w:val="001853D6"/>
    <w:rsid w:val="0018549A"/>
    <w:rsid w:val="001854FA"/>
    <w:rsid w:val="001855B8"/>
    <w:rsid w:val="0018562E"/>
    <w:rsid w:val="001856F2"/>
    <w:rsid w:val="00185703"/>
    <w:rsid w:val="00185757"/>
    <w:rsid w:val="00185884"/>
    <w:rsid w:val="00185A34"/>
    <w:rsid w:val="00185AE9"/>
    <w:rsid w:val="00185BD3"/>
    <w:rsid w:val="00185C2F"/>
    <w:rsid w:val="00185CCA"/>
    <w:rsid w:val="00185D3D"/>
    <w:rsid w:val="00185E2B"/>
    <w:rsid w:val="00185E3E"/>
    <w:rsid w:val="00185EEF"/>
    <w:rsid w:val="00185F8C"/>
    <w:rsid w:val="001860CC"/>
    <w:rsid w:val="001861F5"/>
    <w:rsid w:val="001864C1"/>
    <w:rsid w:val="00186640"/>
    <w:rsid w:val="00186657"/>
    <w:rsid w:val="00186733"/>
    <w:rsid w:val="001867C9"/>
    <w:rsid w:val="00186904"/>
    <w:rsid w:val="001869C1"/>
    <w:rsid w:val="00186B0A"/>
    <w:rsid w:val="00186B1A"/>
    <w:rsid w:val="00186BDF"/>
    <w:rsid w:val="00186C09"/>
    <w:rsid w:val="00186C46"/>
    <w:rsid w:val="00186CA1"/>
    <w:rsid w:val="00186CF8"/>
    <w:rsid w:val="00186E29"/>
    <w:rsid w:val="00186E69"/>
    <w:rsid w:val="00186E72"/>
    <w:rsid w:val="00186FE5"/>
    <w:rsid w:val="0018702B"/>
    <w:rsid w:val="00187040"/>
    <w:rsid w:val="001872D7"/>
    <w:rsid w:val="001873C9"/>
    <w:rsid w:val="00187606"/>
    <w:rsid w:val="00187621"/>
    <w:rsid w:val="0018768E"/>
    <w:rsid w:val="0018787A"/>
    <w:rsid w:val="001878B4"/>
    <w:rsid w:val="0018791A"/>
    <w:rsid w:val="00187A92"/>
    <w:rsid w:val="00187C68"/>
    <w:rsid w:val="00187D28"/>
    <w:rsid w:val="00187D42"/>
    <w:rsid w:val="00187EB2"/>
    <w:rsid w:val="0019005A"/>
    <w:rsid w:val="00190121"/>
    <w:rsid w:val="00190168"/>
    <w:rsid w:val="001901DE"/>
    <w:rsid w:val="001902EA"/>
    <w:rsid w:val="00190339"/>
    <w:rsid w:val="001905BD"/>
    <w:rsid w:val="001905D2"/>
    <w:rsid w:val="00190627"/>
    <w:rsid w:val="0019075A"/>
    <w:rsid w:val="00190901"/>
    <w:rsid w:val="00190B9C"/>
    <w:rsid w:val="00190CCF"/>
    <w:rsid w:val="00190E2B"/>
    <w:rsid w:val="00190E38"/>
    <w:rsid w:val="00190EBD"/>
    <w:rsid w:val="00190F75"/>
    <w:rsid w:val="00191135"/>
    <w:rsid w:val="001914A0"/>
    <w:rsid w:val="001914B5"/>
    <w:rsid w:val="001914D6"/>
    <w:rsid w:val="00191580"/>
    <w:rsid w:val="001915D3"/>
    <w:rsid w:val="0019166F"/>
    <w:rsid w:val="00191780"/>
    <w:rsid w:val="00191820"/>
    <w:rsid w:val="00191958"/>
    <w:rsid w:val="00191AF0"/>
    <w:rsid w:val="00191CE6"/>
    <w:rsid w:val="00191E79"/>
    <w:rsid w:val="00191ED6"/>
    <w:rsid w:val="00192061"/>
    <w:rsid w:val="00192071"/>
    <w:rsid w:val="00192086"/>
    <w:rsid w:val="001920AE"/>
    <w:rsid w:val="00192431"/>
    <w:rsid w:val="00192466"/>
    <w:rsid w:val="00192514"/>
    <w:rsid w:val="00192532"/>
    <w:rsid w:val="00192568"/>
    <w:rsid w:val="00192597"/>
    <w:rsid w:val="00192671"/>
    <w:rsid w:val="00192713"/>
    <w:rsid w:val="0019271E"/>
    <w:rsid w:val="001928A8"/>
    <w:rsid w:val="001928D9"/>
    <w:rsid w:val="001928ED"/>
    <w:rsid w:val="001929FD"/>
    <w:rsid w:val="00192A11"/>
    <w:rsid w:val="00192A83"/>
    <w:rsid w:val="00192A8C"/>
    <w:rsid w:val="00192AB5"/>
    <w:rsid w:val="00192B56"/>
    <w:rsid w:val="00192BC0"/>
    <w:rsid w:val="00192C49"/>
    <w:rsid w:val="00192C7B"/>
    <w:rsid w:val="00192CAE"/>
    <w:rsid w:val="00192D55"/>
    <w:rsid w:val="00192D8C"/>
    <w:rsid w:val="00192DDE"/>
    <w:rsid w:val="00192FE6"/>
    <w:rsid w:val="0019303B"/>
    <w:rsid w:val="00193115"/>
    <w:rsid w:val="0019328D"/>
    <w:rsid w:val="0019332D"/>
    <w:rsid w:val="001933A9"/>
    <w:rsid w:val="0019341E"/>
    <w:rsid w:val="00193456"/>
    <w:rsid w:val="00193595"/>
    <w:rsid w:val="0019360B"/>
    <w:rsid w:val="00193685"/>
    <w:rsid w:val="001936BE"/>
    <w:rsid w:val="001936F3"/>
    <w:rsid w:val="0019374C"/>
    <w:rsid w:val="00193794"/>
    <w:rsid w:val="001937C2"/>
    <w:rsid w:val="001937C7"/>
    <w:rsid w:val="00193986"/>
    <w:rsid w:val="00193993"/>
    <w:rsid w:val="001939B2"/>
    <w:rsid w:val="00193A5F"/>
    <w:rsid w:val="00193A81"/>
    <w:rsid w:val="00193A8C"/>
    <w:rsid w:val="00193B08"/>
    <w:rsid w:val="00193B24"/>
    <w:rsid w:val="00193F36"/>
    <w:rsid w:val="00193F54"/>
    <w:rsid w:val="00193F8A"/>
    <w:rsid w:val="00193FB8"/>
    <w:rsid w:val="00193FFB"/>
    <w:rsid w:val="00193FFD"/>
    <w:rsid w:val="00194140"/>
    <w:rsid w:val="001943AB"/>
    <w:rsid w:val="00194411"/>
    <w:rsid w:val="001944B0"/>
    <w:rsid w:val="0019452E"/>
    <w:rsid w:val="00194570"/>
    <w:rsid w:val="0019457C"/>
    <w:rsid w:val="001946AE"/>
    <w:rsid w:val="00194765"/>
    <w:rsid w:val="001947B0"/>
    <w:rsid w:val="001949CA"/>
    <w:rsid w:val="001949EE"/>
    <w:rsid w:val="00194ADD"/>
    <w:rsid w:val="00194B87"/>
    <w:rsid w:val="00194BDC"/>
    <w:rsid w:val="00194CF0"/>
    <w:rsid w:val="00194F8C"/>
    <w:rsid w:val="0019501F"/>
    <w:rsid w:val="0019509A"/>
    <w:rsid w:val="001953DE"/>
    <w:rsid w:val="0019570F"/>
    <w:rsid w:val="00195B6A"/>
    <w:rsid w:val="00195CA3"/>
    <w:rsid w:val="00195D55"/>
    <w:rsid w:val="00195FF6"/>
    <w:rsid w:val="0019605F"/>
    <w:rsid w:val="00196063"/>
    <w:rsid w:val="00196170"/>
    <w:rsid w:val="001961F8"/>
    <w:rsid w:val="00196243"/>
    <w:rsid w:val="00196359"/>
    <w:rsid w:val="001963A4"/>
    <w:rsid w:val="0019679A"/>
    <w:rsid w:val="001967AF"/>
    <w:rsid w:val="001967E3"/>
    <w:rsid w:val="0019688E"/>
    <w:rsid w:val="00196909"/>
    <w:rsid w:val="0019692A"/>
    <w:rsid w:val="00196A9A"/>
    <w:rsid w:val="00196ACD"/>
    <w:rsid w:val="00196BEF"/>
    <w:rsid w:val="00196BF4"/>
    <w:rsid w:val="00196DBD"/>
    <w:rsid w:val="00196DD6"/>
    <w:rsid w:val="00196E94"/>
    <w:rsid w:val="00196F01"/>
    <w:rsid w:val="00196F7C"/>
    <w:rsid w:val="001970D3"/>
    <w:rsid w:val="00197250"/>
    <w:rsid w:val="001972DA"/>
    <w:rsid w:val="0019730C"/>
    <w:rsid w:val="001976AA"/>
    <w:rsid w:val="001976B5"/>
    <w:rsid w:val="0019770D"/>
    <w:rsid w:val="0019773D"/>
    <w:rsid w:val="001978A2"/>
    <w:rsid w:val="00197904"/>
    <w:rsid w:val="001979B2"/>
    <w:rsid w:val="00197BB6"/>
    <w:rsid w:val="00197C32"/>
    <w:rsid w:val="00197E03"/>
    <w:rsid w:val="00197E3C"/>
    <w:rsid w:val="001A0062"/>
    <w:rsid w:val="001A00DA"/>
    <w:rsid w:val="001A02E9"/>
    <w:rsid w:val="001A02F6"/>
    <w:rsid w:val="001A04E2"/>
    <w:rsid w:val="001A07FC"/>
    <w:rsid w:val="001A097C"/>
    <w:rsid w:val="001A0B2C"/>
    <w:rsid w:val="001A0B69"/>
    <w:rsid w:val="001A0CA1"/>
    <w:rsid w:val="001A0CE7"/>
    <w:rsid w:val="001A0D1B"/>
    <w:rsid w:val="001A0D31"/>
    <w:rsid w:val="001A0D59"/>
    <w:rsid w:val="001A0D6E"/>
    <w:rsid w:val="001A0E25"/>
    <w:rsid w:val="001A0F82"/>
    <w:rsid w:val="001A1017"/>
    <w:rsid w:val="001A1049"/>
    <w:rsid w:val="001A105D"/>
    <w:rsid w:val="001A10C7"/>
    <w:rsid w:val="001A1119"/>
    <w:rsid w:val="001A127C"/>
    <w:rsid w:val="001A1541"/>
    <w:rsid w:val="001A15C6"/>
    <w:rsid w:val="001A16B4"/>
    <w:rsid w:val="001A16E6"/>
    <w:rsid w:val="001A16F4"/>
    <w:rsid w:val="001A1738"/>
    <w:rsid w:val="001A178C"/>
    <w:rsid w:val="001A1866"/>
    <w:rsid w:val="001A19FC"/>
    <w:rsid w:val="001A1B3F"/>
    <w:rsid w:val="001A1E38"/>
    <w:rsid w:val="001A1E89"/>
    <w:rsid w:val="001A1FD3"/>
    <w:rsid w:val="001A205F"/>
    <w:rsid w:val="001A20F9"/>
    <w:rsid w:val="001A21A4"/>
    <w:rsid w:val="001A21BB"/>
    <w:rsid w:val="001A21FD"/>
    <w:rsid w:val="001A246E"/>
    <w:rsid w:val="001A25C8"/>
    <w:rsid w:val="001A261E"/>
    <w:rsid w:val="001A2647"/>
    <w:rsid w:val="001A2673"/>
    <w:rsid w:val="001A274D"/>
    <w:rsid w:val="001A28AE"/>
    <w:rsid w:val="001A2BDF"/>
    <w:rsid w:val="001A2C32"/>
    <w:rsid w:val="001A2C87"/>
    <w:rsid w:val="001A2C88"/>
    <w:rsid w:val="001A2E44"/>
    <w:rsid w:val="001A2EF3"/>
    <w:rsid w:val="001A2F26"/>
    <w:rsid w:val="001A3219"/>
    <w:rsid w:val="001A32BE"/>
    <w:rsid w:val="001A353C"/>
    <w:rsid w:val="001A35BA"/>
    <w:rsid w:val="001A35D0"/>
    <w:rsid w:val="001A3986"/>
    <w:rsid w:val="001A3AB3"/>
    <w:rsid w:val="001A3B93"/>
    <w:rsid w:val="001A3BE7"/>
    <w:rsid w:val="001A3EDF"/>
    <w:rsid w:val="001A3F53"/>
    <w:rsid w:val="001A4038"/>
    <w:rsid w:val="001A4058"/>
    <w:rsid w:val="001A406C"/>
    <w:rsid w:val="001A42B6"/>
    <w:rsid w:val="001A42DB"/>
    <w:rsid w:val="001A43A2"/>
    <w:rsid w:val="001A4653"/>
    <w:rsid w:val="001A4706"/>
    <w:rsid w:val="001A4775"/>
    <w:rsid w:val="001A493C"/>
    <w:rsid w:val="001A498C"/>
    <w:rsid w:val="001A4A8C"/>
    <w:rsid w:val="001A4A8F"/>
    <w:rsid w:val="001A4AB9"/>
    <w:rsid w:val="001A4BCC"/>
    <w:rsid w:val="001A4CC9"/>
    <w:rsid w:val="001A4D34"/>
    <w:rsid w:val="001A4E3D"/>
    <w:rsid w:val="001A4F15"/>
    <w:rsid w:val="001A4FB4"/>
    <w:rsid w:val="001A5044"/>
    <w:rsid w:val="001A5102"/>
    <w:rsid w:val="001A5104"/>
    <w:rsid w:val="001A523A"/>
    <w:rsid w:val="001A5289"/>
    <w:rsid w:val="001A53FB"/>
    <w:rsid w:val="001A5510"/>
    <w:rsid w:val="001A574D"/>
    <w:rsid w:val="001A592F"/>
    <w:rsid w:val="001A595E"/>
    <w:rsid w:val="001A599C"/>
    <w:rsid w:val="001A5ACA"/>
    <w:rsid w:val="001A5B98"/>
    <w:rsid w:val="001A5C7B"/>
    <w:rsid w:val="001A5DF9"/>
    <w:rsid w:val="001A5E19"/>
    <w:rsid w:val="001A5EE6"/>
    <w:rsid w:val="001A5F46"/>
    <w:rsid w:val="001A5F8D"/>
    <w:rsid w:val="001A5F91"/>
    <w:rsid w:val="001A60D9"/>
    <w:rsid w:val="001A6168"/>
    <w:rsid w:val="001A63CC"/>
    <w:rsid w:val="001A63D8"/>
    <w:rsid w:val="001A64D6"/>
    <w:rsid w:val="001A6658"/>
    <w:rsid w:val="001A66F6"/>
    <w:rsid w:val="001A6739"/>
    <w:rsid w:val="001A67DD"/>
    <w:rsid w:val="001A6854"/>
    <w:rsid w:val="001A68E3"/>
    <w:rsid w:val="001A6A08"/>
    <w:rsid w:val="001A6AB8"/>
    <w:rsid w:val="001A6B3B"/>
    <w:rsid w:val="001A6DFB"/>
    <w:rsid w:val="001A6E21"/>
    <w:rsid w:val="001A6F74"/>
    <w:rsid w:val="001A70C2"/>
    <w:rsid w:val="001A7271"/>
    <w:rsid w:val="001A7296"/>
    <w:rsid w:val="001A7493"/>
    <w:rsid w:val="001A7558"/>
    <w:rsid w:val="001A7634"/>
    <w:rsid w:val="001A768C"/>
    <w:rsid w:val="001A78AD"/>
    <w:rsid w:val="001A7902"/>
    <w:rsid w:val="001A791F"/>
    <w:rsid w:val="001A7942"/>
    <w:rsid w:val="001A7AC7"/>
    <w:rsid w:val="001A7BA5"/>
    <w:rsid w:val="001A7BD0"/>
    <w:rsid w:val="001A7BE6"/>
    <w:rsid w:val="001A7CC9"/>
    <w:rsid w:val="001A7D77"/>
    <w:rsid w:val="001B0090"/>
    <w:rsid w:val="001B00C9"/>
    <w:rsid w:val="001B0132"/>
    <w:rsid w:val="001B01FA"/>
    <w:rsid w:val="001B01FC"/>
    <w:rsid w:val="001B0232"/>
    <w:rsid w:val="001B0243"/>
    <w:rsid w:val="001B0536"/>
    <w:rsid w:val="001B07F2"/>
    <w:rsid w:val="001B0832"/>
    <w:rsid w:val="001B0974"/>
    <w:rsid w:val="001B097F"/>
    <w:rsid w:val="001B0A4A"/>
    <w:rsid w:val="001B0A92"/>
    <w:rsid w:val="001B0B65"/>
    <w:rsid w:val="001B0C23"/>
    <w:rsid w:val="001B0C43"/>
    <w:rsid w:val="001B0D1E"/>
    <w:rsid w:val="001B0ED4"/>
    <w:rsid w:val="001B0F1E"/>
    <w:rsid w:val="001B109B"/>
    <w:rsid w:val="001B1197"/>
    <w:rsid w:val="001B13CE"/>
    <w:rsid w:val="001B143E"/>
    <w:rsid w:val="001B14AA"/>
    <w:rsid w:val="001B1532"/>
    <w:rsid w:val="001B1618"/>
    <w:rsid w:val="001B1628"/>
    <w:rsid w:val="001B16D9"/>
    <w:rsid w:val="001B1807"/>
    <w:rsid w:val="001B18A7"/>
    <w:rsid w:val="001B1996"/>
    <w:rsid w:val="001B1BA0"/>
    <w:rsid w:val="001B1BF2"/>
    <w:rsid w:val="001B1CEE"/>
    <w:rsid w:val="001B1DA0"/>
    <w:rsid w:val="001B1EA2"/>
    <w:rsid w:val="001B1F57"/>
    <w:rsid w:val="001B1FFF"/>
    <w:rsid w:val="001B2089"/>
    <w:rsid w:val="001B22DD"/>
    <w:rsid w:val="001B23AF"/>
    <w:rsid w:val="001B241A"/>
    <w:rsid w:val="001B2516"/>
    <w:rsid w:val="001B25D6"/>
    <w:rsid w:val="001B263A"/>
    <w:rsid w:val="001B2699"/>
    <w:rsid w:val="001B271F"/>
    <w:rsid w:val="001B2762"/>
    <w:rsid w:val="001B283A"/>
    <w:rsid w:val="001B2871"/>
    <w:rsid w:val="001B2A23"/>
    <w:rsid w:val="001B2A3B"/>
    <w:rsid w:val="001B2A40"/>
    <w:rsid w:val="001B2AAC"/>
    <w:rsid w:val="001B2B2F"/>
    <w:rsid w:val="001B2B63"/>
    <w:rsid w:val="001B2CD3"/>
    <w:rsid w:val="001B2CD4"/>
    <w:rsid w:val="001B2CD6"/>
    <w:rsid w:val="001B2D6C"/>
    <w:rsid w:val="001B2D89"/>
    <w:rsid w:val="001B2EE9"/>
    <w:rsid w:val="001B2F74"/>
    <w:rsid w:val="001B2FD3"/>
    <w:rsid w:val="001B30BF"/>
    <w:rsid w:val="001B3284"/>
    <w:rsid w:val="001B32B1"/>
    <w:rsid w:val="001B32C9"/>
    <w:rsid w:val="001B34C0"/>
    <w:rsid w:val="001B35F0"/>
    <w:rsid w:val="001B3632"/>
    <w:rsid w:val="001B3672"/>
    <w:rsid w:val="001B36FC"/>
    <w:rsid w:val="001B38A8"/>
    <w:rsid w:val="001B38EE"/>
    <w:rsid w:val="001B3BE2"/>
    <w:rsid w:val="001B3D8A"/>
    <w:rsid w:val="001B3F17"/>
    <w:rsid w:val="001B41ED"/>
    <w:rsid w:val="001B420C"/>
    <w:rsid w:val="001B4219"/>
    <w:rsid w:val="001B4373"/>
    <w:rsid w:val="001B440D"/>
    <w:rsid w:val="001B44CD"/>
    <w:rsid w:val="001B450B"/>
    <w:rsid w:val="001B4535"/>
    <w:rsid w:val="001B45F8"/>
    <w:rsid w:val="001B4607"/>
    <w:rsid w:val="001B4720"/>
    <w:rsid w:val="001B4824"/>
    <w:rsid w:val="001B48D1"/>
    <w:rsid w:val="001B48D4"/>
    <w:rsid w:val="001B494A"/>
    <w:rsid w:val="001B4A69"/>
    <w:rsid w:val="001B4A78"/>
    <w:rsid w:val="001B4BCB"/>
    <w:rsid w:val="001B4C00"/>
    <w:rsid w:val="001B4D84"/>
    <w:rsid w:val="001B4E08"/>
    <w:rsid w:val="001B4E33"/>
    <w:rsid w:val="001B4EB5"/>
    <w:rsid w:val="001B4FB1"/>
    <w:rsid w:val="001B5169"/>
    <w:rsid w:val="001B5172"/>
    <w:rsid w:val="001B518A"/>
    <w:rsid w:val="001B52DA"/>
    <w:rsid w:val="001B5535"/>
    <w:rsid w:val="001B553D"/>
    <w:rsid w:val="001B5556"/>
    <w:rsid w:val="001B55E8"/>
    <w:rsid w:val="001B5717"/>
    <w:rsid w:val="001B575E"/>
    <w:rsid w:val="001B579A"/>
    <w:rsid w:val="001B583D"/>
    <w:rsid w:val="001B5868"/>
    <w:rsid w:val="001B589C"/>
    <w:rsid w:val="001B58B0"/>
    <w:rsid w:val="001B5B3F"/>
    <w:rsid w:val="001B5B88"/>
    <w:rsid w:val="001B5B8A"/>
    <w:rsid w:val="001B5BAE"/>
    <w:rsid w:val="001B5BCB"/>
    <w:rsid w:val="001B5C70"/>
    <w:rsid w:val="001B5DDF"/>
    <w:rsid w:val="001B5E72"/>
    <w:rsid w:val="001B609B"/>
    <w:rsid w:val="001B60D4"/>
    <w:rsid w:val="001B62C7"/>
    <w:rsid w:val="001B6411"/>
    <w:rsid w:val="001B6810"/>
    <w:rsid w:val="001B6AB4"/>
    <w:rsid w:val="001B6B59"/>
    <w:rsid w:val="001B6BCD"/>
    <w:rsid w:val="001B6CF4"/>
    <w:rsid w:val="001B6D07"/>
    <w:rsid w:val="001B6DC9"/>
    <w:rsid w:val="001B6E30"/>
    <w:rsid w:val="001B6E73"/>
    <w:rsid w:val="001B6EE0"/>
    <w:rsid w:val="001B70D5"/>
    <w:rsid w:val="001B7222"/>
    <w:rsid w:val="001B72C0"/>
    <w:rsid w:val="001B7343"/>
    <w:rsid w:val="001B7346"/>
    <w:rsid w:val="001B7405"/>
    <w:rsid w:val="001B750D"/>
    <w:rsid w:val="001B76E3"/>
    <w:rsid w:val="001B7872"/>
    <w:rsid w:val="001B7884"/>
    <w:rsid w:val="001B7AB7"/>
    <w:rsid w:val="001B7B7E"/>
    <w:rsid w:val="001B7BA2"/>
    <w:rsid w:val="001B7C2B"/>
    <w:rsid w:val="001B7E0C"/>
    <w:rsid w:val="001B7E6E"/>
    <w:rsid w:val="001B7EEA"/>
    <w:rsid w:val="001B7F76"/>
    <w:rsid w:val="001C00EB"/>
    <w:rsid w:val="001C0142"/>
    <w:rsid w:val="001C0305"/>
    <w:rsid w:val="001C04BA"/>
    <w:rsid w:val="001C0591"/>
    <w:rsid w:val="001C05C2"/>
    <w:rsid w:val="001C063A"/>
    <w:rsid w:val="001C0674"/>
    <w:rsid w:val="001C0737"/>
    <w:rsid w:val="001C0789"/>
    <w:rsid w:val="001C093F"/>
    <w:rsid w:val="001C0A38"/>
    <w:rsid w:val="001C0AA8"/>
    <w:rsid w:val="001C0B5A"/>
    <w:rsid w:val="001C0BF3"/>
    <w:rsid w:val="001C0CF6"/>
    <w:rsid w:val="001C0D26"/>
    <w:rsid w:val="001C0D2A"/>
    <w:rsid w:val="001C0D98"/>
    <w:rsid w:val="001C0E1C"/>
    <w:rsid w:val="001C0E60"/>
    <w:rsid w:val="001C10AC"/>
    <w:rsid w:val="001C111B"/>
    <w:rsid w:val="001C1187"/>
    <w:rsid w:val="001C1214"/>
    <w:rsid w:val="001C122A"/>
    <w:rsid w:val="001C1405"/>
    <w:rsid w:val="001C1492"/>
    <w:rsid w:val="001C1593"/>
    <w:rsid w:val="001C1637"/>
    <w:rsid w:val="001C16EE"/>
    <w:rsid w:val="001C17B5"/>
    <w:rsid w:val="001C17C6"/>
    <w:rsid w:val="001C17EF"/>
    <w:rsid w:val="001C1826"/>
    <w:rsid w:val="001C18AD"/>
    <w:rsid w:val="001C18BE"/>
    <w:rsid w:val="001C18D9"/>
    <w:rsid w:val="001C1A6C"/>
    <w:rsid w:val="001C1B05"/>
    <w:rsid w:val="001C1B25"/>
    <w:rsid w:val="001C1B93"/>
    <w:rsid w:val="001C1BA6"/>
    <w:rsid w:val="001C1E71"/>
    <w:rsid w:val="001C1F63"/>
    <w:rsid w:val="001C1FA3"/>
    <w:rsid w:val="001C1FB3"/>
    <w:rsid w:val="001C2034"/>
    <w:rsid w:val="001C2117"/>
    <w:rsid w:val="001C21E4"/>
    <w:rsid w:val="001C226F"/>
    <w:rsid w:val="001C22E2"/>
    <w:rsid w:val="001C2366"/>
    <w:rsid w:val="001C241C"/>
    <w:rsid w:val="001C25DD"/>
    <w:rsid w:val="001C261F"/>
    <w:rsid w:val="001C2624"/>
    <w:rsid w:val="001C2887"/>
    <w:rsid w:val="001C289A"/>
    <w:rsid w:val="001C298C"/>
    <w:rsid w:val="001C2C3A"/>
    <w:rsid w:val="001C2D0F"/>
    <w:rsid w:val="001C2DFB"/>
    <w:rsid w:val="001C3071"/>
    <w:rsid w:val="001C332E"/>
    <w:rsid w:val="001C3566"/>
    <w:rsid w:val="001C3715"/>
    <w:rsid w:val="001C3974"/>
    <w:rsid w:val="001C39D1"/>
    <w:rsid w:val="001C3A32"/>
    <w:rsid w:val="001C3B61"/>
    <w:rsid w:val="001C3DAC"/>
    <w:rsid w:val="001C3EEF"/>
    <w:rsid w:val="001C40F8"/>
    <w:rsid w:val="001C41F2"/>
    <w:rsid w:val="001C42DF"/>
    <w:rsid w:val="001C42FE"/>
    <w:rsid w:val="001C446D"/>
    <w:rsid w:val="001C45B1"/>
    <w:rsid w:val="001C4653"/>
    <w:rsid w:val="001C4798"/>
    <w:rsid w:val="001C49A7"/>
    <w:rsid w:val="001C4D3D"/>
    <w:rsid w:val="001C4D6D"/>
    <w:rsid w:val="001C4E06"/>
    <w:rsid w:val="001C50F5"/>
    <w:rsid w:val="001C510D"/>
    <w:rsid w:val="001C51CD"/>
    <w:rsid w:val="001C51F0"/>
    <w:rsid w:val="001C523C"/>
    <w:rsid w:val="001C5296"/>
    <w:rsid w:val="001C5387"/>
    <w:rsid w:val="001C544B"/>
    <w:rsid w:val="001C551A"/>
    <w:rsid w:val="001C5529"/>
    <w:rsid w:val="001C55BF"/>
    <w:rsid w:val="001C5700"/>
    <w:rsid w:val="001C5A16"/>
    <w:rsid w:val="001C5A7B"/>
    <w:rsid w:val="001C5BC4"/>
    <w:rsid w:val="001C5BE5"/>
    <w:rsid w:val="001C5CB4"/>
    <w:rsid w:val="001C5CBB"/>
    <w:rsid w:val="001C5D81"/>
    <w:rsid w:val="001C5D90"/>
    <w:rsid w:val="001C5DE8"/>
    <w:rsid w:val="001C5E38"/>
    <w:rsid w:val="001C61B2"/>
    <w:rsid w:val="001C62D4"/>
    <w:rsid w:val="001C637C"/>
    <w:rsid w:val="001C6387"/>
    <w:rsid w:val="001C63EF"/>
    <w:rsid w:val="001C64FF"/>
    <w:rsid w:val="001C6550"/>
    <w:rsid w:val="001C66AC"/>
    <w:rsid w:val="001C66B8"/>
    <w:rsid w:val="001C6754"/>
    <w:rsid w:val="001C67CA"/>
    <w:rsid w:val="001C689A"/>
    <w:rsid w:val="001C6B3C"/>
    <w:rsid w:val="001C6FFC"/>
    <w:rsid w:val="001C707C"/>
    <w:rsid w:val="001C7121"/>
    <w:rsid w:val="001C727B"/>
    <w:rsid w:val="001C72E8"/>
    <w:rsid w:val="001C734D"/>
    <w:rsid w:val="001C737A"/>
    <w:rsid w:val="001C73DA"/>
    <w:rsid w:val="001C7500"/>
    <w:rsid w:val="001C758A"/>
    <w:rsid w:val="001C75D8"/>
    <w:rsid w:val="001C769E"/>
    <w:rsid w:val="001C770A"/>
    <w:rsid w:val="001C77F0"/>
    <w:rsid w:val="001C789F"/>
    <w:rsid w:val="001C7A06"/>
    <w:rsid w:val="001C7A2F"/>
    <w:rsid w:val="001C7D33"/>
    <w:rsid w:val="001C7D46"/>
    <w:rsid w:val="001C7DA4"/>
    <w:rsid w:val="001D01E6"/>
    <w:rsid w:val="001D0206"/>
    <w:rsid w:val="001D0288"/>
    <w:rsid w:val="001D0337"/>
    <w:rsid w:val="001D0396"/>
    <w:rsid w:val="001D03A0"/>
    <w:rsid w:val="001D03D6"/>
    <w:rsid w:val="001D040D"/>
    <w:rsid w:val="001D0414"/>
    <w:rsid w:val="001D04D3"/>
    <w:rsid w:val="001D04F4"/>
    <w:rsid w:val="001D06BC"/>
    <w:rsid w:val="001D07F2"/>
    <w:rsid w:val="001D0825"/>
    <w:rsid w:val="001D08C3"/>
    <w:rsid w:val="001D090E"/>
    <w:rsid w:val="001D09A4"/>
    <w:rsid w:val="001D0C47"/>
    <w:rsid w:val="001D0E39"/>
    <w:rsid w:val="001D0E90"/>
    <w:rsid w:val="001D1256"/>
    <w:rsid w:val="001D1282"/>
    <w:rsid w:val="001D1327"/>
    <w:rsid w:val="001D1330"/>
    <w:rsid w:val="001D13A9"/>
    <w:rsid w:val="001D156C"/>
    <w:rsid w:val="001D16E6"/>
    <w:rsid w:val="001D1794"/>
    <w:rsid w:val="001D17DB"/>
    <w:rsid w:val="001D1806"/>
    <w:rsid w:val="001D196A"/>
    <w:rsid w:val="001D19F4"/>
    <w:rsid w:val="001D1B3A"/>
    <w:rsid w:val="001D1BF2"/>
    <w:rsid w:val="001D1DE5"/>
    <w:rsid w:val="001D1E64"/>
    <w:rsid w:val="001D1E98"/>
    <w:rsid w:val="001D1E9A"/>
    <w:rsid w:val="001D1F58"/>
    <w:rsid w:val="001D2009"/>
    <w:rsid w:val="001D20D1"/>
    <w:rsid w:val="001D218C"/>
    <w:rsid w:val="001D21EC"/>
    <w:rsid w:val="001D22C0"/>
    <w:rsid w:val="001D23C3"/>
    <w:rsid w:val="001D2404"/>
    <w:rsid w:val="001D241A"/>
    <w:rsid w:val="001D24D8"/>
    <w:rsid w:val="001D2546"/>
    <w:rsid w:val="001D25E9"/>
    <w:rsid w:val="001D25F2"/>
    <w:rsid w:val="001D279A"/>
    <w:rsid w:val="001D2809"/>
    <w:rsid w:val="001D2813"/>
    <w:rsid w:val="001D287E"/>
    <w:rsid w:val="001D2944"/>
    <w:rsid w:val="001D2A7F"/>
    <w:rsid w:val="001D2C21"/>
    <w:rsid w:val="001D2CBB"/>
    <w:rsid w:val="001D2DA4"/>
    <w:rsid w:val="001D2F2C"/>
    <w:rsid w:val="001D2F73"/>
    <w:rsid w:val="001D2F93"/>
    <w:rsid w:val="001D30C9"/>
    <w:rsid w:val="001D322F"/>
    <w:rsid w:val="001D32FA"/>
    <w:rsid w:val="001D3301"/>
    <w:rsid w:val="001D3398"/>
    <w:rsid w:val="001D3506"/>
    <w:rsid w:val="001D35A3"/>
    <w:rsid w:val="001D3744"/>
    <w:rsid w:val="001D3849"/>
    <w:rsid w:val="001D392A"/>
    <w:rsid w:val="001D392C"/>
    <w:rsid w:val="001D39F9"/>
    <w:rsid w:val="001D3A27"/>
    <w:rsid w:val="001D3AF6"/>
    <w:rsid w:val="001D3B8E"/>
    <w:rsid w:val="001D4235"/>
    <w:rsid w:val="001D4292"/>
    <w:rsid w:val="001D42E5"/>
    <w:rsid w:val="001D4327"/>
    <w:rsid w:val="001D433B"/>
    <w:rsid w:val="001D445B"/>
    <w:rsid w:val="001D44A9"/>
    <w:rsid w:val="001D4590"/>
    <w:rsid w:val="001D45C4"/>
    <w:rsid w:val="001D464D"/>
    <w:rsid w:val="001D46A0"/>
    <w:rsid w:val="001D478B"/>
    <w:rsid w:val="001D490A"/>
    <w:rsid w:val="001D4991"/>
    <w:rsid w:val="001D49D1"/>
    <w:rsid w:val="001D49ED"/>
    <w:rsid w:val="001D4A5B"/>
    <w:rsid w:val="001D4A8E"/>
    <w:rsid w:val="001D4AA3"/>
    <w:rsid w:val="001D4B10"/>
    <w:rsid w:val="001D4B3F"/>
    <w:rsid w:val="001D4B57"/>
    <w:rsid w:val="001D4D3D"/>
    <w:rsid w:val="001D4EE0"/>
    <w:rsid w:val="001D4FBD"/>
    <w:rsid w:val="001D5023"/>
    <w:rsid w:val="001D506F"/>
    <w:rsid w:val="001D50C2"/>
    <w:rsid w:val="001D512B"/>
    <w:rsid w:val="001D5162"/>
    <w:rsid w:val="001D5177"/>
    <w:rsid w:val="001D5185"/>
    <w:rsid w:val="001D5286"/>
    <w:rsid w:val="001D542F"/>
    <w:rsid w:val="001D554F"/>
    <w:rsid w:val="001D5577"/>
    <w:rsid w:val="001D570E"/>
    <w:rsid w:val="001D587F"/>
    <w:rsid w:val="001D59BD"/>
    <w:rsid w:val="001D5B59"/>
    <w:rsid w:val="001D5B77"/>
    <w:rsid w:val="001D5BA1"/>
    <w:rsid w:val="001D5C13"/>
    <w:rsid w:val="001D5C3A"/>
    <w:rsid w:val="001D5C4B"/>
    <w:rsid w:val="001D5C6B"/>
    <w:rsid w:val="001D5D47"/>
    <w:rsid w:val="001D5DE0"/>
    <w:rsid w:val="001D5ED8"/>
    <w:rsid w:val="001D6017"/>
    <w:rsid w:val="001D605D"/>
    <w:rsid w:val="001D609D"/>
    <w:rsid w:val="001D6117"/>
    <w:rsid w:val="001D62CB"/>
    <w:rsid w:val="001D6446"/>
    <w:rsid w:val="001D64AD"/>
    <w:rsid w:val="001D65A2"/>
    <w:rsid w:val="001D68BA"/>
    <w:rsid w:val="001D68F8"/>
    <w:rsid w:val="001D6A1D"/>
    <w:rsid w:val="001D6ACC"/>
    <w:rsid w:val="001D6B43"/>
    <w:rsid w:val="001D6C13"/>
    <w:rsid w:val="001D6D2D"/>
    <w:rsid w:val="001D6DE9"/>
    <w:rsid w:val="001D6DFF"/>
    <w:rsid w:val="001D6EBF"/>
    <w:rsid w:val="001D6EED"/>
    <w:rsid w:val="001D7009"/>
    <w:rsid w:val="001D71DD"/>
    <w:rsid w:val="001D728F"/>
    <w:rsid w:val="001D7362"/>
    <w:rsid w:val="001D748C"/>
    <w:rsid w:val="001D753C"/>
    <w:rsid w:val="001D753D"/>
    <w:rsid w:val="001D7574"/>
    <w:rsid w:val="001D7917"/>
    <w:rsid w:val="001D7A03"/>
    <w:rsid w:val="001D7A6A"/>
    <w:rsid w:val="001D7A72"/>
    <w:rsid w:val="001D7AA4"/>
    <w:rsid w:val="001D7B01"/>
    <w:rsid w:val="001D7CA4"/>
    <w:rsid w:val="001D7DE2"/>
    <w:rsid w:val="001D7E58"/>
    <w:rsid w:val="001D7E7F"/>
    <w:rsid w:val="001D7EFE"/>
    <w:rsid w:val="001E006D"/>
    <w:rsid w:val="001E007F"/>
    <w:rsid w:val="001E008E"/>
    <w:rsid w:val="001E03D0"/>
    <w:rsid w:val="001E0425"/>
    <w:rsid w:val="001E046D"/>
    <w:rsid w:val="001E06B4"/>
    <w:rsid w:val="001E06D5"/>
    <w:rsid w:val="001E06DF"/>
    <w:rsid w:val="001E082F"/>
    <w:rsid w:val="001E08C7"/>
    <w:rsid w:val="001E0950"/>
    <w:rsid w:val="001E095C"/>
    <w:rsid w:val="001E0ADE"/>
    <w:rsid w:val="001E0CE8"/>
    <w:rsid w:val="001E0E69"/>
    <w:rsid w:val="001E0E77"/>
    <w:rsid w:val="001E0EF5"/>
    <w:rsid w:val="001E0F30"/>
    <w:rsid w:val="001E0FA9"/>
    <w:rsid w:val="001E0FB9"/>
    <w:rsid w:val="001E0FE8"/>
    <w:rsid w:val="001E1008"/>
    <w:rsid w:val="001E1181"/>
    <w:rsid w:val="001E12A7"/>
    <w:rsid w:val="001E1390"/>
    <w:rsid w:val="001E13B1"/>
    <w:rsid w:val="001E13B3"/>
    <w:rsid w:val="001E13DA"/>
    <w:rsid w:val="001E1878"/>
    <w:rsid w:val="001E18FF"/>
    <w:rsid w:val="001E194D"/>
    <w:rsid w:val="001E1986"/>
    <w:rsid w:val="001E19B4"/>
    <w:rsid w:val="001E1C1F"/>
    <w:rsid w:val="001E1CE3"/>
    <w:rsid w:val="001E1D13"/>
    <w:rsid w:val="001E1F40"/>
    <w:rsid w:val="001E1F89"/>
    <w:rsid w:val="001E20A0"/>
    <w:rsid w:val="001E20BF"/>
    <w:rsid w:val="001E22D1"/>
    <w:rsid w:val="001E2305"/>
    <w:rsid w:val="001E2755"/>
    <w:rsid w:val="001E28A7"/>
    <w:rsid w:val="001E2B04"/>
    <w:rsid w:val="001E2B86"/>
    <w:rsid w:val="001E2B9A"/>
    <w:rsid w:val="001E2BA9"/>
    <w:rsid w:val="001E2D9B"/>
    <w:rsid w:val="001E2DC6"/>
    <w:rsid w:val="001E2E10"/>
    <w:rsid w:val="001E2E53"/>
    <w:rsid w:val="001E30A0"/>
    <w:rsid w:val="001E30D0"/>
    <w:rsid w:val="001E3105"/>
    <w:rsid w:val="001E3144"/>
    <w:rsid w:val="001E3255"/>
    <w:rsid w:val="001E32B1"/>
    <w:rsid w:val="001E336B"/>
    <w:rsid w:val="001E3524"/>
    <w:rsid w:val="001E3581"/>
    <w:rsid w:val="001E3608"/>
    <w:rsid w:val="001E36A6"/>
    <w:rsid w:val="001E39D3"/>
    <w:rsid w:val="001E3A4B"/>
    <w:rsid w:val="001E3B03"/>
    <w:rsid w:val="001E3B35"/>
    <w:rsid w:val="001E3BAC"/>
    <w:rsid w:val="001E3DE1"/>
    <w:rsid w:val="001E3E50"/>
    <w:rsid w:val="001E3E9E"/>
    <w:rsid w:val="001E3EBA"/>
    <w:rsid w:val="001E3ED8"/>
    <w:rsid w:val="001E3F29"/>
    <w:rsid w:val="001E4011"/>
    <w:rsid w:val="001E4022"/>
    <w:rsid w:val="001E414D"/>
    <w:rsid w:val="001E4371"/>
    <w:rsid w:val="001E4561"/>
    <w:rsid w:val="001E4653"/>
    <w:rsid w:val="001E4917"/>
    <w:rsid w:val="001E4924"/>
    <w:rsid w:val="001E4982"/>
    <w:rsid w:val="001E4A2E"/>
    <w:rsid w:val="001E4A73"/>
    <w:rsid w:val="001E4B05"/>
    <w:rsid w:val="001E4C70"/>
    <w:rsid w:val="001E4CC9"/>
    <w:rsid w:val="001E4D4F"/>
    <w:rsid w:val="001E4F57"/>
    <w:rsid w:val="001E51BB"/>
    <w:rsid w:val="001E51DA"/>
    <w:rsid w:val="001E5280"/>
    <w:rsid w:val="001E547A"/>
    <w:rsid w:val="001E5496"/>
    <w:rsid w:val="001E54F9"/>
    <w:rsid w:val="001E5631"/>
    <w:rsid w:val="001E5711"/>
    <w:rsid w:val="001E57CF"/>
    <w:rsid w:val="001E5981"/>
    <w:rsid w:val="001E5A3E"/>
    <w:rsid w:val="001E5AAB"/>
    <w:rsid w:val="001E5AE0"/>
    <w:rsid w:val="001E5B84"/>
    <w:rsid w:val="001E5BF5"/>
    <w:rsid w:val="001E5C11"/>
    <w:rsid w:val="001E5D7E"/>
    <w:rsid w:val="001E5DD1"/>
    <w:rsid w:val="001E5FBC"/>
    <w:rsid w:val="001E61C6"/>
    <w:rsid w:val="001E61EA"/>
    <w:rsid w:val="001E621B"/>
    <w:rsid w:val="001E62AC"/>
    <w:rsid w:val="001E62B5"/>
    <w:rsid w:val="001E6335"/>
    <w:rsid w:val="001E6355"/>
    <w:rsid w:val="001E6527"/>
    <w:rsid w:val="001E6610"/>
    <w:rsid w:val="001E66E5"/>
    <w:rsid w:val="001E671E"/>
    <w:rsid w:val="001E67C8"/>
    <w:rsid w:val="001E6826"/>
    <w:rsid w:val="001E698E"/>
    <w:rsid w:val="001E6A70"/>
    <w:rsid w:val="001E6AFA"/>
    <w:rsid w:val="001E6CE4"/>
    <w:rsid w:val="001E6D30"/>
    <w:rsid w:val="001E6E45"/>
    <w:rsid w:val="001E6E8E"/>
    <w:rsid w:val="001E6EF2"/>
    <w:rsid w:val="001E6FF1"/>
    <w:rsid w:val="001E7042"/>
    <w:rsid w:val="001E706C"/>
    <w:rsid w:val="001E7147"/>
    <w:rsid w:val="001E7191"/>
    <w:rsid w:val="001E7338"/>
    <w:rsid w:val="001E74BA"/>
    <w:rsid w:val="001E7670"/>
    <w:rsid w:val="001E780A"/>
    <w:rsid w:val="001E7935"/>
    <w:rsid w:val="001E7980"/>
    <w:rsid w:val="001E7A5A"/>
    <w:rsid w:val="001E7B9F"/>
    <w:rsid w:val="001E7C37"/>
    <w:rsid w:val="001E7CE9"/>
    <w:rsid w:val="001E7EA1"/>
    <w:rsid w:val="001E7EA2"/>
    <w:rsid w:val="001E7F21"/>
    <w:rsid w:val="001F0040"/>
    <w:rsid w:val="001F0161"/>
    <w:rsid w:val="001F0163"/>
    <w:rsid w:val="001F01FB"/>
    <w:rsid w:val="001F0258"/>
    <w:rsid w:val="001F03B1"/>
    <w:rsid w:val="001F0658"/>
    <w:rsid w:val="001F0737"/>
    <w:rsid w:val="001F07A5"/>
    <w:rsid w:val="001F0868"/>
    <w:rsid w:val="001F08AC"/>
    <w:rsid w:val="001F08DF"/>
    <w:rsid w:val="001F095C"/>
    <w:rsid w:val="001F0A76"/>
    <w:rsid w:val="001F0B35"/>
    <w:rsid w:val="001F0BDF"/>
    <w:rsid w:val="001F0BFA"/>
    <w:rsid w:val="001F0C29"/>
    <w:rsid w:val="001F0C3B"/>
    <w:rsid w:val="001F0CE6"/>
    <w:rsid w:val="001F0CF4"/>
    <w:rsid w:val="001F0DDF"/>
    <w:rsid w:val="001F0E92"/>
    <w:rsid w:val="001F0F99"/>
    <w:rsid w:val="001F0FB9"/>
    <w:rsid w:val="001F104D"/>
    <w:rsid w:val="001F117B"/>
    <w:rsid w:val="001F136F"/>
    <w:rsid w:val="001F1669"/>
    <w:rsid w:val="001F167E"/>
    <w:rsid w:val="001F172D"/>
    <w:rsid w:val="001F18D8"/>
    <w:rsid w:val="001F1987"/>
    <w:rsid w:val="001F1A13"/>
    <w:rsid w:val="001F1A80"/>
    <w:rsid w:val="001F1B03"/>
    <w:rsid w:val="001F1B48"/>
    <w:rsid w:val="001F1C5D"/>
    <w:rsid w:val="001F1CEC"/>
    <w:rsid w:val="001F1D2B"/>
    <w:rsid w:val="001F1DC9"/>
    <w:rsid w:val="001F1E03"/>
    <w:rsid w:val="001F1E63"/>
    <w:rsid w:val="001F1F26"/>
    <w:rsid w:val="001F201D"/>
    <w:rsid w:val="001F219F"/>
    <w:rsid w:val="001F21BC"/>
    <w:rsid w:val="001F226F"/>
    <w:rsid w:val="001F2290"/>
    <w:rsid w:val="001F22D5"/>
    <w:rsid w:val="001F2357"/>
    <w:rsid w:val="001F23BD"/>
    <w:rsid w:val="001F245B"/>
    <w:rsid w:val="001F2607"/>
    <w:rsid w:val="001F2685"/>
    <w:rsid w:val="001F2743"/>
    <w:rsid w:val="001F27B9"/>
    <w:rsid w:val="001F2857"/>
    <w:rsid w:val="001F298F"/>
    <w:rsid w:val="001F2A2B"/>
    <w:rsid w:val="001F2C0E"/>
    <w:rsid w:val="001F2D67"/>
    <w:rsid w:val="001F2DDE"/>
    <w:rsid w:val="001F2F5C"/>
    <w:rsid w:val="001F3063"/>
    <w:rsid w:val="001F309D"/>
    <w:rsid w:val="001F312E"/>
    <w:rsid w:val="001F3298"/>
    <w:rsid w:val="001F32B5"/>
    <w:rsid w:val="001F34BB"/>
    <w:rsid w:val="001F34DA"/>
    <w:rsid w:val="001F3616"/>
    <w:rsid w:val="001F367C"/>
    <w:rsid w:val="001F36B4"/>
    <w:rsid w:val="001F37A1"/>
    <w:rsid w:val="001F37C8"/>
    <w:rsid w:val="001F38BB"/>
    <w:rsid w:val="001F3917"/>
    <w:rsid w:val="001F393E"/>
    <w:rsid w:val="001F3BFF"/>
    <w:rsid w:val="001F3C03"/>
    <w:rsid w:val="001F3C0B"/>
    <w:rsid w:val="001F3CC6"/>
    <w:rsid w:val="001F3D52"/>
    <w:rsid w:val="001F3D9A"/>
    <w:rsid w:val="001F3F52"/>
    <w:rsid w:val="001F3F8B"/>
    <w:rsid w:val="001F3F98"/>
    <w:rsid w:val="001F3FBE"/>
    <w:rsid w:val="001F401C"/>
    <w:rsid w:val="001F40BB"/>
    <w:rsid w:val="001F415A"/>
    <w:rsid w:val="001F416A"/>
    <w:rsid w:val="001F4172"/>
    <w:rsid w:val="001F41CC"/>
    <w:rsid w:val="001F44D6"/>
    <w:rsid w:val="001F44E7"/>
    <w:rsid w:val="001F4669"/>
    <w:rsid w:val="001F466A"/>
    <w:rsid w:val="001F46CC"/>
    <w:rsid w:val="001F4730"/>
    <w:rsid w:val="001F487D"/>
    <w:rsid w:val="001F4966"/>
    <w:rsid w:val="001F4AB3"/>
    <w:rsid w:val="001F4B3D"/>
    <w:rsid w:val="001F4C1D"/>
    <w:rsid w:val="001F4DAB"/>
    <w:rsid w:val="001F4DAC"/>
    <w:rsid w:val="001F5012"/>
    <w:rsid w:val="001F5019"/>
    <w:rsid w:val="001F51C5"/>
    <w:rsid w:val="001F53E7"/>
    <w:rsid w:val="001F53E9"/>
    <w:rsid w:val="001F548D"/>
    <w:rsid w:val="001F5633"/>
    <w:rsid w:val="001F5665"/>
    <w:rsid w:val="001F5874"/>
    <w:rsid w:val="001F5981"/>
    <w:rsid w:val="001F59CB"/>
    <w:rsid w:val="001F5B65"/>
    <w:rsid w:val="001F5BBA"/>
    <w:rsid w:val="001F5C11"/>
    <w:rsid w:val="001F5CCD"/>
    <w:rsid w:val="001F5D0A"/>
    <w:rsid w:val="001F5F21"/>
    <w:rsid w:val="001F5FF4"/>
    <w:rsid w:val="001F6058"/>
    <w:rsid w:val="001F6091"/>
    <w:rsid w:val="001F60FE"/>
    <w:rsid w:val="001F6154"/>
    <w:rsid w:val="001F62D8"/>
    <w:rsid w:val="001F6379"/>
    <w:rsid w:val="001F648F"/>
    <w:rsid w:val="001F65AE"/>
    <w:rsid w:val="001F65B0"/>
    <w:rsid w:val="001F67AA"/>
    <w:rsid w:val="001F6856"/>
    <w:rsid w:val="001F687F"/>
    <w:rsid w:val="001F6A82"/>
    <w:rsid w:val="001F6ABC"/>
    <w:rsid w:val="001F6AFD"/>
    <w:rsid w:val="001F6B47"/>
    <w:rsid w:val="001F6C18"/>
    <w:rsid w:val="001F6C46"/>
    <w:rsid w:val="001F6CBD"/>
    <w:rsid w:val="001F6D6D"/>
    <w:rsid w:val="001F6DFF"/>
    <w:rsid w:val="001F7145"/>
    <w:rsid w:val="001F720C"/>
    <w:rsid w:val="001F7232"/>
    <w:rsid w:val="001F7273"/>
    <w:rsid w:val="001F735C"/>
    <w:rsid w:val="001F738D"/>
    <w:rsid w:val="001F7417"/>
    <w:rsid w:val="001F74F6"/>
    <w:rsid w:val="001F754F"/>
    <w:rsid w:val="001F7553"/>
    <w:rsid w:val="001F7599"/>
    <w:rsid w:val="001F77D1"/>
    <w:rsid w:val="001F7893"/>
    <w:rsid w:val="001F78EC"/>
    <w:rsid w:val="001F79C4"/>
    <w:rsid w:val="001F79D2"/>
    <w:rsid w:val="001F7A9D"/>
    <w:rsid w:val="001F7BAE"/>
    <w:rsid w:val="001F7C3A"/>
    <w:rsid w:val="001F7C5E"/>
    <w:rsid w:val="001F7D20"/>
    <w:rsid w:val="001F7E89"/>
    <w:rsid w:val="001F7EAA"/>
    <w:rsid w:val="001F7ED1"/>
    <w:rsid w:val="00200116"/>
    <w:rsid w:val="0020011C"/>
    <w:rsid w:val="00200255"/>
    <w:rsid w:val="00200386"/>
    <w:rsid w:val="0020039E"/>
    <w:rsid w:val="00200420"/>
    <w:rsid w:val="002004BE"/>
    <w:rsid w:val="0020062E"/>
    <w:rsid w:val="00200646"/>
    <w:rsid w:val="00200686"/>
    <w:rsid w:val="002007AB"/>
    <w:rsid w:val="00200A1C"/>
    <w:rsid w:val="00200D38"/>
    <w:rsid w:val="00200D6D"/>
    <w:rsid w:val="00200F28"/>
    <w:rsid w:val="00200F40"/>
    <w:rsid w:val="0020109B"/>
    <w:rsid w:val="002012F8"/>
    <w:rsid w:val="00201360"/>
    <w:rsid w:val="002015B2"/>
    <w:rsid w:val="0020192E"/>
    <w:rsid w:val="00201A67"/>
    <w:rsid w:val="00201A71"/>
    <w:rsid w:val="00201B0B"/>
    <w:rsid w:val="00201CAD"/>
    <w:rsid w:val="00201D3E"/>
    <w:rsid w:val="00201E77"/>
    <w:rsid w:val="00201F02"/>
    <w:rsid w:val="00201F84"/>
    <w:rsid w:val="00201F89"/>
    <w:rsid w:val="002020CC"/>
    <w:rsid w:val="00202150"/>
    <w:rsid w:val="00202170"/>
    <w:rsid w:val="0020223B"/>
    <w:rsid w:val="0020225C"/>
    <w:rsid w:val="0020229F"/>
    <w:rsid w:val="002022EA"/>
    <w:rsid w:val="00202575"/>
    <w:rsid w:val="00202701"/>
    <w:rsid w:val="00202715"/>
    <w:rsid w:val="00202747"/>
    <w:rsid w:val="002027C1"/>
    <w:rsid w:val="00202906"/>
    <w:rsid w:val="00202CA3"/>
    <w:rsid w:val="00202CCB"/>
    <w:rsid w:val="00202D29"/>
    <w:rsid w:val="00202DDE"/>
    <w:rsid w:val="00202EBC"/>
    <w:rsid w:val="00202EF7"/>
    <w:rsid w:val="00203009"/>
    <w:rsid w:val="0020311C"/>
    <w:rsid w:val="002031E9"/>
    <w:rsid w:val="002032E5"/>
    <w:rsid w:val="002036CC"/>
    <w:rsid w:val="00203714"/>
    <w:rsid w:val="00203940"/>
    <w:rsid w:val="00203B23"/>
    <w:rsid w:val="00203B37"/>
    <w:rsid w:val="00203C02"/>
    <w:rsid w:val="00203C48"/>
    <w:rsid w:val="00203E10"/>
    <w:rsid w:val="00203E18"/>
    <w:rsid w:val="00203E63"/>
    <w:rsid w:val="00203E72"/>
    <w:rsid w:val="002041FA"/>
    <w:rsid w:val="0020423E"/>
    <w:rsid w:val="00204258"/>
    <w:rsid w:val="00204276"/>
    <w:rsid w:val="00204289"/>
    <w:rsid w:val="002042FD"/>
    <w:rsid w:val="002043A8"/>
    <w:rsid w:val="002043BC"/>
    <w:rsid w:val="002043C5"/>
    <w:rsid w:val="002043CE"/>
    <w:rsid w:val="0020441E"/>
    <w:rsid w:val="00204488"/>
    <w:rsid w:val="002044D1"/>
    <w:rsid w:val="00204559"/>
    <w:rsid w:val="0020456E"/>
    <w:rsid w:val="00204647"/>
    <w:rsid w:val="00204739"/>
    <w:rsid w:val="00204745"/>
    <w:rsid w:val="002049CF"/>
    <w:rsid w:val="002049FF"/>
    <w:rsid w:val="00204A2A"/>
    <w:rsid w:val="00204A5A"/>
    <w:rsid w:val="00204B1B"/>
    <w:rsid w:val="00204B22"/>
    <w:rsid w:val="00204B3A"/>
    <w:rsid w:val="00204B8D"/>
    <w:rsid w:val="00204C88"/>
    <w:rsid w:val="00204CE2"/>
    <w:rsid w:val="00204D54"/>
    <w:rsid w:val="00204DCB"/>
    <w:rsid w:val="00204EA9"/>
    <w:rsid w:val="00204EAC"/>
    <w:rsid w:val="00204F20"/>
    <w:rsid w:val="00204FBE"/>
    <w:rsid w:val="00205064"/>
    <w:rsid w:val="00205083"/>
    <w:rsid w:val="0020509E"/>
    <w:rsid w:val="0020512C"/>
    <w:rsid w:val="00205204"/>
    <w:rsid w:val="0020523C"/>
    <w:rsid w:val="002052AC"/>
    <w:rsid w:val="002052C6"/>
    <w:rsid w:val="0020535A"/>
    <w:rsid w:val="002053CB"/>
    <w:rsid w:val="0020544E"/>
    <w:rsid w:val="002054D3"/>
    <w:rsid w:val="00205552"/>
    <w:rsid w:val="0020557A"/>
    <w:rsid w:val="002055CB"/>
    <w:rsid w:val="00205696"/>
    <w:rsid w:val="002056CF"/>
    <w:rsid w:val="002056D4"/>
    <w:rsid w:val="00205761"/>
    <w:rsid w:val="002057D9"/>
    <w:rsid w:val="002058AA"/>
    <w:rsid w:val="002059EF"/>
    <w:rsid w:val="00205A01"/>
    <w:rsid w:val="00205A4B"/>
    <w:rsid w:val="00205ACE"/>
    <w:rsid w:val="00205B06"/>
    <w:rsid w:val="00205B7D"/>
    <w:rsid w:val="00205BDB"/>
    <w:rsid w:val="00205E40"/>
    <w:rsid w:val="00205EF5"/>
    <w:rsid w:val="002060B1"/>
    <w:rsid w:val="002061F1"/>
    <w:rsid w:val="0020629B"/>
    <w:rsid w:val="002062F5"/>
    <w:rsid w:val="00206518"/>
    <w:rsid w:val="00206672"/>
    <w:rsid w:val="002067A1"/>
    <w:rsid w:val="002068BF"/>
    <w:rsid w:val="0020691B"/>
    <w:rsid w:val="00206955"/>
    <w:rsid w:val="00206978"/>
    <w:rsid w:val="00206A79"/>
    <w:rsid w:val="00206D85"/>
    <w:rsid w:val="00206DFF"/>
    <w:rsid w:val="00206F88"/>
    <w:rsid w:val="0020718F"/>
    <w:rsid w:val="0020728C"/>
    <w:rsid w:val="002072E4"/>
    <w:rsid w:val="00207396"/>
    <w:rsid w:val="002073BC"/>
    <w:rsid w:val="002073C0"/>
    <w:rsid w:val="0020743D"/>
    <w:rsid w:val="002074A2"/>
    <w:rsid w:val="002075BC"/>
    <w:rsid w:val="002076BD"/>
    <w:rsid w:val="002076E6"/>
    <w:rsid w:val="00207832"/>
    <w:rsid w:val="0020784A"/>
    <w:rsid w:val="00207955"/>
    <w:rsid w:val="00207988"/>
    <w:rsid w:val="00207BF3"/>
    <w:rsid w:val="00207CB1"/>
    <w:rsid w:val="00207CB8"/>
    <w:rsid w:val="00207DB6"/>
    <w:rsid w:val="00207E4C"/>
    <w:rsid w:val="0021006C"/>
    <w:rsid w:val="002100C7"/>
    <w:rsid w:val="0021014E"/>
    <w:rsid w:val="0021018E"/>
    <w:rsid w:val="00210265"/>
    <w:rsid w:val="00210309"/>
    <w:rsid w:val="0021037C"/>
    <w:rsid w:val="002103C2"/>
    <w:rsid w:val="002104D1"/>
    <w:rsid w:val="0021064D"/>
    <w:rsid w:val="0021081B"/>
    <w:rsid w:val="00210844"/>
    <w:rsid w:val="00210850"/>
    <w:rsid w:val="002108B2"/>
    <w:rsid w:val="00210907"/>
    <w:rsid w:val="00210977"/>
    <w:rsid w:val="00210B94"/>
    <w:rsid w:val="00210B9B"/>
    <w:rsid w:val="00210BBD"/>
    <w:rsid w:val="00210D10"/>
    <w:rsid w:val="00210D3E"/>
    <w:rsid w:val="00210DF8"/>
    <w:rsid w:val="00211093"/>
    <w:rsid w:val="002110C7"/>
    <w:rsid w:val="00211222"/>
    <w:rsid w:val="002112C2"/>
    <w:rsid w:val="0021137D"/>
    <w:rsid w:val="00211519"/>
    <w:rsid w:val="00211553"/>
    <w:rsid w:val="00211655"/>
    <w:rsid w:val="00211813"/>
    <w:rsid w:val="0021185D"/>
    <w:rsid w:val="00211B52"/>
    <w:rsid w:val="00211BEA"/>
    <w:rsid w:val="00211CAE"/>
    <w:rsid w:val="00211CDB"/>
    <w:rsid w:val="00211EB4"/>
    <w:rsid w:val="0021205F"/>
    <w:rsid w:val="00212114"/>
    <w:rsid w:val="0021224B"/>
    <w:rsid w:val="00212280"/>
    <w:rsid w:val="002122A0"/>
    <w:rsid w:val="002124B8"/>
    <w:rsid w:val="00212650"/>
    <w:rsid w:val="0021270B"/>
    <w:rsid w:val="0021272F"/>
    <w:rsid w:val="0021275D"/>
    <w:rsid w:val="00212793"/>
    <w:rsid w:val="002127DC"/>
    <w:rsid w:val="0021280D"/>
    <w:rsid w:val="00212880"/>
    <w:rsid w:val="002128FC"/>
    <w:rsid w:val="00212944"/>
    <w:rsid w:val="00212950"/>
    <w:rsid w:val="002129A7"/>
    <w:rsid w:val="00212BBC"/>
    <w:rsid w:val="00212BED"/>
    <w:rsid w:val="00212CA7"/>
    <w:rsid w:val="00212D3E"/>
    <w:rsid w:val="00212D5F"/>
    <w:rsid w:val="00212EA8"/>
    <w:rsid w:val="00212F43"/>
    <w:rsid w:val="00212FB8"/>
    <w:rsid w:val="0021314E"/>
    <w:rsid w:val="0021318E"/>
    <w:rsid w:val="00213255"/>
    <w:rsid w:val="002132E7"/>
    <w:rsid w:val="002132F2"/>
    <w:rsid w:val="0021334B"/>
    <w:rsid w:val="002133E1"/>
    <w:rsid w:val="00213610"/>
    <w:rsid w:val="002136EC"/>
    <w:rsid w:val="00213709"/>
    <w:rsid w:val="00213806"/>
    <w:rsid w:val="0021385B"/>
    <w:rsid w:val="002138E7"/>
    <w:rsid w:val="00213A1B"/>
    <w:rsid w:val="00213AFF"/>
    <w:rsid w:val="00213BA0"/>
    <w:rsid w:val="0021406D"/>
    <w:rsid w:val="00214265"/>
    <w:rsid w:val="002143CB"/>
    <w:rsid w:val="002144F9"/>
    <w:rsid w:val="002145D7"/>
    <w:rsid w:val="0021469F"/>
    <w:rsid w:val="002146E6"/>
    <w:rsid w:val="00214706"/>
    <w:rsid w:val="002147A2"/>
    <w:rsid w:val="002147B8"/>
    <w:rsid w:val="002147CF"/>
    <w:rsid w:val="002148E8"/>
    <w:rsid w:val="0021495F"/>
    <w:rsid w:val="00214969"/>
    <w:rsid w:val="002149AF"/>
    <w:rsid w:val="00214A06"/>
    <w:rsid w:val="00214A86"/>
    <w:rsid w:val="00214AF4"/>
    <w:rsid w:val="00214C5D"/>
    <w:rsid w:val="00214C65"/>
    <w:rsid w:val="00214CB6"/>
    <w:rsid w:val="00214D3B"/>
    <w:rsid w:val="00214D5E"/>
    <w:rsid w:val="00214D83"/>
    <w:rsid w:val="00214F20"/>
    <w:rsid w:val="00214F8E"/>
    <w:rsid w:val="0021504F"/>
    <w:rsid w:val="002151FB"/>
    <w:rsid w:val="00215264"/>
    <w:rsid w:val="002152A7"/>
    <w:rsid w:val="002152B2"/>
    <w:rsid w:val="002153C8"/>
    <w:rsid w:val="00215569"/>
    <w:rsid w:val="002156AA"/>
    <w:rsid w:val="0021575C"/>
    <w:rsid w:val="00215774"/>
    <w:rsid w:val="00215837"/>
    <w:rsid w:val="00215852"/>
    <w:rsid w:val="00215A35"/>
    <w:rsid w:val="00215AAA"/>
    <w:rsid w:val="00215ABF"/>
    <w:rsid w:val="00215AC6"/>
    <w:rsid w:val="00215B3F"/>
    <w:rsid w:val="00215CB8"/>
    <w:rsid w:val="00215D7C"/>
    <w:rsid w:val="00215DD6"/>
    <w:rsid w:val="00215EA0"/>
    <w:rsid w:val="00215EEA"/>
    <w:rsid w:val="00216016"/>
    <w:rsid w:val="00216042"/>
    <w:rsid w:val="002160EC"/>
    <w:rsid w:val="00216178"/>
    <w:rsid w:val="002161E3"/>
    <w:rsid w:val="00216223"/>
    <w:rsid w:val="0021636D"/>
    <w:rsid w:val="0021642A"/>
    <w:rsid w:val="0021644C"/>
    <w:rsid w:val="0021647B"/>
    <w:rsid w:val="00216496"/>
    <w:rsid w:val="00216589"/>
    <w:rsid w:val="002165D8"/>
    <w:rsid w:val="00216769"/>
    <w:rsid w:val="0021683C"/>
    <w:rsid w:val="002168CE"/>
    <w:rsid w:val="00216932"/>
    <w:rsid w:val="00216BCA"/>
    <w:rsid w:val="00216C02"/>
    <w:rsid w:val="00216CE4"/>
    <w:rsid w:val="00216D76"/>
    <w:rsid w:val="00216DDA"/>
    <w:rsid w:val="00216F5F"/>
    <w:rsid w:val="002170B7"/>
    <w:rsid w:val="0021720B"/>
    <w:rsid w:val="00217219"/>
    <w:rsid w:val="0021730D"/>
    <w:rsid w:val="0021742F"/>
    <w:rsid w:val="00217446"/>
    <w:rsid w:val="0021749F"/>
    <w:rsid w:val="0021757E"/>
    <w:rsid w:val="002176C4"/>
    <w:rsid w:val="00217872"/>
    <w:rsid w:val="0021793B"/>
    <w:rsid w:val="00217BE2"/>
    <w:rsid w:val="00217C3F"/>
    <w:rsid w:val="00217CE0"/>
    <w:rsid w:val="00217DDB"/>
    <w:rsid w:val="00217E59"/>
    <w:rsid w:val="0022003D"/>
    <w:rsid w:val="00220058"/>
    <w:rsid w:val="00220147"/>
    <w:rsid w:val="002201D2"/>
    <w:rsid w:val="0022022E"/>
    <w:rsid w:val="00220303"/>
    <w:rsid w:val="002203D4"/>
    <w:rsid w:val="0022050D"/>
    <w:rsid w:val="0022053B"/>
    <w:rsid w:val="0022057E"/>
    <w:rsid w:val="00220615"/>
    <w:rsid w:val="002206AD"/>
    <w:rsid w:val="00220857"/>
    <w:rsid w:val="002208D8"/>
    <w:rsid w:val="00220C2D"/>
    <w:rsid w:val="00220E63"/>
    <w:rsid w:val="00220E8B"/>
    <w:rsid w:val="00221040"/>
    <w:rsid w:val="0022106D"/>
    <w:rsid w:val="002211B0"/>
    <w:rsid w:val="0022127E"/>
    <w:rsid w:val="002212FE"/>
    <w:rsid w:val="002214E7"/>
    <w:rsid w:val="00221535"/>
    <w:rsid w:val="0022172E"/>
    <w:rsid w:val="0022196B"/>
    <w:rsid w:val="00221982"/>
    <w:rsid w:val="00221985"/>
    <w:rsid w:val="00221C16"/>
    <w:rsid w:val="00221C3C"/>
    <w:rsid w:val="00221C40"/>
    <w:rsid w:val="00221CF5"/>
    <w:rsid w:val="00221E12"/>
    <w:rsid w:val="00221EC5"/>
    <w:rsid w:val="00221EED"/>
    <w:rsid w:val="00221FBE"/>
    <w:rsid w:val="0022203F"/>
    <w:rsid w:val="0022205F"/>
    <w:rsid w:val="002220D2"/>
    <w:rsid w:val="00222114"/>
    <w:rsid w:val="00222175"/>
    <w:rsid w:val="0022230C"/>
    <w:rsid w:val="0022258E"/>
    <w:rsid w:val="002225C1"/>
    <w:rsid w:val="0022264F"/>
    <w:rsid w:val="002226F4"/>
    <w:rsid w:val="00222858"/>
    <w:rsid w:val="00222A08"/>
    <w:rsid w:val="00222A7A"/>
    <w:rsid w:val="00222B7F"/>
    <w:rsid w:val="00222B91"/>
    <w:rsid w:val="00222D9C"/>
    <w:rsid w:val="00222E2A"/>
    <w:rsid w:val="00222E64"/>
    <w:rsid w:val="00222EC1"/>
    <w:rsid w:val="00222FDC"/>
    <w:rsid w:val="00223018"/>
    <w:rsid w:val="002230A5"/>
    <w:rsid w:val="0022330D"/>
    <w:rsid w:val="0022334B"/>
    <w:rsid w:val="002233EF"/>
    <w:rsid w:val="0022352D"/>
    <w:rsid w:val="00223654"/>
    <w:rsid w:val="00223662"/>
    <w:rsid w:val="002238A5"/>
    <w:rsid w:val="00223BA0"/>
    <w:rsid w:val="00223CD5"/>
    <w:rsid w:val="00223D4E"/>
    <w:rsid w:val="0022401C"/>
    <w:rsid w:val="0022407E"/>
    <w:rsid w:val="0022438E"/>
    <w:rsid w:val="002243B0"/>
    <w:rsid w:val="002243C6"/>
    <w:rsid w:val="002244C1"/>
    <w:rsid w:val="002244CB"/>
    <w:rsid w:val="00224543"/>
    <w:rsid w:val="002245A2"/>
    <w:rsid w:val="0022481C"/>
    <w:rsid w:val="002248C2"/>
    <w:rsid w:val="00224948"/>
    <w:rsid w:val="00224A2C"/>
    <w:rsid w:val="00224B61"/>
    <w:rsid w:val="00224CCC"/>
    <w:rsid w:val="00224DDD"/>
    <w:rsid w:val="00224DF6"/>
    <w:rsid w:val="00224E7C"/>
    <w:rsid w:val="00224F07"/>
    <w:rsid w:val="00224F8E"/>
    <w:rsid w:val="00224F9E"/>
    <w:rsid w:val="0022515A"/>
    <w:rsid w:val="00225163"/>
    <w:rsid w:val="0022520B"/>
    <w:rsid w:val="00225217"/>
    <w:rsid w:val="00225354"/>
    <w:rsid w:val="00225449"/>
    <w:rsid w:val="0022553A"/>
    <w:rsid w:val="00225626"/>
    <w:rsid w:val="002256D9"/>
    <w:rsid w:val="00225742"/>
    <w:rsid w:val="00225918"/>
    <w:rsid w:val="00225A8B"/>
    <w:rsid w:val="00225AC0"/>
    <w:rsid w:val="00225AD9"/>
    <w:rsid w:val="00225B63"/>
    <w:rsid w:val="00225BD1"/>
    <w:rsid w:val="00225C07"/>
    <w:rsid w:val="00225C6D"/>
    <w:rsid w:val="00225C8D"/>
    <w:rsid w:val="00225CB2"/>
    <w:rsid w:val="00225E6A"/>
    <w:rsid w:val="00225F75"/>
    <w:rsid w:val="00225FB5"/>
    <w:rsid w:val="00226030"/>
    <w:rsid w:val="0022608E"/>
    <w:rsid w:val="00226129"/>
    <w:rsid w:val="002261A3"/>
    <w:rsid w:val="00226288"/>
    <w:rsid w:val="00226351"/>
    <w:rsid w:val="0022651B"/>
    <w:rsid w:val="00226577"/>
    <w:rsid w:val="00226605"/>
    <w:rsid w:val="002266D2"/>
    <w:rsid w:val="002266D6"/>
    <w:rsid w:val="0022681D"/>
    <w:rsid w:val="0022687C"/>
    <w:rsid w:val="00226920"/>
    <w:rsid w:val="00226945"/>
    <w:rsid w:val="002269C8"/>
    <w:rsid w:val="002269DF"/>
    <w:rsid w:val="00226B6F"/>
    <w:rsid w:val="00226DDF"/>
    <w:rsid w:val="00226DFE"/>
    <w:rsid w:val="00226ED3"/>
    <w:rsid w:val="0022702B"/>
    <w:rsid w:val="002271CB"/>
    <w:rsid w:val="002271E2"/>
    <w:rsid w:val="00227218"/>
    <w:rsid w:val="00227237"/>
    <w:rsid w:val="002272E8"/>
    <w:rsid w:val="0022734F"/>
    <w:rsid w:val="002273D6"/>
    <w:rsid w:val="00227445"/>
    <w:rsid w:val="002275CB"/>
    <w:rsid w:val="00227688"/>
    <w:rsid w:val="00227852"/>
    <w:rsid w:val="00227900"/>
    <w:rsid w:val="0022795E"/>
    <w:rsid w:val="00227999"/>
    <w:rsid w:val="002279B1"/>
    <w:rsid w:val="00227A65"/>
    <w:rsid w:val="00227AD5"/>
    <w:rsid w:val="00227C16"/>
    <w:rsid w:val="00227C26"/>
    <w:rsid w:val="00227CAF"/>
    <w:rsid w:val="00227CBB"/>
    <w:rsid w:val="00227D16"/>
    <w:rsid w:val="00227E26"/>
    <w:rsid w:val="00227EE7"/>
    <w:rsid w:val="00227FCA"/>
    <w:rsid w:val="0022CB29"/>
    <w:rsid w:val="0023002C"/>
    <w:rsid w:val="00230065"/>
    <w:rsid w:val="0023014E"/>
    <w:rsid w:val="0023019C"/>
    <w:rsid w:val="002302FA"/>
    <w:rsid w:val="00230444"/>
    <w:rsid w:val="00230625"/>
    <w:rsid w:val="00230682"/>
    <w:rsid w:val="002306F8"/>
    <w:rsid w:val="00230748"/>
    <w:rsid w:val="002308E1"/>
    <w:rsid w:val="00230B0E"/>
    <w:rsid w:val="00230D31"/>
    <w:rsid w:val="00230D7C"/>
    <w:rsid w:val="00230DFA"/>
    <w:rsid w:val="0023108C"/>
    <w:rsid w:val="002310AE"/>
    <w:rsid w:val="002310BC"/>
    <w:rsid w:val="002311A0"/>
    <w:rsid w:val="002311DC"/>
    <w:rsid w:val="002312C9"/>
    <w:rsid w:val="002312F4"/>
    <w:rsid w:val="0023130D"/>
    <w:rsid w:val="002313A2"/>
    <w:rsid w:val="002314E2"/>
    <w:rsid w:val="00231519"/>
    <w:rsid w:val="002315C0"/>
    <w:rsid w:val="00231822"/>
    <w:rsid w:val="00231933"/>
    <w:rsid w:val="00231B59"/>
    <w:rsid w:val="00231C3D"/>
    <w:rsid w:val="00231DF3"/>
    <w:rsid w:val="00231DF4"/>
    <w:rsid w:val="00231E81"/>
    <w:rsid w:val="00231F1C"/>
    <w:rsid w:val="00231F70"/>
    <w:rsid w:val="00231FC7"/>
    <w:rsid w:val="00232176"/>
    <w:rsid w:val="00232205"/>
    <w:rsid w:val="0023220F"/>
    <w:rsid w:val="0023229B"/>
    <w:rsid w:val="002325B3"/>
    <w:rsid w:val="0023275A"/>
    <w:rsid w:val="00232801"/>
    <w:rsid w:val="0023280A"/>
    <w:rsid w:val="00232930"/>
    <w:rsid w:val="00232A5E"/>
    <w:rsid w:val="00232A95"/>
    <w:rsid w:val="00232B4D"/>
    <w:rsid w:val="00232BBE"/>
    <w:rsid w:val="00232C3F"/>
    <w:rsid w:val="00232CF7"/>
    <w:rsid w:val="00232D19"/>
    <w:rsid w:val="00232DD9"/>
    <w:rsid w:val="00232E33"/>
    <w:rsid w:val="00232E47"/>
    <w:rsid w:val="00232F56"/>
    <w:rsid w:val="00232F8D"/>
    <w:rsid w:val="0023308F"/>
    <w:rsid w:val="00233108"/>
    <w:rsid w:val="00233202"/>
    <w:rsid w:val="0023328E"/>
    <w:rsid w:val="00233403"/>
    <w:rsid w:val="00233440"/>
    <w:rsid w:val="0023348E"/>
    <w:rsid w:val="00233573"/>
    <w:rsid w:val="0023357D"/>
    <w:rsid w:val="00233594"/>
    <w:rsid w:val="00233673"/>
    <w:rsid w:val="00233722"/>
    <w:rsid w:val="002337D2"/>
    <w:rsid w:val="00233861"/>
    <w:rsid w:val="002338CC"/>
    <w:rsid w:val="00233901"/>
    <w:rsid w:val="00233A23"/>
    <w:rsid w:val="00233AC9"/>
    <w:rsid w:val="00233B4E"/>
    <w:rsid w:val="00233C21"/>
    <w:rsid w:val="00233C88"/>
    <w:rsid w:val="00233D02"/>
    <w:rsid w:val="00233D0E"/>
    <w:rsid w:val="00233D1B"/>
    <w:rsid w:val="00233D5B"/>
    <w:rsid w:val="00234399"/>
    <w:rsid w:val="002345C6"/>
    <w:rsid w:val="002346A4"/>
    <w:rsid w:val="0023472B"/>
    <w:rsid w:val="00234751"/>
    <w:rsid w:val="002347E4"/>
    <w:rsid w:val="002347F7"/>
    <w:rsid w:val="002347FD"/>
    <w:rsid w:val="002349CD"/>
    <w:rsid w:val="00234C1C"/>
    <w:rsid w:val="00234CAA"/>
    <w:rsid w:val="00234D25"/>
    <w:rsid w:val="00234E13"/>
    <w:rsid w:val="00235060"/>
    <w:rsid w:val="00235088"/>
    <w:rsid w:val="002351C9"/>
    <w:rsid w:val="00235207"/>
    <w:rsid w:val="00235231"/>
    <w:rsid w:val="002352DC"/>
    <w:rsid w:val="00235325"/>
    <w:rsid w:val="002354D7"/>
    <w:rsid w:val="0023562B"/>
    <w:rsid w:val="0023562D"/>
    <w:rsid w:val="00235734"/>
    <w:rsid w:val="002357BC"/>
    <w:rsid w:val="00235876"/>
    <w:rsid w:val="00235A37"/>
    <w:rsid w:val="00235A89"/>
    <w:rsid w:val="00235ADA"/>
    <w:rsid w:val="00235B6F"/>
    <w:rsid w:val="00235BF6"/>
    <w:rsid w:val="00235C37"/>
    <w:rsid w:val="00235CD8"/>
    <w:rsid w:val="00235D65"/>
    <w:rsid w:val="00235DBA"/>
    <w:rsid w:val="00235DD3"/>
    <w:rsid w:val="0023603A"/>
    <w:rsid w:val="00236206"/>
    <w:rsid w:val="0023630F"/>
    <w:rsid w:val="0023633D"/>
    <w:rsid w:val="00236382"/>
    <w:rsid w:val="0023644B"/>
    <w:rsid w:val="00236450"/>
    <w:rsid w:val="0023650C"/>
    <w:rsid w:val="002367CA"/>
    <w:rsid w:val="00236A1B"/>
    <w:rsid w:val="00236B41"/>
    <w:rsid w:val="00236B52"/>
    <w:rsid w:val="00236BDB"/>
    <w:rsid w:val="00236CB2"/>
    <w:rsid w:val="00236FE3"/>
    <w:rsid w:val="0023702F"/>
    <w:rsid w:val="0023708C"/>
    <w:rsid w:val="002370F9"/>
    <w:rsid w:val="00237371"/>
    <w:rsid w:val="00237495"/>
    <w:rsid w:val="00237644"/>
    <w:rsid w:val="0023765A"/>
    <w:rsid w:val="0023770E"/>
    <w:rsid w:val="002377D9"/>
    <w:rsid w:val="00237888"/>
    <w:rsid w:val="002378A5"/>
    <w:rsid w:val="00237921"/>
    <w:rsid w:val="002379DA"/>
    <w:rsid w:val="00237B44"/>
    <w:rsid w:val="00237C6E"/>
    <w:rsid w:val="00237CFF"/>
    <w:rsid w:val="00237EF9"/>
    <w:rsid w:val="00240064"/>
    <w:rsid w:val="002400A1"/>
    <w:rsid w:val="00240342"/>
    <w:rsid w:val="00240625"/>
    <w:rsid w:val="0024084F"/>
    <w:rsid w:val="0024085E"/>
    <w:rsid w:val="00240874"/>
    <w:rsid w:val="002408E5"/>
    <w:rsid w:val="00240E4F"/>
    <w:rsid w:val="00240F0A"/>
    <w:rsid w:val="00240F92"/>
    <w:rsid w:val="00240FB0"/>
    <w:rsid w:val="00240FB8"/>
    <w:rsid w:val="0024105E"/>
    <w:rsid w:val="00241128"/>
    <w:rsid w:val="0024119D"/>
    <w:rsid w:val="002411A2"/>
    <w:rsid w:val="002411C5"/>
    <w:rsid w:val="00241268"/>
    <w:rsid w:val="00241311"/>
    <w:rsid w:val="00241317"/>
    <w:rsid w:val="00241365"/>
    <w:rsid w:val="002413AF"/>
    <w:rsid w:val="0024142B"/>
    <w:rsid w:val="0024149C"/>
    <w:rsid w:val="0024157F"/>
    <w:rsid w:val="0024158F"/>
    <w:rsid w:val="002416F9"/>
    <w:rsid w:val="00241763"/>
    <w:rsid w:val="00241791"/>
    <w:rsid w:val="002418E8"/>
    <w:rsid w:val="002419A5"/>
    <w:rsid w:val="00241AC2"/>
    <w:rsid w:val="00241B49"/>
    <w:rsid w:val="00241CD6"/>
    <w:rsid w:val="00241D06"/>
    <w:rsid w:val="00241D87"/>
    <w:rsid w:val="00241DF3"/>
    <w:rsid w:val="002420A0"/>
    <w:rsid w:val="00242156"/>
    <w:rsid w:val="0024218F"/>
    <w:rsid w:val="002422CD"/>
    <w:rsid w:val="002422F7"/>
    <w:rsid w:val="0024242F"/>
    <w:rsid w:val="0024245C"/>
    <w:rsid w:val="00242492"/>
    <w:rsid w:val="00242623"/>
    <w:rsid w:val="00242647"/>
    <w:rsid w:val="00242716"/>
    <w:rsid w:val="00242835"/>
    <w:rsid w:val="002428C3"/>
    <w:rsid w:val="00242908"/>
    <w:rsid w:val="002429CA"/>
    <w:rsid w:val="00242A01"/>
    <w:rsid w:val="00242B1F"/>
    <w:rsid w:val="00242B89"/>
    <w:rsid w:val="00242BFA"/>
    <w:rsid w:val="00242C41"/>
    <w:rsid w:val="00242C5A"/>
    <w:rsid w:val="00242CA9"/>
    <w:rsid w:val="00242E22"/>
    <w:rsid w:val="00242E63"/>
    <w:rsid w:val="00242FAA"/>
    <w:rsid w:val="00243090"/>
    <w:rsid w:val="002430AD"/>
    <w:rsid w:val="002431B5"/>
    <w:rsid w:val="00243269"/>
    <w:rsid w:val="0024336B"/>
    <w:rsid w:val="002433A0"/>
    <w:rsid w:val="002433DD"/>
    <w:rsid w:val="00243492"/>
    <w:rsid w:val="0024357B"/>
    <w:rsid w:val="00243591"/>
    <w:rsid w:val="0024365B"/>
    <w:rsid w:val="0024367C"/>
    <w:rsid w:val="00243B93"/>
    <w:rsid w:val="00243BB4"/>
    <w:rsid w:val="00243C94"/>
    <w:rsid w:val="00243CE6"/>
    <w:rsid w:val="00243DD6"/>
    <w:rsid w:val="00243E0F"/>
    <w:rsid w:val="00243E9D"/>
    <w:rsid w:val="0024415C"/>
    <w:rsid w:val="00244194"/>
    <w:rsid w:val="0024424F"/>
    <w:rsid w:val="00244436"/>
    <w:rsid w:val="002444F2"/>
    <w:rsid w:val="0024477E"/>
    <w:rsid w:val="0024478C"/>
    <w:rsid w:val="002447EF"/>
    <w:rsid w:val="00244817"/>
    <w:rsid w:val="00244A20"/>
    <w:rsid w:val="00244AD6"/>
    <w:rsid w:val="00244B51"/>
    <w:rsid w:val="00244C4D"/>
    <w:rsid w:val="00244D28"/>
    <w:rsid w:val="00244ED9"/>
    <w:rsid w:val="00244F25"/>
    <w:rsid w:val="00244F61"/>
    <w:rsid w:val="002450E3"/>
    <w:rsid w:val="00245336"/>
    <w:rsid w:val="00245417"/>
    <w:rsid w:val="0024545D"/>
    <w:rsid w:val="00245628"/>
    <w:rsid w:val="00245689"/>
    <w:rsid w:val="00245720"/>
    <w:rsid w:val="00245799"/>
    <w:rsid w:val="002457F9"/>
    <w:rsid w:val="002458DF"/>
    <w:rsid w:val="00245A65"/>
    <w:rsid w:val="00245A6F"/>
    <w:rsid w:val="00245AFD"/>
    <w:rsid w:val="00245C8D"/>
    <w:rsid w:val="00245CD3"/>
    <w:rsid w:val="00245E1E"/>
    <w:rsid w:val="00245E49"/>
    <w:rsid w:val="00245EA4"/>
    <w:rsid w:val="00245EDD"/>
    <w:rsid w:val="00245F2C"/>
    <w:rsid w:val="00245F7A"/>
    <w:rsid w:val="00245F7B"/>
    <w:rsid w:val="00245FD5"/>
    <w:rsid w:val="00246055"/>
    <w:rsid w:val="00246232"/>
    <w:rsid w:val="002462CF"/>
    <w:rsid w:val="00246529"/>
    <w:rsid w:val="002466E5"/>
    <w:rsid w:val="002467AB"/>
    <w:rsid w:val="002467FE"/>
    <w:rsid w:val="00246A52"/>
    <w:rsid w:val="00246B19"/>
    <w:rsid w:val="00246C90"/>
    <w:rsid w:val="00246DCA"/>
    <w:rsid w:val="00246E58"/>
    <w:rsid w:val="00246FA8"/>
    <w:rsid w:val="00247118"/>
    <w:rsid w:val="00247175"/>
    <w:rsid w:val="00247303"/>
    <w:rsid w:val="0024750A"/>
    <w:rsid w:val="0024753E"/>
    <w:rsid w:val="002475EB"/>
    <w:rsid w:val="00247652"/>
    <w:rsid w:val="002477DF"/>
    <w:rsid w:val="00247808"/>
    <w:rsid w:val="0024785A"/>
    <w:rsid w:val="002478BF"/>
    <w:rsid w:val="00247A33"/>
    <w:rsid w:val="00247A61"/>
    <w:rsid w:val="00247AC7"/>
    <w:rsid w:val="00247C58"/>
    <w:rsid w:val="00247D64"/>
    <w:rsid w:val="00247DA3"/>
    <w:rsid w:val="00247DB0"/>
    <w:rsid w:val="00247DC9"/>
    <w:rsid w:val="00247EA9"/>
    <w:rsid w:val="0025007C"/>
    <w:rsid w:val="00250226"/>
    <w:rsid w:val="00250614"/>
    <w:rsid w:val="00250653"/>
    <w:rsid w:val="0025068E"/>
    <w:rsid w:val="002506D3"/>
    <w:rsid w:val="00250713"/>
    <w:rsid w:val="00250901"/>
    <w:rsid w:val="00250A14"/>
    <w:rsid w:val="00250AE7"/>
    <w:rsid w:val="00250B56"/>
    <w:rsid w:val="00250DBE"/>
    <w:rsid w:val="00250E1F"/>
    <w:rsid w:val="00250F50"/>
    <w:rsid w:val="00251018"/>
    <w:rsid w:val="00251081"/>
    <w:rsid w:val="002510C8"/>
    <w:rsid w:val="00251104"/>
    <w:rsid w:val="00251174"/>
    <w:rsid w:val="002511BB"/>
    <w:rsid w:val="00251269"/>
    <w:rsid w:val="00251306"/>
    <w:rsid w:val="002513FF"/>
    <w:rsid w:val="002516C3"/>
    <w:rsid w:val="002517B1"/>
    <w:rsid w:val="00251807"/>
    <w:rsid w:val="0025195F"/>
    <w:rsid w:val="002519EF"/>
    <w:rsid w:val="00251AC6"/>
    <w:rsid w:val="00251AD6"/>
    <w:rsid w:val="00251B14"/>
    <w:rsid w:val="00251C99"/>
    <w:rsid w:val="00251D29"/>
    <w:rsid w:val="00251D48"/>
    <w:rsid w:val="00251D8B"/>
    <w:rsid w:val="00251DDA"/>
    <w:rsid w:val="00251DFF"/>
    <w:rsid w:val="00251E25"/>
    <w:rsid w:val="00251EAA"/>
    <w:rsid w:val="00252136"/>
    <w:rsid w:val="002522B1"/>
    <w:rsid w:val="00252302"/>
    <w:rsid w:val="0025232B"/>
    <w:rsid w:val="00252345"/>
    <w:rsid w:val="002523DE"/>
    <w:rsid w:val="00252467"/>
    <w:rsid w:val="002527A9"/>
    <w:rsid w:val="0025291D"/>
    <w:rsid w:val="00252922"/>
    <w:rsid w:val="0025293B"/>
    <w:rsid w:val="00252BB8"/>
    <w:rsid w:val="00252C17"/>
    <w:rsid w:val="00252C30"/>
    <w:rsid w:val="00252CF0"/>
    <w:rsid w:val="00252ED2"/>
    <w:rsid w:val="00252F64"/>
    <w:rsid w:val="00252FB8"/>
    <w:rsid w:val="00252FD1"/>
    <w:rsid w:val="00252FD5"/>
    <w:rsid w:val="00252FF9"/>
    <w:rsid w:val="0025307F"/>
    <w:rsid w:val="00253128"/>
    <w:rsid w:val="0025314B"/>
    <w:rsid w:val="0025315D"/>
    <w:rsid w:val="0025318B"/>
    <w:rsid w:val="002531D2"/>
    <w:rsid w:val="00253252"/>
    <w:rsid w:val="0025338C"/>
    <w:rsid w:val="00253485"/>
    <w:rsid w:val="00253518"/>
    <w:rsid w:val="0025358C"/>
    <w:rsid w:val="00253613"/>
    <w:rsid w:val="00253616"/>
    <w:rsid w:val="00253677"/>
    <w:rsid w:val="002536EA"/>
    <w:rsid w:val="002537CD"/>
    <w:rsid w:val="002539B9"/>
    <w:rsid w:val="00253A42"/>
    <w:rsid w:val="00253C93"/>
    <w:rsid w:val="00253CA8"/>
    <w:rsid w:val="00253D19"/>
    <w:rsid w:val="00253D23"/>
    <w:rsid w:val="00253EE3"/>
    <w:rsid w:val="00253F04"/>
    <w:rsid w:val="00253F45"/>
    <w:rsid w:val="00254177"/>
    <w:rsid w:val="002541C2"/>
    <w:rsid w:val="002543EE"/>
    <w:rsid w:val="00254799"/>
    <w:rsid w:val="0025483F"/>
    <w:rsid w:val="002548B5"/>
    <w:rsid w:val="0025490B"/>
    <w:rsid w:val="0025491E"/>
    <w:rsid w:val="00254935"/>
    <w:rsid w:val="00254A9F"/>
    <w:rsid w:val="00254C64"/>
    <w:rsid w:val="00254D51"/>
    <w:rsid w:val="00254DF1"/>
    <w:rsid w:val="00255019"/>
    <w:rsid w:val="00255057"/>
    <w:rsid w:val="00255085"/>
    <w:rsid w:val="00255155"/>
    <w:rsid w:val="00255166"/>
    <w:rsid w:val="002551BD"/>
    <w:rsid w:val="002552F9"/>
    <w:rsid w:val="002553A4"/>
    <w:rsid w:val="00255425"/>
    <w:rsid w:val="00255952"/>
    <w:rsid w:val="00255ACE"/>
    <w:rsid w:val="00255B88"/>
    <w:rsid w:val="00255B99"/>
    <w:rsid w:val="00255CFA"/>
    <w:rsid w:val="00255D7F"/>
    <w:rsid w:val="00255DBD"/>
    <w:rsid w:val="00256070"/>
    <w:rsid w:val="002562A7"/>
    <w:rsid w:val="0025662A"/>
    <w:rsid w:val="0025663F"/>
    <w:rsid w:val="0025681E"/>
    <w:rsid w:val="0025685F"/>
    <w:rsid w:val="00256892"/>
    <w:rsid w:val="002568D0"/>
    <w:rsid w:val="002569AB"/>
    <w:rsid w:val="00256A20"/>
    <w:rsid w:val="00256A34"/>
    <w:rsid w:val="00256C20"/>
    <w:rsid w:val="00256E01"/>
    <w:rsid w:val="00256ECA"/>
    <w:rsid w:val="00256F61"/>
    <w:rsid w:val="00256FA3"/>
    <w:rsid w:val="00256FE7"/>
    <w:rsid w:val="00257041"/>
    <w:rsid w:val="00257108"/>
    <w:rsid w:val="002571D0"/>
    <w:rsid w:val="00257240"/>
    <w:rsid w:val="002573C2"/>
    <w:rsid w:val="002574A3"/>
    <w:rsid w:val="00257505"/>
    <w:rsid w:val="00257786"/>
    <w:rsid w:val="002577F9"/>
    <w:rsid w:val="00257922"/>
    <w:rsid w:val="00257A4A"/>
    <w:rsid w:val="00257A96"/>
    <w:rsid w:val="00257ABD"/>
    <w:rsid w:val="00257ACB"/>
    <w:rsid w:val="00257B4D"/>
    <w:rsid w:val="00257BB4"/>
    <w:rsid w:val="00257BD7"/>
    <w:rsid w:val="00257C1F"/>
    <w:rsid w:val="00257C29"/>
    <w:rsid w:val="00257C4A"/>
    <w:rsid w:val="00257DD4"/>
    <w:rsid w:val="00257E5D"/>
    <w:rsid w:val="00257E8F"/>
    <w:rsid w:val="00260162"/>
    <w:rsid w:val="00260244"/>
    <w:rsid w:val="0026028A"/>
    <w:rsid w:val="00260443"/>
    <w:rsid w:val="00260480"/>
    <w:rsid w:val="00260483"/>
    <w:rsid w:val="00260621"/>
    <w:rsid w:val="00260761"/>
    <w:rsid w:val="002607A1"/>
    <w:rsid w:val="00260904"/>
    <w:rsid w:val="0026098A"/>
    <w:rsid w:val="002609A9"/>
    <w:rsid w:val="00260A88"/>
    <w:rsid w:val="00260AEE"/>
    <w:rsid w:val="00260BAD"/>
    <w:rsid w:val="00260BB8"/>
    <w:rsid w:val="00260CB0"/>
    <w:rsid w:val="00260E0F"/>
    <w:rsid w:val="00260EC7"/>
    <w:rsid w:val="0026102B"/>
    <w:rsid w:val="002610D2"/>
    <w:rsid w:val="00261101"/>
    <w:rsid w:val="002612CB"/>
    <w:rsid w:val="0026132B"/>
    <w:rsid w:val="00261375"/>
    <w:rsid w:val="0026140B"/>
    <w:rsid w:val="0026141E"/>
    <w:rsid w:val="0026149C"/>
    <w:rsid w:val="002614E1"/>
    <w:rsid w:val="00261537"/>
    <w:rsid w:val="00261544"/>
    <w:rsid w:val="0026192C"/>
    <w:rsid w:val="00261AD1"/>
    <w:rsid w:val="00261C04"/>
    <w:rsid w:val="00261C6C"/>
    <w:rsid w:val="00261CFB"/>
    <w:rsid w:val="00261DCF"/>
    <w:rsid w:val="00261EA4"/>
    <w:rsid w:val="00261F4B"/>
    <w:rsid w:val="00261FEF"/>
    <w:rsid w:val="002620A7"/>
    <w:rsid w:val="00262157"/>
    <w:rsid w:val="0026216E"/>
    <w:rsid w:val="002621A6"/>
    <w:rsid w:val="00262265"/>
    <w:rsid w:val="0026238E"/>
    <w:rsid w:val="0026246A"/>
    <w:rsid w:val="00262490"/>
    <w:rsid w:val="0026249D"/>
    <w:rsid w:val="00262661"/>
    <w:rsid w:val="002626BE"/>
    <w:rsid w:val="002626E3"/>
    <w:rsid w:val="00262758"/>
    <w:rsid w:val="00262772"/>
    <w:rsid w:val="002627EF"/>
    <w:rsid w:val="002627FF"/>
    <w:rsid w:val="00262945"/>
    <w:rsid w:val="00262974"/>
    <w:rsid w:val="00262B95"/>
    <w:rsid w:val="00262C06"/>
    <w:rsid w:val="00262D9D"/>
    <w:rsid w:val="00262DA4"/>
    <w:rsid w:val="00262DD6"/>
    <w:rsid w:val="00262E50"/>
    <w:rsid w:val="00262F61"/>
    <w:rsid w:val="00263046"/>
    <w:rsid w:val="002630D6"/>
    <w:rsid w:val="002631D6"/>
    <w:rsid w:val="002632DF"/>
    <w:rsid w:val="00263365"/>
    <w:rsid w:val="00263404"/>
    <w:rsid w:val="002634FB"/>
    <w:rsid w:val="002635B6"/>
    <w:rsid w:val="002635FB"/>
    <w:rsid w:val="00263653"/>
    <w:rsid w:val="002636B9"/>
    <w:rsid w:val="002636CE"/>
    <w:rsid w:val="0026373D"/>
    <w:rsid w:val="00263744"/>
    <w:rsid w:val="00263773"/>
    <w:rsid w:val="002637FA"/>
    <w:rsid w:val="00263823"/>
    <w:rsid w:val="002638AA"/>
    <w:rsid w:val="002638B4"/>
    <w:rsid w:val="00263908"/>
    <w:rsid w:val="00263946"/>
    <w:rsid w:val="00263AAF"/>
    <w:rsid w:val="00263B18"/>
    <w:rsid w:val="00263BA3"/>
    <w:rsid w:val="00263D3B"/>
    <w:rsid w:val="00263E1E"/>
    <w:rsid w:val="00263FB3"/>
    <w:rsid w:val="002640BA"/>
    <w:rsid w:val="002640DF"/>
    <w:rsid w:val="00264200"/>
    <w:rsid w:val="00264280"/>
    <w:rsid w:val="002642D8"/>
    <w:rsid w:val="002644FA"/>
    <w:rsid w:val="00264578"/>
    <w:rsid w:val="0026458D"/>
    <w:rsid w:val="002645BD"/>
    <w:rsid w:val="00264663"/>
    <w:rsid w:val="00264679"/>
    <w:rsid w:val="002646E4"/>
    <w:rsid w:val="00264731"/>
    <w:rsid w:val="0026480E"/>
    <w:rsid w:val="0026494F"/>
    <w:rsid w:val="00264A0B"/>
    <w:rsid w:val="00264B13"/>
    <w:rsid w:val="00264B4A"/>
    <w:rsid w:val="00264C13"/>
    <w:rsid w:val="00264C6E"/>
    <w:rsid w:val="00264C7E"/>
    <w:rsid w:val="00264C8D"/>
    <w:rsid w:val="00264C8E"/>
    <w:rsid w:val="00264CF2"/>
    <w:rsid w:val="00264D8D"/>
    <w:rsid w:val="00264D94"/>
    <w:rsid w:val="00265170"/>
    <w:rsid w:val="0026531E"/>
    <w:rsid w:val="002654CA"/>
    <w:rsid w:val="0026559B"/>
    <w:rsid w:val="002656C5"/>
    <w:rsid w:val="0026576E"/>
    <w:rsid w:val="00265A89"/>
    <w:rsid w:val="00265CFC"/>
    <w:rsid w:val="00265D48"/>
    <w:rsid w:val="00265DC8"/>
    <w:rsid w:val="00265F0A"/>
    <w:rsid w:val="002660CC"/>
    <w:rsid w:val="00266190"/>
    <w:rsid w:val="0026627F"/>
    <w:rsid w:val="00266292"/>
    <w:rsid w:val="00266467"/>
    <w:rsid w:val="002664AF"/>
    <w:rsid w:val="0026654A"/>
    <w:rsid w:val="0026669A"/>
    <w:rsid w:val="002667A8"/>
    <w:rsid w:val="0026685B"/>
    <w:rsid w:val="002668E1"/>
    <w:rsid w:val="00266972"/>
    <w:rsid w:val="002669EF"/>
    <w:rsid w:val="00266A72"/>
    <w:rsid w:val="00266ABD"/>
    <w:rsid w:val="00266B40"/>
    <w:rsid w:val="00266B84"/>
    <w:rsid w:val="00266BB3"/>
    <w:rsid w:val="00266C82"/>
    <w:rsid w:val="00266CB7"/>
    <w:rsid w:val="00266DDB"/>
    <w:rsid w:val="00266E43"/>
    <w:rsid w:val="00266E60"/>
    <w:rsid w:val="00266E9E"/>
    <w:rsid w:val="00266EB0"/>
    <w:rsid w:val="00266FD5"/>
    <w:rsid w:val="00266FF9"/>
    <w:rsid w:val="0026719E"/>
    <w:rsid w:val="002672C4"/>
    <w:rsid w:val="002672D5"/>
    <w:rsid w:val="002672FA"/>
    <w:rsid w:val="00267587"/>
    <w:rsid w:val="002675C8"/>
    <w:rsid w:val="002675D9"/>
    <w:rsid w:val="0026760B"/>
    <w:rsid w:val="0026761E"/>
    <w:rsid w:val="00267651"/>
    <w:rsid w:val="00267655"/>
    <w:rsid w:val="00267760"/>
    <w:rsid w:val="00267761"/>
    <w:rsid w:val="0026776E"/>
    <w:rsid w:val="00267803"/>
    <w:rsid w:val="0026785B"/>
    <w:rsid w:val="002678EB"/>
    <w:rsid w:val="00267955"/>
    <w:rsid w:val="0026799A"/>
    <w:rsid w:val="002679B4"/>
    <w:rsid w:val="00267A0D"/>
    <w:rsid w:val="00267A72"/>
    <w:rsid w:val="00267A79"/>
    <w:rsid w:val="00267AB8"/>
    <w:rsid w:val="00267B59"/>
    <w:rsid w:val="00267D4F"/>
    <w:rsid w:val="00267DF5"/>
    <w:rsid w:val="00267E31"/>
    <w:rsid w:val="00267F3A"/>
    <w:rsid w:val="00270083"/>
    <w:rsid w:val="002700C8"/>
    <w:rsid w:val="00270103"/>
    <w:rsid w:val="0027029B"/>
    <w:rsid w:val="002704DF"/>
    <w:rsid w:val="00270595"/>
    <w:rsid w:val="002705FA"/>
    <w:rsid w:val="00270638"/>
    <w:rsid w:val="00270ADB"/>
    <w:rsid w:val="00270BE4"/>
    <w:rsid w:val="00270C20"/>
    <w:rsid w:val="00270CC0"/>
    <w:rsid w:val="00270CE7"/>
    <w:rsid w:val="00270D0D"/>
    <w:rsid w:val="00270D8C"/>
    <w:rsid w:val="00270EDA"/>
    <w:rsid w:val="00270F36"/>
    <w:rsid w:val="0027108A"/>
    <w:rsid w:val="00271171"/>
    <w:rsid w:val="0027148B"/>
    <w:rsid w:val="002714A8"/>
    <w:rsid w:val="00271589"/>
    <w:rsid w:val="00271697"/>
    <w:rsid w:val="00271794"/>
    <w:rsid w:val="002717B5"/>
    <w:rsid w:val="00271865"/>
    <w:rsid w:val="00271A28"/>
    <w:rsid w:val="00271A97"/>
    <w:rsid w:val="00271AC7"/>
    <w:rsid w:val="00271AED"/>
    <w:rsid w:val="00271C59"/>
    <w:rsid w:val="00271CFB"/>
    <w:rsid w:val="00271DF0"/>
    <w:rsid w:val="00271E1D"/>
    <w:rsid w:val="0027206D"/>
    <w:rsid w:val="00272187"/>
    <w:rsid w:val="002721C8"/>
    <w:rsid w:val="00272232"/>
    <w:rsid w:val="00272293"/>
    <w:rsid w:val="002722A1"/>
    <w:rsid w:val="002722D5"/>
    <w:rsid w:val="0027231E"/>
    <w:rsid w:val="0027234F"/>
    <w:rsid w:val="0027238D"/>
    <w:rsid w:val="00272392"/>
    <w:rsid w:val="0027239C"/>
    <w:rsid w:val="00272415"/>
    <w:rsid w:val="00272424"/>
    <w:rsid w:val="00272483"/>
    <w:rsid w:val="0027262E"/>
    <w:rsid w:val="00272705"/>
    <w:rsid w:val="00272902"/>
    <w:rsid w:val="00272A06"/>
    <w:rsid w:val="00272BBA"/>
    <w:rsid w:val="00272BC2"/>
    <w:rsid w:val="00272C4B"/>
    <w:rsid w:val="00272C4E"/>
    <w:rsid w:val="00272C7A"/>
    <w:rsid w:val="00272CA4"/>
    <w:rsid w:val="00272E71"/>
    <w:rsid w:val="00273020"/>
    <w:rsid w:val="002730ED"/>
    <w:rsid w:val="00273177"/>
    <w:rsid w:val="00273197"/>
    <w:rsid w:val="0027330D"/>
    <w:rsid w:val="00273354"/>
    <w:rsid w:val="0027338A"/>
    <w:rsid w:val="00273508"/>
    <w:rsid w:val="00273513"/>
    <w:rsid w:val="002735F0"/>
    <w:rsid w:val="002737C5"/>
    <w:rsid w:val="002738A9"/>
    <w:rsid w:val="00273997"/>
    <w:rsid w:val="002739F0"/>
    <w:rsid w:val="00273BB3"/>
    <w:rsid w:val="00273BC1"/>
    <w:rsid w:val="00273C07"/>
    <w:rsid w:val="00273CB3"/>
    <w:rsid w:val="00273E87"/>
    <w:rsid w:val="00273EAD"/>
    <w:rsid w:val="00273F5A"/>
    <w:rsid w:val="00273F79"/>
    <w:rsid w:val="00274056"/>
    <w:rsid w:val="00274107"/>
    <w:rsid w:val="00274326"/>
    <w:rsid w:val="00274328"/>
    <w:rsid w:val="0027455B"/>
    <w:rsid w:val="0027457F"/>
    <w:rsid w:val="00274A19"/>
    <w:rsid w:val="00274A2A"/>
    <w:rsid w:val="00274A74"/>
    <w:rsid w:val="00274AD6"/>
    <w:rsid w:val="00274D62"/>
    <w:rsid w:val="00274E83"/>
    <w:rsid w:val="00274EE8"/>
    <w:rsid w:val="00275074"/>
    <w:rsid w:val="0027527E"/>
    <w:rsid w:val="00275280"/>
    <w:rsid w:val="00275287"/>
    <w:rsid w:val="002752EF"/>
    <w:rsid w:val="00275325"/>
    <w:rsid w:val="00275482"/>
    <w:rsid w:val="002754AE"/>
    <w:rsid w:val="002755A2"/>
    <w:rsid w:val="00275601"/>
    <w:rsid w:val="0027562D"/>
    <w:rsid w:val="00275874"/>
    <w:rsid w:val="0027593B"/>
    <w:rsid w:val="0027596D"/>
    <w:rsid w:val="00275A1D"/>
    <w:rsid w:val="00275B9F"/>
    <w:rsid w:val="00275C37"/>
    <w:rsid w:val="00275C7E"/>
    <w:rsid w:val="00275CAF"/>
    <w:rsid w:val="00275DAD"/>
    <w:rsid w:val="00275DF8"/>
    <w:rsid w:val="00275E3C"/>
    <w:rsid w:val="0027606A"/>
    <w:rsid w:val="002761EF"/>
    <w:rsid w:val="00276237"/>
    <w:rsid w:val="002763AC"/>
    <w:rsid w:val="002763E9"/>
    <w:rsid w:val="00276408"/>
    <w:rsid w:val="00276479"/>
    <w:rsid w:val="00276487"/>
    <w:rsid w:val="0027655A"/>
    <w:rsid w:val="002765C6"/>
    <w:rsid w:val="00276736"/>
    <w:rsid w:val="0027677B"/>
    <w:rsid w:val="002767C3"/>
    <w:rsid w:val="0027685C"/>
    <w:rsid w:val="002769DF"/>
    <w:rsid w:val="00276A79"/>
    <w:rsid w:val="00276BDF"/>
    <w:rsid w:val="00276C66"/>
    <w:rsid w:val="00276D3D"/>
    <w:rsid w:val="00276DD3"/>
    <w:rsid w:val="00276F4E"/>
    <w:rsid w:val="00276FD8"/>
    <w:rsid w:val="00276FE6"/>
    <w:rsid w:val="00277214"/>
    <w:rsid w:val="0027731D"/>
    <w:rsid w:val="0027764D"/>
    <w:rsid w:val="0027773D"/>
    <w:rsid w:val="00277741"/>
    <w:rsid w:val="00277777"/>
    <w:rsid w:val="0027782A"/>
    <w:rsid w:val="002778BD"/>
    <w:rsid w:val="002778DE"/>
    <w:rsid w:val="002778FE"/>
    <w:rsid w:val="00277919"/>
    <w:rsid w:val="002779C1"/>
    <w:rsid w:val="00277A65"/>
    <w:rsid w:val="00277BB1"/>
    <w:rsid w:val="00277C11"/>
    <w:rsid w:val="0028005D"/>
    <w:rsid w:val="00280066"/>
    <w:rsid w:val="0028020C"/>
    <w:rsid w:val="00280235"/>
    <w:rsid w:val="002802B3"/>
    <w:rsid w:val="00280386"/>
    <w:rsid w:val="0028038F"/>
    <w:rsid w:val="00280461"/>
    <w:rsid w:val="00280462"/>
    <w:rsid w:val="002807D2"/>
    <w:rsid w:val="002807F2"/>
    <w:rsid w:val="0028086E"/>
    <w:rsid w:val="00280A43"/>
    <w:rsid w:val="00280C48"/>
    <w:rsid w:val="00280C7A"/>
    <w:rsid w:val="00280C9B"/>
    <w:rsid w:val="00280CAB"/>
    <w:rsid w:val="00280D2C"/>
    <w:rsid w:val="0028120C"/>
    <w:rsid w:val="00281338"/>
    <w:rsid w:val="00281564"/>
    <w:rsid w:val="0028156E"/>
    <w:rsid w:val="00281591"/>
    <w:rsid w:val="002815E6"/>
    <w:rsid w:val="002815FA"/>
    <w:rsid w:val="0028174A"/>
    <w:rsid w:val="002819D3"/>
    <w:rsid w:val="00281A30"/>
    <w:rsid w:val="00281B41"/>
    <w:rsid w:val="00281C84"/>
    <w:rsid w:val="00281CEF"/>
    <w:rsid w:val="00281E8E"/>
    <w:rsid w:val="00281EAB"/>
    <w:rsid w:val="00281F48"/>
    <w:rsid w:val="00281F7E"/>
    <w:rsid w:val="00281F83"/>
    <w:rsid w:val="00281FB0"/>
    <w:rsid w:val="00281FDE"/>
    <w:rsid w:val="002820F5"/>
    <w:rsid w:val="002820F6"/>
    <w:rsid w:val="002821A1"/>
    <w:rsid w:val="00282236"/>
    <w:rsid w:val="002822FF"/>
    <w:rsid w:val="00282423"/>
    <w:rsid w:val="00282480"/>
    <w:rsid w:val="002824C2"/>
    <w:rsid w:val="002825F4"/>
    <w:rsid w:val="002825F7"/>
    <w:rsid w:val="0028262C"/>
    <w:rsid w:val="0028266E"/>
    <w:rsid w:val="00282807"/>
    <w:rsid w:val="002828DC"/>
    <w:rsid w:val="002829CE"/>
    <w:rsid w:val="00282B87"/>
    <w:rsid w:val="00282BBC"/>
    <w:rsid w:val="00282BFD"/>
    <w:rsid w:val="00282C65"/>
    <w:rsid w:val="00282D5E"/>
    <w:rsid w:val="00283008"/>
    <w:rsid w:val="00283021"/>
    <w:rsid w:val="0028305C"/>
    <w:rsid w:val="0028305F"/>
    <w:rsid w:val="00283148"/>
    <w:rsid w:val="0028326B"/>
    <w:rsid w:val="00283273"/>
    <w:rsid w:val="0028337B"/>
    <w:rsid w:val="00283428"/>
    <w:rsid w:val="0028350B"/>
    <w:rsid w:val="002835A1"/>
    <w:rsid w:val="00283607"/>
    <w:rsid w:val="002837D1"/>
    <w:rsid w:val="002838CB"/>
    <w:rsid w:val="00283951"/>
    <w:rsid w:val="00283B8F"/>
    <w:rsid w:val="00283F1A"/>
    <w:rsid w:val="00283F5B"/>
    <w:rsid w:val="00284044"/>
    <w:rsid w:val="00284075"/>
    <w:rsid w:val="00284190"/>
    <w:rsid w:val="00284199"/>
    <w:rsid w:val="0028423C"/>
    <w:rsid w:val="00284282"/>
    <w:rsid w:val="002845E3"/>
    <w:rsid w:val="00284609"/>
    <w:rsid w:val="002848FB"/>
    <w:rsid w:val="002849CF"/>
    <w:rsid w:val="002849E8"/>
    <w:rsid w:val="00284E32"/>
    <w:rsid w:val="00285038"/>
    <w:rsid w:val="002850BF"/>
    <w:rsid w:val="002850F5"/>
    <w:rsid w:val="00285174"/>
    <w:rsid w:val="002851EB"/>
    <w:rsid w:val="0028521A"/>
    <w:rsid w:val="00285277"/>
    <w:rsid w:val="002852AF"/>
    <w:rsid w:val="002853D1"/>
    <w:rsid w:val="00285413"/>
    <w:rsid w:val="0028544A"/>
    <w:rsid w:val="0028546A"/>
    <w:rsid w:val="002854F0"/>
    <w:rsid w:val="00285510"/>
    <w:rsid w:val="002857B2"/>
    <w:rsid w:val="00285814"/>
    <w:rsid w:val="002859B3"/>
    <w:rsid w:val="00285A69"/>
    <w:rsid w:val="00285B8F"/>
    <w:rsid w:val="00285BD1"/>
    <w:rsid w:val="00285D3B"/>
    <w:rsid w:val="00285DDF"/>
    <w:rsid w:val="00285DE2"/>
    <w:rsid w:val="00285E0F"/>
    <w:rsid w:val="00285E15"/>
    <w:rsid w:val="00285F59"/>
    <w:rsid w:val="00285F69"/>
    <w:rsid w:val="0028616D"/>
    <w:rsid w:val="002861C1"/>
    <w:rsid w:val="002862E8"/>
    <w:rsid w:val="0028640A"/>
    <w:rsid w:val="0028649A"/>
    <w:rsid w:val="002864BB"/>
    <w:rsid w:val="0028653F"/>
    <w:rsid w:val="00286742"/>
    <w:rsid w:val="00286748"/>
    <w:rsid w:val="0028679C"/>
    <w:rsid w:val="00286965"/>
    <w:rsid w:val="00286993"/>
    <w:rsid w:val="00286AC8"/>
    <w:rsid w:val="00286C5F"/>
    <w:rsid w:val="00286DA3"/>
    <w:rsid w:val="00286DCB"/>
    <w:rsid w:val="00286E0D"/>
    <w:rsid w:val="00286F47"/>
    <w:rsid w:val="00286F7D"/>
    <w:rsid w:val="0028700B"/>
    <w:rsid w:val="002870D2"/>
    <w:rsid w:val="00287130"/>
    <w:rsid w:val="002873C7"/>
    <w:rsid w:val="002873F6"/>
    <w:rsid w:val="00287848"/>
    <w:rsid w:val="002878E2"/>
    <w:rsid w:val="00287959"/>
    <w:rsid w:val="00287AE2"/>
    <w:rsid w:val="00287BA8"/>
    <w:rsid w:val="00287C3C"/>
    <w:rsid w:val="00287EDA"/>
    <w:rsid w:val="00287F0D"/>
    <w:rsid w:val="0029012A"/>
    <w:rsid w:val="00290237"/>
    <w:rsid w:val="002902CE"/>
    <w:rsid w:val="0029032A"/>
    <w:rsid w:val="0029067F"/>
    <w:rsid w:val="002906A5"/>
    <w:rsid w:val="00290707"/>
    <w:rsid w:val="002908E0"/>
    <w:rsid w:val="00290941"/>
    <w:rsid w:val="0029096A"/>
    <w:rsid w:val="0029098C"/>
    <w:rsid w:val="002909A7"/>
    <w:rsid w:val="00290D0D"/>
    <w:rsid w:val="00290FE4"/>
    <w:rsid w:val="00290FE9"/>
    <w:rsid w:val="00291225"/>
    <w:rsid w:val="002912BE"/>
    <w:rsid w:val="00291346"/>
    <w:rsid w:val="0029136E"/>
    <w:rsid w:val="00291435"/>
    <w:rsid w:val="00291483"/>
    <w:rsid w:val="002914B9"/>
    <w:rsid w:val="00291630"/>
    <w:rsid w:val="00291651"/>
    <w:rsid w:val="0029178E"/>
    <w:rsid w:val="002918DE"/>
    <w:rsid w:val="00291908"/>
    <w:rsid w:val="0029198F"/>
    <w:rsid w:val="00291A9E"/>
    <w:rsid w:val="00291B79"/>
    <w:rsid w:val="00291BBF"/>
    <w:rsid w:val="00291C2C"/>
    <w:rsid w:val="00291C38"/>
    <w:rsid w:val="00291CBF"/>
    <w:rsid w:val="00291D67"/>
    <w:rsid w:val="00291ED7"/>
    <w:rsid w:val="00291F92"/>
    <w:rsid w:val="002920CE"/>
    <w:rsid w:val="00292177"/>
    <w:rsid w:val="002922C2"/>
    <w:rsid w:val="00292399"/>
    <w:rsid w:val="002923B5"/>
    <w:rsid w:val="0029269F"/>
    <w:rsid w:val="0029288E"/>
    <w:rsid w:val="0029297A"/>
    <w:rsid w:val="00292BF4"/>
    <w:rsid w:val="00292C56"/>
    <w:rsid w:val="00292E86"/>
    <w:rsid w:val="002930E2"/>
    <w:rsid w:val="0029310E"/>
    <w:rsid w:val="002932D7"/>
    <w:rsid w:val="002934C4"/>
    <w:rsid w:val="00293511"/>
    <w:rsid w:val="00293526"/>
    <w:rsid w:val="002935CE"/>
    <w:rsid w:val="0029377B"/>
    <w:rsid w:val="002938A6"/>
    <w:rsid w:val="002938FD"/>
    <w:rsid w:val="0029393A"/>
    <w:rsid w:val="00293A3C"/>
    <w:rsid w:val="00293A6C"/>
    <w:rsid w:val="00293B15"/>
    <w:rsid w:val="00293CBB"/>
    <w:rsid w:val="00293CCA"/>
    <w:rsid w:val="00293D30"/>
    <w:rsid w:val="00293DFD"/>
    <w:rsid w:val="00293E37"/>
    <w:rsid w:val="00293E3D"/>
    <w:rsid w:val="00293E55"/>
    <w:rsid w:val="00293F75"/>
    <w:rsid w:val="00293FA8"/>
    <w:rsid w:val="0029409B"/>
    <w:rsid w:val="00294284"/>
    <w:rsid w:val="00294335"/>
    <w:rsid w:val="0029437A"/>
    <w:rsid w:val="002943F5"/>
    <w:rsid w:val="00294445"/>
    <w:rsid w:val="002944D6"/>
    <w:rsid w:val="00294566"/>
    <w:rsid w:val="002945B0"/>
    <w:rsid w:val="002945BE"/>
    <w:rsid w:val="002945F4"/>
    <w:rsid w:val="002946D5"/>
    <w:rsid w:val="002946DD"/>
    <w:rsid w:val="002946E8"/>
    <w:rsid w:val="00294793"/>
    <w:rsid w:val="002947A9"/>
    <w:rsid w:val="00294863"/>
    <w:rsid w:val="002948B4"/>
    <w:rsid w:val="002948D7"/>
    <w:rsid w:val="002948FE"/>
    <w:rsid w:val="002949F0"/>
    <w:rsid w:val="00294B4D"/>
    <w:rsid w:val="00294C22"/>
    <w:rsid w:val="00294CA4"/>
    <w:rsid w:val="00294DD9"/>
    <w:rsid w:val="00294DFB"/>
    <w:rsid w:val="00294E62"/>
    <w:rsid w:val="00294F47"/>
    <w:rsid w:val="002951F7"/>
    <w:rsid w:val="00295329"/>
    <w:rsid w:val="0029537E"/>
    <w:rsid w:val="002953AD"/>
    <w:rsid w:val="002953BC"/>
    <w:rsid w:val="00295421"/>
    <w:rsid w:val="00295574"/>
    <w:rsid w:val="0029570A"/>
    <w:rsid w:val="00295807"/>
    <w:rsid w:val="0029585B"/>
    <w:rsid w:val="0029587A"/>
    <w:rsid w:val="002958B1"/>
    <w:rsid w:val="00295938"/>
    <w:rsid w:val="0029593B"/>
    <w:rsid w:val="00295AE9"/>
    <w:rsid w:val="00295CCC"/>
    <w:rsid w:val="00295DA9"/>
    <w:rsid w:val="00295E9D"/>
    <w:rsid w:val="00295FED"/>
    <w:rsid w:val="002960AB"/>
    <w:rsid w:val="002960D5"/>
    <w:rsid w:val="002961EF"/>
    <w:rsid w:val="00296373"/>
    <w:rsid w:val="00296377"/>
    <w:rsid w:val="00296389"/>
    <w:rsid w:val="002963AD"/>
    <w:rsid w:val="0029647A"/>
    <w:rsid w:val="002965D2"/>
    <w:rsid w:val="002966B7"/>
    <w:rsid w:val="00296752"/>
    <w:rsid w:val="00296AA7"/>
    <w:rsid w:val="00296AF6"/>
    <w:rsid w:val="00296B07"/>
    <w:rsid w:val="00296B4F"/>
    <w:rsid w:val="00296B6B"/>
    <w:rsid w:val="00296C9C"/>
    <w:rsid w:val="00296CC4"/>
    <w:rsid w:val="00296DF5"/>
    <w:rsid w:val="00296E0F"/>
    <w:rsid w:val="00296E4A"/>
    <w:rsid w:val="00296E55"/>
    <w:rsid w:val="00296F0A"/>
    <w:rsid w:val="00296F85"/>
    <w:rsid w:val="00297287"/>
    <w:rsid w:val="002972D7"/>
    <w:rsid w:val="00297420"/>
    <w:rsid w:val="0029742D"/>
    <w:rsid w:val="002974E0"/>
    <w:rsid w:val="00297566"/>
    <w:rsid w:val="00297726"/>
    <w:rsid w:val="0029774A"/>
    <w:rsid w:val="00297791"/>
    <w:rsid w:val="002977E9"/>
    <w:rsid w:val="0029790B"/>
    <w:rsid w:val="00297926"/>
    <w:rsid w:val="00297987"/>
    <w:rsid w:val="0029798D"/>
    <w:rsid w:val="002979CC"/>
    <w:rsid w:val="00297A4F"/>
    <w:rsid w:val="00297A58"/>
    <w:rsid w:val="00297A8F"/>
    <w:rsid w:val="00297AD6"/>
    <w:rsid w:val="00297ADA"/>
    <w:rsid w:val="00297AFF"/>
    <w:rsid w:val="00297B7A"/>
    <w:rsid w:val="00297BC7"/>
    <w:rsid w:val="00297C70"/>
    <w:rsid w:val="00297C9A"/>
    <w:rsid w:val="00297CED"/>
    <w:rsid w:val="00297D0C"/>
    <w:rsid w:val="00297D19"/>
    <w:rsid w:val="00297D50"/>
    <w:rsid w:val="00297DBD"/>
    <w:rsid w:val="00297EC3"/>
    <w:rsid w:val="00297F8E"/>
    <w:rsid w:val="00297FC5"/>
    <w:rsid w:val="002A01B7"/>
    <w:rsid w:val="002A01DA"/>
    <w:rsid w:val="002A0236"/>
    <w:rsid w:val="002A0267"/>
    <w:rsid w:val="002A02C9"/>
    <w:rsid w:val="002A02D0"/>
    <w:rsid w:val="002A02FE"/>
    <w:rsid w:val="002A04DD"/>
    <w:rsid w:val="002A0669"/>
    <w:rsid w:val="002A070D"/>
    <w:rsid w:val="002A075C"/>
    <w:rsid w:val="002A0839"/>
    <w:rsid w:val="002A08B7"/>
    <w:rsid w:val="002A08EE"/>
    <w:rsid w:val="002A093D"/>
    <w:rsid w:val="002A09A4"/>
    <w:rsid w:val="002A0A1D"/>
    <w:rsid w:val="002A0A27"/>
    <w:rsid w:val="002A0AB1"/>
    <w:rsid w:val="002A0B48"/>
    <w:rsid w:val="002A0BCF"/>
    <w:rsid w:val="002A0C88"/>
    <w:rsid w:val="002A0CEA"/>
    <w:rsid w:val="002A0D3F"/>
    <w:rsid w:val="002A0E7F"/>
    <w:rsid w:val="002A0ECF"/>
    <w:rsid w:val="002A0F53"/>
    <w:rsid w:val="002A0F8B"/>
    <w:rsid w:val="002A1062"/>
    <w:rsid w:val="002A113D"/>
    <w:rsid w:val="002A12C1"/>
    <w:rsid w:val="002A1493"/>
    <w:rsid w:val="002A14AE"/>
    <w:rsid w:val="002A1582"/>
    <w:rsid w:val="002A15B2"/>
    <w:rsid w:val="002A1788"/>
    <w:rsid w:val="002A1B6D"/>
    <w:rsid w:val="002A1C6A"/>
    <w:rsid w:val="002A1DBB"/>
    <w:rsid w:val="002A1EA4"/>
    <w:rsid w:val="002A1EB1"/>
    <w:rsid w:val="002A1EB6"/>
    <w:rsid w:val="002A1F77"/>
    <w:rsid w:val="002A1F78"/>
    <w:rsid w:val="002A2012"/>
    <w:rsid w:val="002A2015"/>
    <w:rsid w:val="002A21BE"/>
    <w:rsid w:val="002A2212"/>
    <w:rsid w:val="002A23D9"/>
    <w:rsid w:val="002A2413"/>
    <w:rsid w:val="002A2433"/>
    <w:rsid w:val="002A2512"/>
    <w:rsid w:val="002A2543"/>
    <w:rsid w:val="002A2671"/>
    <w:rsid w:val="002A2686"/>
    <w:rsid w:val="002A2690"/>
    <w:rsid w:val="002A2708"/>
    <w:rsid w:val="002A28EE"/>
    <w:rsid w:val="002A2A15"/>
    <w:rsid w:val="002A2C96"/>
    <w:rsid w:val="002A2F19"/>
    <w:rsid w:val="002A2F5E"/>
    <w:rsid w:val="002A2F62"/>
    <w:rsid w:val="002A3014"/>
    <w:rsid w:val="002A307E"/>
    <w:rsid w:val="002A30E0"/>
    <w:rsid w:val="002A3121"/>
    <w:rsid w:val="002A3192"/>
    <w:rsid w:val="002A3200"/>
    <w:rsid w:val="002A3203"/>
    <w:rsid w:val="002A32F1"/>
    <w:rsid w:val="002A342A"/>
    <w:rsid w:val="002A3450"/>
    <w:rsid w:val="002A352A"/>
    <w:rsid w:val="002A35D2"/>
    <w:rsid w:val="002A36B8"/>
    <w:rsid w:val="002A36D0"/>
    <w:rsid w:val="002A3863"/>
    <w:rsid w:val="002A3959"/>
    <w:rsid w:val="002A39E3"/>
    <w:rsid w:val="002A3AB4"/>
    <w:rsid w:val="002A3AC0"/>
    <w:rsid w:val="002A3C8A"/>
    <w:rsid w:val="002A3F40"/>
    <w:rsid w:val="002A42C5"/>
    <w:rsid w:val="002A4440"/>
    <w:rsid w:val="002A4472"/>
    <w:rsid w:val="002A44BD"/>
    <w:rsid w:val="002A4784"/>
    <w:rsid w:val="002A483B"/>
    <w:rsid w:val="002A4A53"/>
    <w:rsid w:val="002A4AA5"/>
    <w:rsid w:val="002A4BA9"/>
    <w:rsid w:val="002A4BFA"/>
    <w:rsid w:val="002A4C51"/>
    <w:rsid w:val="002A4CB6"/>
    <w:rsid w:val="002A4D27"/>
    <w:rsid w:val="002A4DA1"/>
    <w:rsid w:val="002A4DAA"/>
    <w:rsid w:val="002A4E6F"/>
    <w:rsid w:val="002A4F21"/>
    <w:rsid w:val="002A50A2"/>
    <w:rsid w:val="002A534A"/>
    <w:rsid w:val="002A53B9"/>
    <w:rsid w:val="002A54FD"/>
    <w:rsid w:val="002A5508"/>
    <w:rsid w:val="002A550A"/>
    <w:rsid w:val="002A5562"/>
    <w:rsid w:val="002A5690"/>
    <w:rsid w:val="002A56CF"/>
    <w:rsid w:val="002A5772"/>
    <w:rsid w:val="002A57D3"/>
    <w:rsid w:val="002A5881"/>
    <w:rsid w:val="002A59C2"/>
    <w:rsid w:val="002A5B32"/>
    <w:rsid w:val="002A5D98"/>
    <w:rsid w:val="002A5E41"/>
    <w:rsid w:val="002A5E9A"/>
    <w:rsid w:val="002A5EE0"/>
    <w:rsid w:val="002A5F2C"/>
    <w:rsid w:val="002A6019"/>
    <w:rsid w:val="002A607D"/>
    <w:rsid w:val="002A6109"/>
    <w:rsid w:val="002A6286"/>
    <w:rsid w:val="002A62FE"/>
    <w:rsid w:val="002A64D5"/>
    <w:rsid w:val="002A6714"/>
    <w:rsid w:val="002A674F"/>
    <w:rsid w:val="002A682B"/>
    <w:rsid w:val="002A6A3D"/>
    <w:rsid w:val="002A6D5B"/>
    <w:rsid w:val="002A6D98"/>
    <w:rsid w:val="002A6E6C"/>
    <w:rsid w:val="002A6ED7"/>
    <w:rsid w:val="002A6F3D"/>
    <w:rsid w:val="002A7095"/>
    <w:rsid w:val="002A7135"/>
    <w:rsid w:val="002A725C"/>
    <w:rsid w:val="002A731B"/>
    <w:rsid w:val="002A7394"/>
    <w:rsid w:val="002A73F7"/>
    <w:rsid w:val="002A7433"/>
    <w:rsid w:val="002A7596"/>
    <w:rsid w:val="002A75F5"/>
    <w:rsid w:val="002A761C"/>
    <w:rsid w:val="002A76CE"/>
    <w:rsid w:val="002A77A4"/>
    <w:rsid w:val="002A77AD"/>
    <w:rsid w:val="002A788A"/>
    <w:rsid w:val="002A7A34"/>
    <w:rsid w:val="002A7A46"/>
    <w:rsid w:val="002A7AC3"/>
    <w:rsid w:val="002A7C6B"/>
    <w:rsid w:val="002A7D8E"/>
    <w:rsid w:val="002A7F40"/>
    <w:rsid w:val="002A7F6D"/>
    <w:rsid w:val="002A7FE9"/>
    <w:rsid w:val="002B0336"/>
    <w:rsid w:val="002B052D"/>
    <w:rsid w:val="002B0536"/>
    <w:rsid w:val="002B0543"/>
    <w:rsid w:val="002B056D"/>
    <w:rsid w:val="002B05E0"/>
    <w:rsid w:val="002B071A"/>
    <w:rsid w:val="002B07E3"/>
    <w:rsid w:val="002B0A90"/>
    <w:rsid w:val="002B0AAD"/>
    <w:rsid w:val="002B0AD6"/>
    <w:rsid w:val="002B0B11"/>
    <w:rsid w:val="002B0CDE"/>
    <w:rsid w:val="002B0D15"/>
    <w:rsid w:val="002B0D81"/>
    <w:rsid w:val="002B0E7E"/>
    <w:rsid w:val="002B12B9"/>
    <w:rsid w:val="002B132E"/>
    <w:rsid w:val="002B13DE"/>
    <w:rsid w:val="002B1404"/>
    <w:rsid w:val="002B142A"/>
    <w:rsid w:val="002B1499"/>
    <w:rsid w:val="002B1592"/>
    <w:rsid w:val="002B15CC"/>
    <w:rsid w:val="002B1729"/>
    <w:rsid w:val="002B1786"/>
    <w:rsid w:val="002B18A0"/>
    <w:rsid w:val="002B18E8"/>
    <w:rsid w:val="002B1965"/>
    <w:rsid w:val="002B1999"/>
    <w:rsid w:val="002B1A07"/>
    <w:rsid w:val="002B1E05"/>
    <w:rsid w:val="002B1E83"/>
    <w:rsid w:val="002B1EDF"/>
    <w:rsid w:val="002B1F3F"/>
    <w:rsid w:val="002B1F73"/>
    <w:rsid w:val="002B20A7"/>
    <w:rsid w:val="002B21A5"/>
    <w:rsid w:val="002B2271"/>
    <w:rsid w:val="002B2316"/>
    <w:rsid w:val="002B2328"/>
    <w:rsid w:val="002B2718"/>
    <w:rsid w:val="002B274F"/>
    <w:rsid w:val="002B27F8"/>
    <w:rsid w:val="002B2813"/>
    <w:rsid w:val="002B2916"/>
    <w:rsid w:val="002B2A79"/>
    <w:rsid w:val="002B2B51"/>
    <w:rsid w:val="002B2B5C"/>
    <w:rsid w:val="002B2C15"/>
    <w:rsid w:val="002B2D29"/>
    <w:rsid w:val="002B2D7A"/>
    <w:rsid w:val="002B2DFA"/>
    <w:rsid w:val="002B2E07"/>
    <w:rsid w:val="002B2E95"/>
    <w:rsid w:val="002B2EB2"/>
    <w:rsid w:val="002B2F0D"/>
    <w:rsid w:val="002B2F87"/>
    <w:rsid w:val="002B2FDD"/>
    <w:rsid w:val="002B315F"/>
    <w:rsid w:val="002B3168"/>
    <w:rsid w:val="002B321F"/>
    <w:rsid w:val="002B344F"/>
    <w:rsid w:val="002B3475"/>
    <w:rsid w:val="002B36A6"/>
    <w:rsid w:val="002B382D"/>
    <w:rsid w:val="002B38E7"/>
    <w:rsid w:val="002B38FD"/>
    <w:rsid w:val="002B3901"/>
    <w:rsid w:val="002B398B"/>
    <w:rsid w:val="002B39C5"/>
    <w:rsid w:val="002B3A04"/>
    <w:rsid w:val="002B3AD8"/>
    <w:rsid w:val="002B3B31"/>
    <w:rsid w:val="002B3BBD"/>
    <w:rsid w:val="002B3C9A"/>
    <w:rsid w:val="002B3CFD"/>
    <w:rsid w:val="002B400B"/>
    <w:rsid w:val="002B40CD"/>
    <w:rsid w:val="002B42E8"/>
    <w:rsid w:val="002B4339"/>
    <w:rsid w:val="002B450C"/>
    <w:rsid w:val="002B4525"/>
    <w:rsid w:val="002B4619"/>
    <w:rsid w:val="002B4629"/>
    <w:rsid w:val="002B462A"/>
    <w:rsid w:val="002B4916"/>
    <w:rsid w:val="002B49E5"/>
    <w:rsid w:val="002B4B30"/>
    <w:rsid w:val="002B4D97"/>
    <w:rsid w:val="002B4DE2"/>
    <w:rsid w:val="002B4E21"/>
    <w:rsid w:val="002B4F89"/>
    <w:rsid w:val="002B5072"/>
    <w:rsid w:val="002B5084"/>
    <w:rsid w:val="002B509A"/>
    <w:rsid w:val="002B50E1"/>
    <w:rsid w:val="002B521B"/>
    <w:rsid w:val="002B5288"/>
    <w:rsid w:val="002B54E8"/>
    <w:rsid w:val="002B55DF"/>
    <w:rsid w:val="002B566D"/>
    <w:rsid w:val="002B59B3"/>
    <w:rsid w:val="002B59EB"/>
    <w:rsid w:val="002B5A4D"/>
    <w:rsid w:val="002B5AF4"/>
    <w:rsid w:val="002B5B54"/>
    <w:rsid w:val="002B5B8F"/>
    <w:rsid w:val="002B5BF3"/>
    <w:rsid w:val="002B5BF4"/>
    <w:rsid w:val="002B5C08"/>
    <w:rsid w:val="002B5CE5"/>
    <w:rsid w:val="002B5D4E"/>
    <w:rsid w:val="002B5D90"/>
    <w:rsid w:val="002B5DD0"/>
    <w:rsid w:val="002B5DF7"/>
    <w:rsid w:val="002B5E6A"/>
    <w:rsid w:val="002B5F96"/>
    <w:rsid w:val="002B5F99"/>
    <w:rsid w:val="002B602A"/>
    <w:rsid w:val="002B61CE"/>
    <w:rsid w:val="002B6524"/>
    <w:rsid w:val="002B6655"/>
    <w:rsid w:val="002B6784"/>
    <w:rsid w:val="002B68F9"/>
    <w:rsid w:val="002B6A74"/>
    <w:rsid w:val="002B6A76"/>
    <w:rsid w:val="002B6AD4"/>
    <w:rsid w:val="002B6B27"/>
    <w:rsid w:val="002B6BF3"/>
    <w:rsid w:val="002B6CCE"/>
    <w:rsid w:val="002B6CF9"/>
    <w:rsid w:val="002B6D13"/>
    <w:rsid w:val="002B6D3A"/>
    <w:rsid w:val="002B6D9F"/>
    <w:rsid w:val="002B6E3D"/>
    <w:rsid w:val="002B6EC2"/>
    <w:rsid w:val="002B6F22"/>
    <w:rsid w:val="002B6FAC"/>
    <w:rsid w:val="002B6FF9"/>
    <w:rsid w:val="002B7017"/>
    <w:rsid w:val="002B7311"/>
    <w:rsid w:val="002B734F"/>
    <w:rsid w:val="002B743F"/>
    <w:rsid w:val="002B747E"/>
    <w:rsid w:val="002B7538"/>
    <w:rsid w:val="002B762B"/>
    <w:rsid w:val="002B782F"/>
    <w:rsid w:val="002B792E"/>
    <w:rsid w:val="002B7962"/>
    <w:rsid w:val="002B7A28"/>
    <w:rsid w:val="002B7A5A"/>
    <w:rsid w:val="002B7AA9"/>
    <w:rsid w:val="002B7B5E"/>
    <w:rsid w:val="002B7C0F"/>
    <w:rsid w:val="002B7C20"/>
    <w:rsid w:val="002B7D0C"/>
    <w:rsid w:val="002B7E6C"/>
    <w:rsid w:val="002B7EE6"/>
    <w:rsid w:val="002B7FA4"/>
    <w:rsid w:val="002B7FB3"/>
    <w:rsid w:val="002C0049"/>
    <w:rsid w:val="002C019D"/>
    <w:rsid w:val="002C027D"/>
    <w:rsid w:val="002C0374"/>
    <w:rsid w:val="002C041F"/>
    <w:rsid w:val="002C04F0"/>
    <w:rsid w:val="002C05C6"/>
    <w:rsid w:val="002C05F8"/>
    <w:rsid w:val="002C0743"/>
    <w:rsid w:val="002C0774"/>
    <w:rsid w:val="002C0775"/>
    <w:rsid w:val="002C08F4"/>
    <w:rsid w:val="002C09DA"/>
    <w:rsid w:val="002C0A9F"/>
    <w:rsid w:val="002C0C4B"/>
    <w:rsid w:val="002C0CD4"/>
    <w:rsid w:val="002C0F48"/>
    <w:rsid w:val="002C15BF"/>
    <w:rsid w:val="002C1630"/>
    <w:rsid w:val="002C1699"/>
    <w:rsid w:val="002C1967"/>
    <w:rsid w:val="002C1986"/>
    <w:rsid w:val="002C19A4"/>
    <w:rsid w:val="002C19C3"/>
    <w:rsid w:val="002C1A27"/>
    <w:rsid w:val="002C1A28"/>
    <w:rsid w:val="002C1A3D"/>
    <w:rsid w:val="002C1AC0"/>
    <w:rsid w:val="002C1BEC"/>
    <w:rsid w:val="002C1BF3"/>
    <w:rsid w:val="002C1D91"/>
    <w:rsid w:val="002C1DC2"/>
    <w:rsid w:val="002C1DDF"/>
    <w:rsid w:val="002C1EEA"/>
    <w:rsid w:val="002C1FE0"/>
    <w:rsid w:val="002C1FFD"/>
    <w:rsid w:val="002C2129"/>
    <w:rsid w:val="002C212B"/>
    <w:rsid w:val="002C215B"/>
    <w:rsid w:val="002C22BD"/>
    <w:rsid w:val="002C23DF"/>
    <w:rsid w:val="002C247D"/>
    <w:rsid w:val="002C27F5"/>
    <w:rsid w:val="002C2854"/>
    <w:rsid w:val="002C287B"/>
    <w:rsid w:val="002C28AE"/>
    <w:rsid w:val="002C28D4"/>
    <w:rsid w:val="002C2ADC"/>
    <w:rsid w:val="002C2BE8"/>
    <w:rsid w:val="002C2E14"/>
    <w:rsid w:val="002C2EDC"/>
    <w:rsid w:val="002C2EEA"/>
    <w:rsid w:val="002C302B"/>
    <w:rsid w:val="002C3064"/>
    <w:rsid w:val="002C3076"/>
    <w:rsid w:val="002C313A"/>
    <w:rsid w:val="002C3150"/>
    <w:rsid w:val="002C3162"/>
    <w:rsid w:val="002C31C3"/>
    <w:rsid w:val="002C31FC"/>
    <w:rsid w:val="002C328A"/>
    <w:rsid w:val="002C33BF"/>
    <w:rsid w:val="002C34EC"/>
    <w:rsid w:val="002C358D"/>
    <w:rsid w:val="002C359B"/>
    <w:rsid w:val="002C35A1"/>
    <w:rsid w:val="002C3695"/>
    <w:rsid w:val="002C369E"/>
    <w:rsid w:val="002C37C1"/>
    <w:rsid w:val="002C394B"/>
    <w:rsid w:val="002C3BB8"/>
    <w:rsid w:val="002C3CDF"/>
    <w:rsid w:val="002C3D28"/>
    <w:rsid w:val="002C3E67"/>
    <w:rsid w:val="002C4006"/>
    <w:rsid w:val="002C403B"/>
    <w:rsid w:val="002C415B"/>
    <w:rsid w:val="002C42D9"/>
    <w:rsid w:val="002C4381"/>
    <w:rsid w:val="002C43E0"/>
    <w:rsid w:val="002C45FA"/>
    <w:rsid w:val="002C47AD"/>
    <w:rsid w:val="002C47DC"/>
    <w:rsid w:val="002C498B"/>
    <w:rsid w:val="002C4B47"/>
    <w:rsid w:val="002C4C69"/>
    <w:rsid w:val="002C4CB3"/>
    <w:rsid w:val="002C4D39"/>
    <w:rsid w:val="002C4DC2"/>
    <w:rsid w:val="002C4DD5"/>
    <w:rsid w:val="002C4F0D"/>
    <w:rsid w:val="002C4FFA"/>
    <w:rsid w:val="002C5111"/>
    <w:rsid w:val="002C5216"/>
    <w:rsid w:val="002C5233"/>
    <w:rsid w:val="002C5276"/>
    <w:rsid w:val="002C529A"/>
    <w:rsid w:val="002C5355"/>
    <w:rsid w:val="002C53A3"/>
    <w:rsid w:val="002C54A5"/>
    <w:rsid w:val="002C54EA"/>
    <w:rsid w:val="002C5510"/>
    <w:rsid w:val="002C55B4"/>
    <w:rsid w:val="002C55C0"/>
    <w:rsid w:val="002C564E"/>
    <w:rsid w:val="002C572F"/>
    <w:rsid w:val="002C582B"/>
    <w:rsid w:val="002C58A0"/>
    <w:rsid w:val="002C593E"/>
    <w:rsid w:val="002C5A99"/>
    <w:rsid w:val="002C5B24"/>
    <w:rsid w:val="002C5C0C"/>
    <w:rsid w:val="002C5C39"/>
    <w:rsid w:val="002C5D86"/>
    <w:rsid w:val="002C5ED9"/>
    <w:rsid w:val="002C5EFE"/>
    <w:rsid w:val="002C5F67"/>
    <w:rsid w:val="002C6034"/>
    <w:rsid w:val="002C635B"/>
    <w:rsid w:val="002C6429"/>
    <w:rsid w:val="002C6611"/>
    <w:rsid w:val="002C661C"/>
    <w:rsid w:val="002C68A3"/>
    <w:rsid w:val="002C6979"/>
    <w:rsid w:val="002C6A02"/>
    <w:rsid w:val="002C6A7A"/>
    <w:rsid w:val="002C6C4B"/>
    <w:rsid w:val="002C6C9C"/>
    <w:rsid w:val="002C6CC1"/>
    <w:rsid w:val="002C6D99"/>
    <w:rsid w:val="002C6E6E"/>
    <w:rsid w:val="002C6EB3"/>
    <w:rsid w:val="002C703B"/>
    <w:rsid w:val="002C70CD"/>
    <w:rsid w:val="002C7276"/>
    <w:rsid w:val="002C729E"/>
    <w:rsid w:val="002C73A5"/>
    <w:rsid w:val="002C73A8"/>
    <w:rsid w:val="002C73EF"/>
    <w:rsid w:val="002C7407"/>
    <w:rsid w:val="002C7574"/>
    <w:rsid w:val="002C7629"/>
    <w:rsid w:val="002C768B"/>
    <w:rsid w:val="002C770F"/>
    <w:rsid w:val="002C774C"/>
    <w:rsid w:val="002C7A28"/>
    <w:rsid w:val="002C7CB6"/>
    <w:rsid w:val="002C7CD7"/>
    <w:rsid w:val="002C7CFF"/>
    <w:rsid w:val="002C7D0A"/>
    <w:rsid w:val="002C7DE3"/>
    <w:rsid w:val="002C7E1E"/>
    <w:rsid w:val="002C7E2B"/>
    <w:rsid w:val="002C7E58"/>
    <w:rsid w:val="002C7EFA"/>
    <w:rsid w:val="002D019C"/>
    <w:rsid w:val="002D01E8"/>
    <w:rsid w:val="002D029A"/>
    <w:rsid w:val="002D0306"/>
    <w:rsid w:val="002D030B"/>
    <w:rsid w:val="002D0379"/>
    <w:rsid w:val="002D04C6"/>
    <w:rsid w:val="002D06A6"/>
    <w:rsid w:val="002D06CB"/>
    <w:rsid w:val="002D075B"/>
    <w:rsid w:val="002D097B"/>
    <w:rsid w:val="002D0A0F"/>
    <w:rsid w:val="002D0A4B"/>
    <w:rsid w:val="002D0B6A"/>
    <w:rsid w:val="002D0BC6"/>
    <w:rsid w:val="002D0E42"/>
    <w:rsid w:val="002D0F18"/>
    <w:rsid w:val="002D0F2A"/>
    <w:rsid w:val="002D0F9C"/>
    <w:rsid w:val="002D109E"/>
    <w:rsid w:val="002D1118"/>
    <w:rsid w:val="002D1177"/>
    <w:rsid w:val="002D11C9"/>
    <w:rsid w:val="002D125C"/>
    <w:rsid w:val="002D12CB"/>
    <w:rsid w:val="002D12DB"/>
    <w:rsid w:val="002D13BE"/>
    <w:rsid w:val="002D141A"/>
    <w:rsid w:val="002D1561"/>
    <w:rsid w:val="002D15D7"/>
    <w:rsid w:val="002D17C5"/>
    <w:rsid w:val="002D180C"/>
    <w:rsid w:val="002D1835"/>
    <w:rsid w:val="002D18D8"/>
    <w:rsid w:val="002D1A91"/>
    <w:rsid w:val="002D1AFF"/>
    <w:rsid w:val="002D1BCF"/>
    <w:rsid w:val="002D1C17"/>
    <w:rsid w:val="002D1D23"/>
    <w:rsid w:val="002D1D5E"/>
    <w:rsid w:val="002D1D75"/>
    <w:rsid w:val="002D1DCB"/>
    <w:rsid w:val="002D1E7F"/>
    <w:rsid w:val="002D1E80"/>
    <w:rsid w:val="002D1E83"/>
    <w:rsid w:val="002D1EF5"/>
    <w:rsid w:val="002D1F0F"/>
    <w:rsid w:val="002D1FB8"/>
    <w:rsid w:val="002D20D8"/>
    <w:rsid w:val="002D22BF"/>
    <w:rsid w:val="002D2311"/>
    <w:rsid w:val="002D279E"/>
    <w:rsid w:val="002D2C17"/>
    <w:rsid w:val="002D2D4B"/>
    <w:rsid w:val="002D2E30"/>
    <w:rsid w:val="002D2FD2"/>
    <w:rsid w:val="002D33FD"/>
    <w:rsid w:val="002D352F"/>
    <w:rsid w:val="002D3559"/>
    <w:rsid w:val="002D3560"/>
    <w:rsid w:val="002D35DC"/>
    <w:rsid w:val="002D365F"/>
    <w:rsid w:val="002D376B"/>
    <w:rsid w:val="002D38D0"/>
    <w:rsid w:val="002D38D1"/>
    <w:rsid w:val="002D3A3E"/>
    <w:rsid w:val="002D3A42"/>
    <w:rsid w:val="002D3B06"/>
    <w:rsid w:val="002D3D51"/>
    <w:rsid w:val="002D3D9B"/>
    <w:rsid w:val="002D3DD7"/>
    <w:rsid w:val="002D3F91"/>
    <w:rsid w:val="002D3FEF"/>
    <w:rsid w:val="002D420D"/>
    <w:rsid w:val="002D431D"/>
    <w:rsid w:val="002D432D"/>
    <w:rsid w:val="002D43FD"/>
    <w:rsid w:val="002D4436"/>
    <w:rsid w:val="002D447D"/>
    <w:rsid w:val="002D449C"/>
    <w:rsid w:val="002D4650"/>
    <w:rsid w:val="002D4782"/>
    <w:rsid w:val="002D4808"/>
    <w:rsid w:val="002D495C"/>
    <w:rsid w:val="002D49D0"/>
    <w:rsid w:val="002D4AB0"/>
    <w:rsid w:val="002D4BB4"/>
    <w:rsid w:val="002D4BBC"/>
    <w:rsid w:val="002D4D80"/>
    <w:rsid w:val="002D4DC6"/>
    <w:rsid w:val="002D4E3B"/>
    <w:rsid w:val="002D4F20"/>
    <w:rsid w:val="002D50EB"/>
    <w:rsid w:val="002D517B"/>
    <w:rsid w:val="002D51DF"/>
    <w:rsid w:val="002D52A5"/>
    <w:rsid w:val="002D5396"/>
    <w:rsid w:val="002D541A"/>
    <w:rsid w:val="002D56AA"/>
    <w:rsid w:val="002D5783"/>
    <w:rsid w:val="002D57F7"/>
    <w:rsid w:val="002D58FD"/>
    <w:rsid w:val="002D5956"/>
    <w:rsid w:val="002D5B1F"/>
    <w:rsid w:val="002D5B4F"/>
    <w:rsid w:val="002D5CF1"/>
    <w:rsid w:val="002D5FEF"/>
    <w:rsid w:val="002D6120"/>
    <w:rsid w:val="002D6195"/>
    <w:rsid w:val="002D63AD"/>
    <w:rsid w:val="002D65BA"/>
    <w:rsid w:val="002D66BF"/>
    <w:rsid w:val="002D66C5"/>
    <w:rsid w:val="002D672D"/>
    <w:rsid w:val="002D684A"/>
    <w:rsid w:val="002D6892"/>
    <w:rsid w:val="002D68C2"/>
    <w:rsid w:val="002D68DA"/>
    <w:rsid w:val="002D6B4A"/>
    <w:rsid w:val="002D6BD8"/>
    <w:rsid w:val="002D6C9E"/>
    <w:rsid w:val="002D6CE9"/>
    <w:rsid w:val="002D6DC4"/>
    <w:rsid w:val="002D6F5E"/>
    <w:rsid w:val="002D6F74"/>
    <w:rsid w:val="002D6F9E"/>
    <w:rsid w:val="002D6FAE"/>
    <w:rsid w:val="002D7199"/>
    <w:rsid w:val="002D7220"/>
    <w:rsid w:val="002D722D"/>
    <w:rsid w:val="002D74B3"/>
    <w:rsid w:val="002D74D0"/>
    <w:rsid w:val="002D7536"/>
    <w:rsid w:val="002D7558"/>
    <w:rsid w:val="002D75A0"/>
    <w:rsid w:val="002D75A5"/>
    <w:rsid w:val="002D7719"/>
    <w:rsid w:val="002D78A3"/>
    <w:rsid w:val="002D78D8"/>
    <w:rsid w:val="002D7A71"/>
    <w:rsid w:val="002D7C86"/>
    <w:rsid w:val="002D7C8D"/>
    <w:rsid w:val="002D7ED4"/>
    <w:rsid w:val="002D7F30"/>
    <w:rsid w:val="002E008D"/>
    <w:rsid w:val="002E01F2"/>
    <w:rsid w:val="002E0386"/>
    <w:rsid w:val="002E0593"/>
    <w:rsid w:val="002E05AD"/>
    <w:rsid w:val="002E0692"/>
    <w:rsid w:val="002E07E2"/>
    <w:rsid w:val="002E0A99"/>
    <w:rsid w:val="002E0CF8"/>
    <w:rsid w:val="002E0EA6"/>
    <w:rsid w:val="002E0F63"/>
    <w:rsid w:val="002E1020"/>
    <w:rsid w:val="002E10A7"/>
    <w:rsid w:val="002E10AB"/>
    <w:rsid w:val="002E10E3"/>
    <w:rsid w:val="002E122E"/>
    <w:rsid w:val="002E134C"/>
    <w:rsid w:val="002E13A1"/>
    <w:rsid w:val="002E13D9"/>
    <w:rsid w:val="002E1401"/>
    <w:rsid w:val="002E151A"/>
    <w:rsid w:val="002E152D"/>
    <w:rsid w:val="002E15EA"/>
    <w:rsid w:val="002E17EC"/>
    <w:rsid w:val="002E17F9"/>
    <w:rsid w:val="002E1909"/>
    <w:rsid w:val="002E19EA"/>
    <w:rsid w:val="002E1C85"/>
    <w:rsid w:val="002E1D74"/>
    <w:rsid w:val="002E1DEF"/>
    <w:rsid w:val="002E1FCB"/>
    <w:rsid w:val="002E233E"/>
    <w:rsid w:val="002E23C1"/>
    <w:rsid w:val="002E25D5"/>
    <w:rsid w:val="002E264C"/>
    <w:rsid w:val="002E28FA"/>
    <w:rsid w:val="002E2943"/>
    <w:rsid w:val="002E2982"/>
    <w:rsid w:val="002E29F8"/>
    <w:rsid w:val="002E29FE"/>
    <w:rsid w:val="002E2A71"/>
    <w:rsid w:val="002E2AA9"/>
    <w:rsid w:val="002E2B19"/>
    <w:rsid w:val="002E2B76"/>
    <w:rsid w:val="002E2BE5"/>
    <w:rsid w:val="002E2CF1"/>
    <w:rsid w:val="002E2D48"/>
    <w:rsid w:val="002E2E56"/>
    <w:rsid w:val="002E2FA5"/>
    <w:rsid w:val="002E2FB2"/>
    <w:rsid w:val="002E3162"/>
    <w:rsid w:val="002E318B"/>
    <w:rsid w:val="002E319A"/>
    <w:rsid w:val="002E3359"/>
    <w:rsid w:val="002E34AF"/>
    <w:rsid w:val="002E354C"/>
    <w:rsid w:val="002E3594"/>
    <w:rsid w:val="002E3B3E"/>
    <w:rsid w:val="002E3CC6"/>
    <w:rsid w:val="002E3D44"/>
    <w:rsid w:val="002E3EC0"/>
    <w:rsid w:val="002E3F06"/>
    <w:rsid w:val="002E4077"/>
    <w:rsid w:val="002E40B9"/>
    <w:rsid w:val="002E4143"/>
    <w:rsid w:val="002E42BE"/>
    <w:rsid w:val="002E4300"/>
    <w:rsid w:val="002E441F"/>
    <w:rsid w:val="002E458E"/>
    <w:rsid w:val="002E4590"/>
    <w:rsid w:val="002E4596"/>
    <w:rsid w:val="002E4694"/>
    <w:rsid w:val="002E47A6"/>
    <w:rsid w:val="002E4865"/>
    <w:rsid w:val="002E48D1"/>
    <w:rsid w:val="002E4913"/>
    <w:rsid w:val="002E49D1"/>
    <w:rsid w:val="002E4A13"/>
    <w:rsid w:val="002E4AAC"/>
    <w:rsid w:val="002E4D91"/>
    <w:rsid w:val="002E5039"/>
    <w:rsid w:val="002E51DE"/>
    <w:rsid w:val="002E5373"/>
    <w:rsid w:val="002E53DE"/>
    <w:rsid w:val="002E544B"/>
    <w:rsid w:val="002E563B"/>
    <w:rsid w:val="002E564C"/>
    <w:rsid w:val="002E569E"/>
    <w:rsid w:val="002E5747"/>
    <w:rsid w:val="002E5812"/>
    <w:rsid w:val="002E586C"/>
    <w:rsid w:val="002E58F0"/>
    <w:rsid w:val="002E5A68"/>
    <w:rsid w:val="002E5AAE"/>
    <w:rsid w:val="002E5AD6"/>
    <w:rsid w:val="002E5B8A"/>
    <w:rsid w:val="002E5CD0"/>
    <w:rsid w:val="002E5D84"/>
    <w:rsid w:val="002E5ED3"/>
    <w:rsid w:val="002E5FB8"/>
    <w:rsid w:val="002E5FC8"/>
    <w:rsid w:val="002E623E"/>
    <w:rsid w:val="002E62D2"/>
    <w:rsid w:val="002E6373"/>
    <w:rsid w:val="002E64A9"/>
    <w:rsid w:val="002E6589"/>
    <w:rsid w:val="002E6627"/>
    <w:rsid w:val="002E6635"/>
    <w:rsid w:val="002E6647"/>
    <w:rsid w:val="002E674F"/>
    <w:rsid w:val="002E6761"/>
    <w:rsid w:val="002E6944"/>
    <w:rsid w:val="002E6947"/>
    <w:rsid w:val="002E6AAE"/>
    <w:rsid w:val="002E6C30"/>
    <w:rsid w:val="002E6C70"/>
    <w:rsid w:val="002E6C84"/>
    <w:rsid w:val="002E6F0E"/>
    <w:rsid w:val="002E6F35"/>
    <w:rsid w:val="002E6F93"/>
    <w:rsid w:val="002E6F9E"/>
    <w:rsid w:val="002E6FCB"/>
    <w:rsid w:val="002E70E6"/>
    <w:rsid w:val="002E7114"/>
    <w:rsid w:val="002E71B2"/>
    <w:rsid w:val="002E734F"/>
    <w:rsid w:val="002E739A"/>
    <w:rsid w:val="002E74AF"/>
    <w:rsid w:val="002E74B0"/>
    <w:rsid w:val="002E7528"/>
    <w:rsid w:val="002E758C"/>
    <w:rsid w:val="002E75B8"/>
    <w:rsid w:val="002E75F7"/>
    <w:rsid w:val="002E7845"/>
    <w:rsid w:val="002E7A32"/>
    <w:rsid w:val="002E7A43"/>
    <w:rsid w:val="002E7A7A"/>
    <w:rsid w:val="002E7D40"/>
    <w:rsid w:val="002E7D82"/>
    <w:rsid w:val="002F0048"/>
    <w:rsid w:val="002F0150"/>
    <w:rsid w:val="002F020F"/>
    <w:rsid w:val="002F022A"/>
    <w:rsid w:val="002F024D"/>
    <w:rsid w:val="002F0315"/>
    <w:rsid w:val="002F039D"/>
    <w:rsid w:val="002F0409"/>
    <w:rsid w:val="002F0674"/>
    <w:rsid w:val="002F071C"/>
    <w:rsid w:val="002F0771"/>
    <w:rsid w:val="002F0852"/>
    <w:rsid w:val="002F0BA5"/>
    <w:rsid w:val="002F0CEC"/>
    <w:rsid w:val="002F0D51"/>
    <w:rsid w:val="002F0EAB"/>
    <w:rsid w:val="002F0EF9"/>
    <w:rsid w:val="002F1038"/>
    <w:rsid w:val="002F10F1"/>
    <w:rsid w:val="002F1215"/>
    <w:rsid w:val="002F123C"/>
    <w:rsid w:val="002F1427"/>
    <w:rsid w:val="002F151F"/>
    <w:rsid w:val="002F1535"/>
    <w:rsid w:val="002F1732"/>
    <w:rsid w:val="002F177A"/>
    <w:rsid w:val="002F19D8"/>
    <w:rsid w:val="002F1A2D"/>
    <w:rsid w:val="002F1AC7"/>
    <w:rsid w:val="002F1B87"/>
    <w:rsid w:val="002F1BD0"/>
    <w:rsid w:val="002F1CAF"/>
    <w:rsid w:val="002F1D35"/>
    <w:rsid w:val="002F1E2A"/>
    <w:rsid w:val="002F1F64"/>
    <w:rsid w:val="002F1F67"/>
    <w:rsid w:val="002F1FA4"/>
    <w:rsid w:val="002F1FB9"/>
    <w:rsid w:val="002F22FF"/>
    <w:rsid w:val="002F23A5"/>
    <w:rsid w:val="002F23AE"/>
    <w:rsid w:val="002F249B"/>
    <w:rsid w:val="002F25A0"/>
    <w:rsid w:val="002F26F9"/>
    <w:rsid w:val="002F2971"/>
    <w:rsid w:val="002F2A54"/>
    <w:rsid w:val="002F2AB8"/>
    <w:rsid w:val="002F2CA8"/>
    <w:rsid w:val="002F2CBD"/>
    <w:rsid w:val="002F2D1C"/>
    <w:rsid w:val="002F2D8F"/>
    <w:rsid w:val="002F2D9F"/>
    <w:rsid w:val="002F2EF4"/>
    <w:rsid w:val="002F2FC6"/>
    <w:rsid w:val="002F2FD3"/>
    <w:rsid w:val="002F30AB"/>
    <w:rsid w:val="002F31A1"/>
    <w:rsid w:val="002F32AB"/>
    <w:rsid w:val="002F3359"/>
    <w:rsid w:val="002F337C"/>
    <w:rsid w:val="002F344D"/>
    <w:rsid w:val="002F345A"/>
    <w:rsid w:val="002F3546"/>
    <w:rsid w:val="002F358E"/>
    <w:rsid w:val="002F358F"/>
    <w:rsid w:val="002F35BA"/>
    <w:rsid w:val="002F363C"/>
    <w:rsid w:val="002F3680"/>
    <w:rsid w:val="002F36F7"/>
    <w:rsid w:val="002F3986"/>
    <w:rsid w:val="002F3A53"/>
    <w:rsid w:val="002F3BA4"/>
    <w:rsid w:val="002F3D3D"/>
    <w:rsid w:val="002F3D7C"/>
    <w:rsid w:val="002F3EB0"/>
    <w:rsid w:val="002F3F7C"/>
    <w:rsid w:val="002F3FB9"/>
    <w:rsid w:val="002F4165"/>
    <w:rsid w:val="002F41D0"/>
    <w:rsid w:val="002F4286"/>
    <w:rsid w:val="002F42AF"/>
    <w:rsid w:val="002F4469"/>
    <w:rsid w:val="002F44AD"/>
    <w:rsid w:val="002F454C"/>
    <w:rsid w:val="002F45A0"/>
    <w:rsid w:val="002F46CF"/>
    <w:rsid w:val="002F4719"/>
    <w:rsid w:val="002F4974"/>
    <w:rsid w:val="002F499C"/>
    <w:rsid w:val="002F4A4C"/>
    <w:rsid w:val="002F4A60"/>
    <w:rsid w:val="002F4D53"/>
    <w:rsid w:val="002F4E2A"/>
    <w:rsid w:val="002F4F12"/>
    <w:rsid w:val="002F4F3E"/>
    <w:rsid w:val="002F4FAD"/>
    <w:rsid w:val="002F50A7"/>
    <w:rsid w:val="002F5229"/>
    <w:rsid w:val="002F5310"/>
    <w:rsid w:val="002F550C"/>
    <w:rsid w:val="002F562A"/>
    <w:rsid w:val="002F5648"/>
    <w:rsid w:val="002F5664"/>
    <w:rsid w:val="002F5769"/>
    <w:rsid w:val="002F5785"/>
    <w:rsid w:val="002F57F3"/>
    <w:rsid w:val="002F588E"/>
    <w:rsid w:val="002F58FA"/>
    <w:rsid w:val="002F59DD"/>
    <w:rsid w:val="002F5BE4"/>
    <w:rsid w:val="002F607D"/>
    <w:rsid w:val="002F60FF"/>
    <w:rsid w:val="002F6113"/>
    <w:rsid w:val="002F62E8"/>
    <w:rsid w:val="002F632D"/>
    <w:rsid w:val="002F6403"/>
    <w:rsid w:val="002F64E2"/>
    <w:rsid w:val="002F6800"/>
    <w:rsid w:val="002F6871"/>
    <w:rsid w:val="002F6927"/>
    <w:rsid w:val="002F6931"/>
    <w:rsid w:val="002F695B"/>
    <w:rsid w:val="002F697F"/>
    <w:rsid w:val="002F6AA0"/>
    <w:rsid w:val="002F6AB2"/>
    <w:rsid w:val="002F6B3C"/>
    <w:rsid w:val="002F6B5D"/>
    <w:rsid w:val="002F6D24"/>
    <w:rsid w:val="002F6EC3"/>
    <w:rsid w:val="002F710C"/>
    <w:rsid w:val="002F72A6"/>
    <w:rsid w:val="002F72B2"/>
    <w:rsid w:val="002F72DA"/>
    <w:rsid w:val="002F7309"/>
    <w:rsid w:val="002F75FE"/>
    <w:rsid w:val="002F76B1"/>
    <w:rsid w:val="002F7729"/>
    <w:rsid w:val="002F7857"/>
    <w:rsid w:val="002F7906"/>
    <w:rsid w:val="002F799F"/>
    <w:rsid w:val="002F79FC"/>
    <w:rsid w:val="002F7AB1"/>
    <w:rsid w:val="002F7B20"/>
    <w:rsid w:val="002F7B74"/>
    <w:rsid w:val="002F7BBD"/>
    <w:rsid w:val="002F7D66"/>
    <w:rsid w:val="002F7DBE"/>
    <w:rsid w:val="002F7E59"/>
    <w:rsid w:val="002F7E68"/>
    <w:rsid w:val="002F7F79"/>
    <w:rsid w:val="0030000A"/>
    <w:rsid w:val="00300020"/>
    <w:rsid w:val="00300025"/>
    <w:rsid w:val="00300247"/>
    <w:rsid w:val="003002B3"/>
    <w:rsid w:val="0030035D"/>
    <w:rsid w:val="00300537"/>
    <w:rsid w:val="0030068C"/>
    <w:rsid w:val="003007A3"/>
    <w:rsid w:val="0030090B"/>
    <w:rsid w:val="00300A7A"/>
    <w:rsid w:val="00300B67"/>
    <w:rsid w:val="00300C60"/>
    <w:rsid w:val="00300D79"/>
    <w:rsid w:val="00300E37"/>
    <w:rsid w:val="00300F7C"/>
    <w:rsid w:val="00300FC3"/>
    <w:rsid w:val="00300FC9"/>
    <w:rsid w:val="0030112F"/>
    <w:rsid w:val="0030114C"/>
    <w:rsid w:val="00301488"/>
    <w:rsid w:val="00301501"/>
    <w:rsid w:val="0030154D"/>
    <w:rsid w:val="003016A9"/>
    <w:rsid w:val="003016CE"/>
    <w:rsid w:val="003017D0"/>
    <w:rsid w:val="0030187E"/>
    <w:rsid w:val="00301A21"/>
    <w:rsid w:val="00301B3C"/>
    <w:rsid w:val="00301BAA"/>
    <w:rsid w:val="00301D01"/>
    <w:rsid w:val="00301D79"/>
    <w:rsid w:val="00301F46"/>
    <w:rsid w:val="00301F4C"/>
    <w:rsid w:val="00301FA6"/>
    <w:rsid w:val="003020BB"/>
    <w:rsid w:val="0030227E"/>
    <w:rsid w:val="0030251F"/>
    <w:rsid w:val="00302539"/>
    <w:rsid w:val="0030256B"/>
    <w:rsid w:val="003025B8"/>
    <w:rsid w:val="003028F1"/>
    <w:rsid w:val="003029B0"/>
    <w:rsid w:val="00302AE8"/>
    <w:rsid w:val="00302B2B"/>
    <w:rsid w:val="00302BB1"/>
    <w:rsid w:val="00302BDD"/>
    <w:rsid w:val="00302E6A"/>
    <w:rsid w:val="00302FFE"/>
    <w:rsid w:val="0030304F"/>
    <w:rsid w:val="003030F0"/>
    <w:rsid w:val="00303279"/>
    <w:rsid w:val="003032ED"/>
    <w:rsid w:val="0030345E"/>
    <w:rsid w:val="00303536"/>
    <w:rsid w:val="0030354F"/>
    <w:rsid w:val="00303568"/>
    <w:rsid w:val="0030362A"/>
    <w:rsid w:val="003036DF"/>
    <w:rsid w:val="003036EF"/>
    <w:rsid w:val="00303795"/>
    <w:rsid w:val="00303973"/>
    <w:rsid w:val="00303A9B"/>
    <w:rsid w:val="00303B1E"/>
    <w:rsid w:val="00303C8A"/>
    <w:rsid w:val="00303D8D"/>
    <w:rsid w:val="00303E23"/>
    <w:rsid w:val="00303EF6"/>
    <w:rsid w:val="00304044"/>
    <w:rsid w:val="0030404B"/>
    <w:rsid w:val="00304210"/>
    <w:rsid w:val="00304235"/>
    <w:rsid w:val="00304523"/>
    <w:rsid w:val="00304569"/>
    <w:rsid w:val="0030459D"/>
    <w:rsid w:val="003045A5"/>
    <w:rsid w:val="00304745"/>
    <w:rsid w:val="00304761"/>
    <w:rsid w:val="003048D7"/>
    <w:rsid w:val="003049CE"/>
    <w:rsid w:val="00304A1B"/>
    <w:rsid w:val="00304A3E"/>
    <w:rsid w:val="00304AD2"/>
    <w:rsid w:val="00304BCD"/>
    <w:rsid w:val="00304C14"/>
    <w:rsid w:val="00304DAF"/>
    <w:rsid w:val="00304DB3"/>
    <w:rsid w:val="00304EAA"/>
    <w:rsid w:val="00304F7D"/>
    <w:rsid w:val="00305129"/>
    <w:rsid w:val="00305138"/>
    <w:rsid w:val="00305170"/>
    <w:rsid w:val="003051FF"/>
    <w:rsid w:val="0030522E"/>
    <w:rsid w:val="00305236"/>
    <w:rsid w:val="00305297"/>
    <w:rsid w:val="003052F0"/>
    <w:rsid w:val="0030532A"/>
    <w:rsid w:val="003053F2"/>
    <w:rsid w:val="003054BF"/>
    <w:rsid w:val="00305614"/>
    <w:rsid w:val="003058B0"/>
    <w:rsid w:val="003058B2"/>
    <w:rsid w:val="00305A28"/>
    <w:rsid w:val="00305A3D"/>
    <w:rsid w:val="00305B15"/>
    <w:rsid w:val="00305F2B"/>
    <w:rsid w:val="00305FE4"/>
    <w:rsid w:val="00306031"/>
    <w:rsid w:val="00306032"/>
    <w:rsid w:val="003060D3"/>
    <w:rsid w:val="003060E2"/>
    <w:rsid w:val="003062E6"/>
    <w:rsid w:val="0030630F"/>
    <w:rsid w:val="0030651E"/>
    <w:rsid w:val="0030656A"/>
    <w:rsid w:val="003065B9"/>
    <w:rsid w:val="00306625"/>
    <w:rsid w:val="003066D3"/>
    <w:rsid w:val="003066D6"/>
    <w:rsid w:val="0030675D"/>
    <w:rsid w:val="00306856"/>
    <w:rsid w:val="003068B6"/>
    <w:rsid w:val="00306A28"/>
    <w:rsid w:val="00306A94"/>
    <w:rsid w:val="00306BB4"/>
    <w:rsid w:val="00306C10"/>
    <w:rsid w:val="00306D04"/>
    <w:rsid w:val="00306E5E"/>
    <w:rsid w:val="00306F5E"/>
    <w:rsid w:val="00306FA6"/>
    <w:rsid w:val="00306FAC"/>
    <w:rsid w:val="00306FAF"/>
    <w:rsid w:val="003070F5"/>
    <w:rsid w:val="0030714F"/>
    <w:rsid w:val="003071F6"/>
    <w:rsid w:val="0030723F"/>
    <w:rsid w:val="0030728C"/>
    <w:rsid w:val="003072CD"/>
    <w:rsid w:val="003072F0"/>
    <w:rsid w:val="00307367"/>
    <w:rsid w:val="0030738A"/>
    <w:rsid w:val="003073AE"/>
    <w:rsid w:val="00307450"/>
    <w:rsid w:val="0030773F"/>
    <w:rsid w:val="0030774D"/>
    <w:rsid w:val="00307901"/>
    <w:rsid w:val="00307A6C"/>
    <w:rsid w:val="00307BAB"/>
    <w:rsid w:val="00307BF1"/>
    <w:rsid w:val="00307C22"/>
    <w:rsid w:val="00307C2E"/>
    <w:rsid w:val="00307CFA"/>
    <w:rsid w:val="00307CFE"/>
    <w:rsid w:val="00307FDD"/>
    <w:rsid w:val="00307FE0"/>
    <w:rsid w:val="00310036"/>
    <w:rsid w:val="0031007B"/>
    <w:rsid w:val="0031024B"/>
    <w:rsid w:val="003103F9"/>
    <w:rsid w:val="00310496"/>
    <w:rsid w:val="003104D6"/>
    <w:rsid w:val="00310709"/>
    <w:rsid w:val="00310717"/>
    <w:rsid w:val="0031075F"/>
    <w:rsid w:val="003107EB"/>
    <w:rsid w:val="0031080C"/>
    <w:rsid w:val="00310902"/>
    <w:rsid w:val="00310B5C"/>
    <w:rsid w:val="00310B84"/>
    <w:rsid w:val="00310CBB"/>
    <w:rsid w:val="00310E66"/>
    <w:rsid w:val="00310F87"/>
    <w:rsid w:val="00310FA3"/>
    <w:rsid w:val="00310FBF"/>
    <w:rsid w:val="003110A3"/>
    <w:rsid w:val="00311163"/>
    <w:rsid w:val="0031139E"/>
    <w:rsid w:val="00311427"/>
    <w:rsid w:val="0031142A"/>
    <w:rsid w:val="003116E8"/>
    <w:rsid w:val="00311746"/>
    <w:rsid w:val="0031177F"/>
    <w:rsid w:val="0031179A"/>
    <w:rsid w:val="00311828"/>
    <w:rsid w:val="00311A3F"/>
    <w:rsid w:val="00311B7E"/>
    <w:rsid w:val="00311BE7"/>
    <w:rsid w:val="00311C08"/>
    <w:rsid w:val="00311C65"/>
    <w:rsid w:val="00311CC6"/>
    <w:rsid w:val="00311DAE"/>
    <w:rsid w:val="00311F88"/>
    <w:rsid w:val="00311FB9"/>
    <w:rsid w:val="00311FD0"/>
    <w:rsid w:val="003121ED"/>
    <w:rsid w:val="00312219"/>
    <w:rsid w:val="003122C3"/>
    <w:rsid w:val="00312409"/>
    <w:rsid w:val="003125E0"/>
    <w:rsid w:val="00312614"/>
    <w:rsid w:val="00312751"/>
    <w:rsid w:val="00312BDB"/>
    <w:rsid w:val="00312DD1"/>
    <w:rsid w:val="00312ECE"/>
    <w:rsid w:val="00312F50"/>
    <w:rsid w:val="00313056"/>
    <w:rsid w:val="00313135"/>
    <w:rsid w:val="00313202"/>
    <w:rsid w:val="003132CD"/>
    <w:rsid w:val="003134EF"/>
    <w:rsid w:val="0031352A"/>
    <w:rsid w:val="003135BD"/>
    <w:rsid w:val="00313611"/>
    <w:rsid w:val="00313862"/>
    <w:rsid w:val="0031393C"/>
    <w:rsid w:val="003139A5"/>
    <w:rsid w:val="00313A81"/>
    <w:rsid w:val="00313B12"/>
    <w:rsid w:val="00313B7B"/>
    <w:rsid w:val="00313C4B"/>
    <w:rsid w:val="00313C57"/>
    <w:rsid w:val="00313CB0"/>
    <w:rsid w:val="00313D09"/>
    <w:rsid w:val="00313D6E"/>
    <w:rsid w:val="00313D71"/>
    <w:rsid w:val="00313E7F"/>
    <w:rsid w:val="00313F6E"/>
    <w:rsid w:val="00313F96"/>
    <w:rsid w:val="00314025"/>
    <w:rsid w:val="00314069"/>
    <w:rsid w:val="0031432C"/>
    <w:rsid w:val="0031436D"/>
    <w:rsid w:val="00314387"/>
    <w:rsid w:val="00314394"/>
    <w:rsid w:val="003143EE"/>
    <w:rsid w:val="003144A5"/>
    <w:rsid w:val="0031456A"/>
    <w:rsid w:val="003145F2"/>
    <w:rsid w:val="00314645"/>
    <w:rsid w:val="0031470C"/>
    <w:rsid w:val="00314841"/>
    <w:rsid w:val="00314860"/>
    <w:rsid w:val="003148A4"/>
    <w:rsid w:val="003148CA"/>
    <w:rsid w:val="00314B0A"/>
    <w:rsid w:val="00314BAC"/>
    <w:rsid w:val="00314C1D"/>
    <w:rsid w:val="00314C9A"/>
    <w:rsid w:val="00314EEF"/>
    <w:rsid w:val="00314F90"/>
    <w:rsid w:val="00315052"/>
    <w:rsid w:val="0031507C"/>
    <w:rsid w:val="003150A1"/>
    <w:rsid w:val="003150C2"/>
    <w:rsid w:val="003150CE"/>
    <w:rsid w:val="00315173"/>
    <w:rsid w:val="003151BB"/>
    <w:rsid w:val="003151C3"/>
    <w:rsid w:val="00315248"/>
    <w:rsid w:val="00315384"/>
    <w:rsid w:val="0031538A"/>
    <w:rsid w:val="00315566"/>
    <w:rsid w:val="0031561D"/>
    <w:rsid w:val="00315AAB"/>
    <w:rsid w:val="00315E57"/>
    <w:rsid w:val="00316092"/>
    <w:rsid w:val="0031613B"/>
    <w:rsid w:val="003164C2"/>
    <w:rsid w:val="003165F6"/>
    <w:rsid w:val="00316694"/>
    <w:rsid w:val="00316A83"/>
    <w:rsid w:val="00316AE1"/>
    <w:rsid w:val="00316C87"/>
    <w:rsid w:val="00316D18"/>
    <w:rsid w:val="00316DF1"/>
    <w:rsid w:val="00316E61"/>
    <w:rsid w:val="00316E89"/>
    <w:rsid w:val="00316F50"/>
    <w:rsid w:val="00317172"/>
    <w:rsid w:val="00317326"/>
    <w:rsid w:val="0031743B"/>
    <w:rsid w:val="00317565"/>
    <w:rsid w:val="003175E1"/>
    <w:rsid w:val="003175E3"/>
    <w:rsid w:val="00317666"/>
    <w:rsid w:val="0031768D"/>
    <w:rsid w:val="00317706"/>
    <w:rsid w:val="00317776"/>
    <w:rsid w:val="003178C3"/>
    <w:rsid w:val="00317A1E"/>
    <w:rsid w:val="00317A5B"/>
    <w:rsid w:val="00317B30"/>
    <w:rsid w:val="00317C52"/>
    <w:rsid w:val="00317CA7"/>
    <w:rsid w:val="00317D11"/>
    <w:rsid w:val="003200FA"/>
    <w:rsid w:val="00320150"/>
    <w:rsid w:val="003201AA"/>
    <w:rsid w:val="003201E9"/>
    <w:rsid w:val="0032024D"/>
    <w:rsid w:val="00320299"/>
    <w:rsid w:val="00320387"/>
    <w:rsid w:val="0032041E"/>
    <w:rsid w:val="00320466"/>
    <w:rsid w:val="003204BE"/>
    <w:rsid w:val="00320620"/>
    <w:rsid w:val="00320642"/>
    <w:rsid w:val="00320809"/>
    <w:rsid w:val="00320842"/>
    <w:rsid w:val="00320BC8"/>
    <w:rsid w:val="00320CFC"/>
    <w:rsid w:val="00320D34"/>
    <w:rsid w:val="00320D9B"/>
    <w:rsid w:val="00320E8B"/>
    <w:rsid w:val="00321028"/>
    <w:rsid w:val="00321060"/>
    <w:rsid w:val="003210ED"/>
    <w:rsid w:val="00321102"/>
    <w:rsid w:val="00321154"/>
    <w:rsid w:val="003211B0"/>
    <w:rsid w:val="00321287"/>
    <w:rsid w:val="00321332"/>
    <w:rsid w:val="0032133C"/>
    <w:rsid w:val="00321389"/>
    <w:rsid w:val="003213E2"/>
    <w:rsid w:val="0032147C"/>
    <w:rsid w:val="00321481"/>
    <w:rsid w:val="00321545"/>
    <w:rsid w:val="00321615"/>
    <w:rsid w:val="003217D8"/>
    <w:rsid w:val="00321858"/>
    <w:rsid w:val="0032186B"/>
    <w:rsid w:val="00321885"/>
    <w:rsid w:val="00321A2E"/>
    <w:rsid w:val="00321A68"/>
    <w:rsid w:val="00321ABE"/>
    <w:rsid w:val="00321B6A"/>
    <w:rsid w:val="00321C2C"/>
    <w:rsid w:val="00321D53"/>
    <w:rsid w:val="00321EDA"/>
    <w:rsid w:val="00321F03"/>
    <w:rsid w:val="00321F33"/>
    <w:rsid w:val="003220E8"/>
    <w:rsid w:val="003220EF"/>
    <w:rsid w:val="0032213F"/>
    <w:rsid w:val="00322224"/>
    <w:rsid w:val="0032223A"/>
    <w:rsid w:val="00322266"/>
    <w:rsid w:val="003222E2"/>
    <w:rsid w:val="003224AA"/>
    <w:rsid w:val="003224DE"/>
    <w:rsid w:val="003224E7"/>
    <w:rsid w:val="0032250B"/>
    <w:rsid w:val="00322664"/>
    <w:rsid w:val="00322665"/>
    <w:rsid w:val="00322744"/>
    <w:rsid w:val="003227D5"/>
    <w:rsid w:val="00322880"/>
    <w:rsid w:val="00322903"/>
    <w:rsid w:val="00322921"/>
    <w:rsid w:val="0032299D"/>
    <w:rsid w:val="003229DF"/>
    <w:rsid w:val="00322A0D"/>
    <w:rsid w:val="00322A26"/>
    <w:rsid w:val="00322A71"/>
    <w:rsid w:val="00322AEB"/>
    <w:rsid w:val="00322C3B"/>
    <w:rsid w:val="00322CA2"/>
    <w:rsid w:val="00322CC5"/>
    <w:rsid w:val="00322DDE"/>
    <w:rsid w:val="00322DE0"/>
    <w:rsid w:val="00322EF0"/>
    <w:rsid w:val="00322F42"/>
    <w:rsid w:val="003230C5"/>
    <w:rsid w:val="00323245"/>
    <w:rsid w:val="003233C2"/>
    <w:rsid w:val="003233D0"/>
    <w:rsid w:val="003233E4"/>
    <w:rsid w:val="00323458"/>
    <w:rsid w:val="003236CE"/>
    <w:rsid w:val="003236F5"/>
    <w:rsid w:val="003238FB"/>
    <w:rsid w:val="00323957"/>
    <w:rsid w:val="00323963"/>
    <w:rsid w:val="003239B5"/>
    <w:rsid w:val="00323A79"/>
    <w:rsid w:val="00323A7D"/>
    <w:rsid w:val="00323AB1"/>
    <w:rsid w:val="00323BA1"/>
    <w:rsid w:val="00323BFB"/>
    <w:rsid w:val="00323DB5"/>
    <w:rsid w:val="00323DE2"/>
    <w:rsid w:val="00323FF7"/>
    <w:rsid w:val="00324074"/>
    <w:rsid w:val="003240EC"/>
    <w:rsid w:val="00324117"/>
    <w:rsid w:val="003242F9"/>
    <w:rsid w:val="00324324"/>
    <w:rsid w:val="00324348"/>
    <w:rsid w:val="003244E5"/>
    <w:rsid w:val="003246DE"/>
    <w:rsid w:val="00324781"/>
    <w:rsid w:val="00324925"/>
    <w:rsid w:val="00324AB0"/>
    <w:rsid w:val="00324B18"/>
    <w:rsid w:val="00324C53"/>
    <w:rsid w:val="00324E47"/>
    <w:rsid w:val="00325077"/>
    <w:rsid w:val="00325168"/>
    <w:rsid w:val="003251DA"/>
    <w:rsid w:val="00325220"/>
    <w:rsid w:val="00325357"/>
    <w:rsid w:val="003253F4"/>
    <w:rsid w:val="0032542F"/>
    <w:rsid w:val="0032546D"/>
    <w:rsid w:val="003254C8"/>
    <w:rsid w:val="003256DE"/>
    <w:rsid w:val="00325829"/>
    <w:rsid w:val="0032585E"/>
    <w:rsid w:val="0032586F"/>
    <w:rsid w:val="0032589C"/>
    <w:rsid w:val="00325989"/>
    <w:rsid w:val="00325C59"/>
    <w:rsid w:val="00325D21"/>
    <w:rsid w:val="00325D39"/>
    <w:rsid w:val="00325D7A"/>
    <w:rsid w:val="00325E38"/>
    <w:rsid w:val="00325E73"/>
    <w:rsid w:val="00325EE6"/>
    <w:rsid w:val="00325FF4"/>
    <w:rsid w:val="00326145"/>
    <w:rsid w:val="00326211"/>
    <w:rsid w:val="003262B8"/>
    <w:rsid w:val="003267BA"/>
    <w:rsid w:val="00326891"/>
    <w:rsid w:val="003269B4"/>
    <w:rsid w:val="00326B18"/>
    <w:rsid w:val="00326B2A"/>
    <w:rsid w:val="00326B7F"/>
    <w:rsid w:val="00326CA5"/>
    <w:rsid w:val="00326CE0"/>
    <w:rsid w:val="00326D2D"/>
    <w:rsid w:val="00326DF2"/>
    <w:rsid w:val="00326ECE"/>
    <w:rsid w:val="003270EE"/>
    <w:rsid w:val="0032710D"/>
    <w:rsid w:val="00327163"/>
    <w:rsid w:val="0032719B"/>
    <w:rsid w:val="003271EA"/>
    <w:rsid w:val="003272E2"/>
    <w:rsid w:val="00327305"/>
    <w:rsid w:val="00327319"/>
    <w:rsid w:val="00327531"/>
    <w:rsid w:val="00327556"/>
    <w:rsid w:val="00327568"/>
    <w:rsid w:val="003276AC"/>
    <w:rsid w:val="003276DA"/>
    <w:rsid w:val="00327730"/>
    <w:rsid w:val="00327829"/>
    <w:rsid w:val="0032786F"/>
    <w:rsid w:val="003278B6"/>
    <w:rsid w:val="003278BB"/>
    <w:rsid w:val="00327A61"/>
    <w:rsid w:val="00327AD6"/>
    <w:rsid w:val="00327B6B"/>
    <w:rsid w:val="00327C29"/>
    <w:rsid w:val="00327C71"/>
    <w:rsid w:val="00327C9B"/>
    <w:rsid w:val="00327ED7"/>
    <w:rsid w:val="00327EFE"/>
    <w:rsid w:val="00327F4C"/>
    <w:rsid w:val="00327F9B"/>
    <w:rsid w:val="00327FA6"/>
    <w:rsid w:val="00327FF6"/>
    <w:rsid w:val="00330187"/>
    <w:rsid w:val="00330233"/>
    <w:rsid w:val="0033029A"/>
    <w:rsid w:val="0033030C"/>
    <w:rsid w:val="0033042A"/>
    <w:rsid w:val="003304E2"/>
    <w:rsid w:val="00330675"/>
    <w:rsid w:val="0033072B"/>
    <w:rsid w:val="003309F4"/>
    <w:rsid w:val="00330A69"/>
    <w:rsid w:val="00330A7E"/>
    <w:rsid w:val="00330B74"/>
    <w:rsid w:val="00330D21"/>
    <w:rsid w:val="00330D8A"/>
    <w:rsid w:val="00330E3F"/>
    <w:rsid w:val="00330E7B"/>
    <w:rsid w:val="00330ED4"/>
    <w:rsid w:val="00330F6C"/>
    <w:rsid w:val="003311C7"/>
    <w:rsid w:val="00331200"/>
    <w:rsid w:val="00331389"/>
    <w:rsid w:val="00331575"/>
    <w:rsid w:val="0033157B"/>
    <w:rsid w:val="003316C8"/>
    <w:rsid w:val="003316CC"/>
    <w:rsid w:val="003318FA"/>
    <w:rsid w:val="00331947"/>
    <w:rsid w:val="0033195D"/>
    <w:rsid w:val="003319E3"/>
    <w:rsid w:val="00331A18"/>
    <w:rsid w:val="00331A5E"/>
    <w:rsid w:val="00331ACB"/>
    <w:rsid w:val="00331B11"/>
    <w:rsid w:val="00331B34"/>
    <w:rsid w:val="00331C2E"/>
    <w:rsid w:val="00331C47"/>
    <w:rsid w:val="00331C77"/>
    <w:rsid w:val="00331D42"/>
    <w:rsid w:val="00331D51"/>
    <w:rsid w:val="00331DB2"/>
    <w:rsid w:val="00331DB6"/>
    <w:rsid w:val="00331F96"/>
    <w:rsid w:val="00331FB4"/>
    <w:rsid w:val="00331FFB"/>
    <w:rsid w:val="0033202B"/>
    <w:rsid w:val="00332079"/>
    <w:rsid w:val="00332123"/>
    <w:rsid w:val="003321BD"/>
    <w:rsid w:val="00332210"/>
    <w:rsid w:val="003326DA"/>
    <w:rsid w:val="003326E0"/>
    <w:rsid w:val="0033273D"/>
    <w:rsid w:val="0033294D"/>
    <w:rsid w:val="00332B55"/>
    <w:rsid w:val="00332CC0"/>
    <w:rsid w:val="00332D76"/>
    <w:rsid w:val="00332EF1"/>
    <w:rsid w:val="00332FBD"/>
    <w:rsid w:val="0033303D"/>
    <w:rsid w:val="003330B3"/>
    <w:rsid w:val="003332D8"/>
    <w:rsid w:val="0033344A"/>
    <w:rsid w:val="003336B9"/>
    <w:rsid w:val="003336E2"/>
    <w:rsid w:val="003336FA"/>
    <w:rsid w:val="00333950"/>
    <w:rsid w:val="00333993"/>
    <w:rsid w:val="003339A3"/>
    <w:rsid w:val="00333A55"/>
    <w:rsid w:val="00333B9A"/>
    <w:rsid w:val="00333CEB"/>
    <w:rsid w:val="0033409F"/>
    <w:rsid w:val="0033414B"/>
    <w:rsid w:val="0033415D"/>
    <w:rsid w:val="00334278"/>
    <w:rsid w:val="0033427B"/>
    <w:rsid w:val="00334501"/>
    <w:rsid w:val="00334703"/>
    <w:rsid w:val="0033476C"/>
    <w:rsid w:val="003348C1"/>
    <w:rsid w:val="0033490D"/>
    <w:rsid w:val="00334A9B"/>
    <w:rsid w:val="00334B29"/>
    <w:rsid w:val="00334B36"/>
    <w:rsid w:val="00334D14"/>
    <w:rsid w:val="00334D84"/>
    <w:rsid w:val="00334DA4"/>
    <w:rsid w:val="00334EF2"/>
    <w:rsid w:val="00334F67"/>
    <w:rsid w:val="00335060"/>
    <w:rsid w:val="0033507F"/>
    <w:rsid w:val="003350EF"/>
    <w:rsid w:val="003351F2"/>
    <w:rsid w:val="003352A5"/>
    <w:rsid w:val="00335300"/>
    <w:rsid w:val="003354D3"/>
    <w:rsid w:val="003355A3"/>
    <w:rsid w:val="003355C3"/>
    <w:rsid w:val="00335843"/>
    <w:rsid w:val="00335A0C"/>
    <w:rsid w:val="00335AA4"/>
    <w:rsid w:val="00335B40"/>
    <w:rsid w:val="00335BA1"/>
    <w:rsid w:val="00335BA7"/>
    <w:rsid w:val="00335E47"/>
    <w:rsid w:val="00335E5D"/>
    <w:rsid w:val="00335E85"/>
    <w:rsid w:val="00335EA8"/>
    <w:rsid w:val="00335EE9"/>
    <w:rsid w:val="00335F98"/>
    <w:rsid w:val="00335FBC"/>
    <w:rsid w:val="00336169"/>
    <w:rsid w:val="00336268"/>
    <w:rsid w:val="00336271"/>
    <w:rsid w:val="0033633A"/>
    <w:rsid w:val="003363AE"/>
    <w:rsid w:val="003363C0"/>
    <w:rsid w:val="003363DD"/>
    <w:rsid w:val="003364F4"/>
    <w:rsid w:val="003365C4"/>
    <w:rsid w:val="0033665B"/>
    <w:rsid w:val="003366B8"/>
    <w:rsid w:val="00336722"/>
    <w:rsid w:val="00336794"/>
    <w:rsid w:val="0033683A"/>
    <w:rsid w:val="00336908"/>
    <w:rsid w:val="00336A52"/>
    <w:rsid w:val="00336C65"/>
    <w:rsid w:val="00336C9D"/>
    <w:rsid w:val="00336D3F"/>
    <w:rsid w:val="00336F21"/>
    <w:rsid w:val="00336F2C"/>
    <w:rsid w:val="00336F42"/>
    <w:rsid w:val="00337044"/>
    <w:rsid w:val="00337220"/>
    <w:rsid w:val="00337439"/>
    <w:rsid w:val="003374A7"/>
    <w:rsid w:val="003374CB"/>
    <w:rsid w:val="003375AF"/>
    <w:rsid w:val="003377A4"/>
    <w:rsid w:val="00337810"/>
    <w:rsid w:val="00337A77"/>
    <w:rsid w:val="00337A99"/>
    <w:rsid w:val="00337ADD"/>
    <w:rsid w:val="00337B6B"/>
    <w:rsid w:val="00337D63"/>
    <w:rsid w:val="00337ED9"/>
    <w:rsid w:val="00337EF1"/>
    <w:rsid w:val="00337FC9"/>
    <w:rsid w:val="003400CC"/>
    <w:rsid w:val="003401DB"/>
    <w:rsid w:val="003402DF"/>
    <w:rsid w:val="00340301"/>
    <w:rsid w:val="00340344"/>
    <w:rsid w:val="00340361"/>
    <w:rsid w:val="003403BA"/>
    <w:rsid w:val="00340674"/>
    <w:rsid w:val="00340701"/>
    <w:rsid w:val="00340746"/>
    <w:rsid w:val="00340795"/>
    <w:rsid w:val="0034083B"/>
    <w:rsid w:val="003408BE"/>
    <w:rsid w:val="003408F4"/>
    <w:rsid w:val="00340914"/>
    <w:rsid w:val="003409FB"/>
    <w:rsid w:val="00340AE2"/>
    <w:rsid w:val="00340B96"/>
    <w:rsid w:val="00340B99"/>
    <w:rsid w:val="00340DB9"/>
    <w:rsid w:val="00340DF4"/>
    <w:rsid w:val="00340E33"/>
    <w:rsid w:val="003410DE"/>
    <w:rsid w:val="003410DF"/>
    <w:rsid w:val="0034111C"/>
    <w:rsid w:val="0034142A"/>
    <w:rsid w:val="003414D0"/>
    <w:rsid w:val="00341636"/>
    <w:rsid w:val="003417B8"/>
    <w:rsid w:val="0034188C"/>
    <w:rsid w:val="0034193D"/>
    <w:rsid w:val="00341947"/>
    <w:rsid w:val="00341A07"/>
    <w:rsid w:val="00341A49"/>
    <w:rsid w:val="00341A9A"/>
    <w:rsid w:val="00341B58"/>
    <w:rsid w:val="00341B6C"/>
    <w:rsid w:val="00341BA6"/>
    <w:rsid w:val="00341BF8"/>
    <w:rsid w:val="00341C64"/>
    <w:rsid w:val="00341E60"/>
    <w:rsid w:val="00341ED1"/>
    <w:rsid w:val="00341EDF"/>
    <w:rsid w:val="00341F90"/>
    <w:rsid w:val="00342019"/>
    <w:rsid w:val="00342049"/>
    <w:rsid w:val="0034217F"/>
    <w:rsid w:val="003422C7"/>
    <w:rsid w:val="00342310"/>
    <w:rsid w:val="00342348"/>
    <w:rsid w:val="0034236A"/>
    <w:rsid w:val="003423BC"/>
    <w:rsid w:val="0034248D"/>
    <w:rsid w:val="003424BD"/>
    <w:rsid w:val="003424EA"/>
    <w:rsid w:val="00342519"/>
    <w:rsid w:val="003425C5"/>
    <w:rsid w:val="00342642"/>
    <w:rsid w:val="003426FD"/>
    <w:rsid w:val="0034270B"/>
    <w:rsid w:val="00342A21"/>
    <w:rsid w:val="00342A80"/>
    <w:rsid w:val="00342AAD"/>
    <w:rsid w:val="00342AD2"/>
    <w:rsid w:val="00342ADD"/>
    <w:rsid w:val="00342B1F"/>
    <w:rsid w:val="00342B3F"/>
    <w:rsid w:val="00342B59"/>
    <w:rsid w:val="00342C3D"/>
    <w:rsid w:val="00342CE4"/>
    <w:rsid w:val="00342D34"/>
    <w:rsid w:val="00342E8E"/>
    <w:rsid w:val="00342EC3"/>
    <w:rsid w:val="00342F97"/>
    <w:rsid w:val="003431A9"/>
    <w:rsid w:val="003431D5"/>
    <w:rsid w:val="0034325C"/>
    <w:rsid w:val="0034330F"/>
    <w:rsid w:val="0034337B"/>
    <w:rsid w:val="003433EA"/>
    <w:rsid w:val="00343564"/>
    <w:rsid w:val="00343688"/>
    <w:rsid w:val="00343762"/>
    <w:rsid w:val="00343770"/>
    <w:rsid w:val="00343844"/>
    <w:rsid w:val="003438F0"/>
    <w:rsid w:val="00343954"/>
    <w:rsid w:val="003439DB"/>
    <w:rsid w:val="00343B28"/>
    <w:rsid w:val="00343B63"/>
    <w:rsid w:val="00343D8E"/>
    <w:rsid w:val="00343E55"/>
    <w:rsid w:val="00343EBF"/>
    <w:rsid w:val="00344002"/>
    <w:rsid w:val="00344157"/>
    <w:rsid w:val="003442D8"/>
    <w:rsid w:val="00344363"/>
    <w:rsid w:val="0034439A"/>
    <w:rsid w:val="00344438"/>
    <w:rsid w:val="00344483"/>
    <w:rsid w:val="003444DC"/>
    <w:rsid w:val="00344560"/>
    <w:rsid w:val="003445D7"/>
    <w:rsid w:val="00344644"/>
    <w:rsid w:val="00344852"/>
    <w:rsid w:val="0034487B"/>
    <w:rsid w:val="0034491A"/>
    <w:rsid w:val="00344B4F"/>
    <w:rsid w:val="00344BCA"/>
    <w:rsid w:val="00344DC9"/>
    <w:rsid w:val="00344DFF"/>
    <w:rsid w:val="00344FA4"/>
    <w:rsid w:val="003451C0"/>
    <w:rsid w:val="00345355"/>
    <w:rsid w:val="00345405"/>
    <w:rsid w:val="00345499"/>
    <w:rsid w:val="003454CD"/>
    <w:rsid w:val="003455EB"/>
    <w:rsid w:val="003456B9"/>
    <w:rsid w:val="00345724"/>
    <w:rsid w:val="00345760"/>
    <w:rsid w:val="00345795"/>
    <w:rsid w:val="003457B5"/>
    <w:rsid w:val="00345899"/>
    <w:rsid w:val="003458AF"/>
    <w:rsid w:val="003458F0"/>
    <w:rsid w:val="003458F6"/>
    <w:rsid w:val="003458F8"/>
    <w:rsid w:val="0034591A"/>
    <w:rsid w:val="00345A8B"/>
    <w:rsid w:val="00345CEF"/>
    <w:rsid w:val="00345D0D"/>
    <w:rsid w:val="00345DDD"/>
    <w:rsid w:val="00345DEF"/>
    <w:rsid w:val="00345DF8"/>
    <w:rsid w:val="00345FE6"/>
    <w:rsid w:val="00346150"/>
    <w:rsid w:val="0034625E"/>
    <w:rsid w:val="003463F0"/>
    <w:rsid w:val="0034641E"/>
    <w:rsid w:val="003464EF"/>
    <w:rsid w:val="00346685"/>
    <w:rsid w:val="0034672F"/>
    <w:rsid w:val="00346794"/>
    <w:rsid w:val="003468E7"/>
    <w:rsid w:val="0034696F"/>
    <w:rsid w:val="00346A35"/>
    <w:rsid w:val="00346BB0"/>
    <w:rsid w:val="00346CA1"/>
    <w:rsid w:val="00346DD1"/>
    <w:rsid w:val="00346E0D"/>
    <w:rsid w:val="00346E82"/>
    <w:rsid w:val="00346FB1"/>
    <w:rsid w:val="00346FED"/>
    <w:rsid w:val="00346FFB"/>
    <w:rsid w:val="0034715E"/>
    <w:rsid w:val="00347393"/>
    <w:rsid w:val="00347440"/>
    <w:rsid w:val="00347455"/>
    <w:rsid w:val="00347697"/>
    <w:rsid w:val="003476EC"/>
    <w:rsid w:val="00347769"/>
    <w:rsid w:val="003477F9"/>
    <w:rsid w:val="0034799C"/>
    <w:rsid w:val="00347A52"/>
    <w:rsid w:val="00347B87"/>
    <w:rsid w:val="00347D6F"/>
    <w:rsid w:val="003500F6"/>
    <w:rsid w:val="003500FF"/>
    <w:rsid w:val="00350176"/>
    <w:rsid w:val="0035018C"/>
    <w:rsid w:val="003501B6"/>
    <w:rsid w:val="003501FF"/>
    <w:rsid w:val="0035034D"/>
    <w:rsid w:val="00350365"/>
    <w:rsid w:val="0035049E"/>
    <w:rsid w:val="003504F9"/>
    <w:rsid w:val="00350585"/>
    <w:rsid w:val="00350587"/>
    <w:rsid w:val="003506F7"/>
    <w:rsid w:val="00350841"/>
    <w:rsid w:val="003508DC"/>
    <w:rsid w:val="003508ED"/>
    <w:rsid w:val="0035097C"/>
    <w:rsid w:val="003509B3"/>
    <w:rsid w:val="00350B4D"/>
    <w:rsid w:val="00350B52"/>
    <w:rsid w:val="00350C22"/>
    <w:rsid w:val="00350C4D"/>
    <w:rsid w:val="00350CCC"/>
    <w:rsid w:val="00350CDA"/>
    <w:rsid w:val="00350CF6"/>
    <w:rsid w:val="00350D14"/>
    <w:rsid w:val="00350DFF"/>
    <w:rsid w:val="00350EA6"/>
    <w:rsid w:val="00350EA7"/>
    <w:rsid w:val="00350F22"/>
    <w:rsid w:val="00350F7B"/>
    <w:rsid w:val="00350FBD"/>
    <w:rsid w:val="00351013"/>
    <w:rsid w:val="00351014"/>
    <w:rsid w:val="00351081"/>
    <w:rsid w:val="00351209"/>
    <w:rsid w:val="0035144A"/>
    <w:rsid w:val="00351698"/>
    <w:rsid w:val="003516D6"/>
    <w:rsid w:val="00351731"/>
    <w:rsid w:val="00351947"/>
    <w:rsid w:val="00351A4D"/>
    <w:rsid w:val="00351A71"/>
    <w:rsid w:val="00351A7E"/>
    <w:rsid w:val="00351BC2"/>
    <w:rsid w:val="00351C05"/>
    <w:rsid w:val="00351D51"/>
    <w:rsid w:val="00351DD1"/>
    <w:rsid w:val="00351E01"/>
    <w:rsid w:val="00351E7E"/>
    <w:rsid w:val="00351EC1"/>
    <w:rsid w:val="00351F3D"/>
    <w:rsid w:val="00351F7A"/>
    <w:rsid w:val="0035207A"/>
    <w:rsid w:val="00352150"/>
    <w:rsid w:val="0035216C"/>
    <w:rsid w:val="003521B5"/>
    <w:rsid w:val="003521D2"/>
    <w:rsid w:val="00352275"/>
    <w:rsid w:val="00352327"/>
    <w:rsid w:val="00352692"/>
    <w:rsid w:val="00352716"/>
    <w:rsid w:val="00352799"/>
    <w:rsid w:val="003527E3"/>
    <w:rsid w:val="00352968"/>
    <w:rsid w:val="0035298B"/>
    <w:rsid w:val="0035298C"/>
    <w:rsid w:val="003529B0"/>
    <w:rsid w:val="00352B16"/>
    <w:rsid w:val="00352BB3"/>
    <w:rsid w:val="00352D21"/>
    <w:rsid w:val="00352E4E"/>
    <w:rsid w:val="00352E77"/>
    <w:rsid w:val="00352F40"/>
    <w:rsid w:val="00353101"/>
    <w:rsid w:val="00353102"/>
    <w:rsid w:val="0035311B"/>
    <w:rsid w:val="00353123"/>
    <w:rsid w:val="00353166"/>
    <w:rsid w:val="00353171"/>
    <w:rsid w:val="0035320F"/>
    <w:rsid w:val="00353210"/>
    <w:rsid w:val="00353508"/>
    <w:rsid w:val="00353770"/>
    <w:rsid w:val="00353839"/>
    <w:rsid w:val="00353895"/>
    <w:rsid w:val="00353899"/>
    <w:rsid w:val="00353A44"/>
    <w:rsid w:val="00353A4F"/>
    <w:rsid w:val="00353DBF"/>
    <w:rsid w:val="00353DC1"/>
    <w:rsid w:val="00353EBD"/>
    <w:rsid w:val="003540FC"/>
    <w:rsid w:val="003542F6"/>
    <w:rsid w:val="00354340"/>
    <w:rsid w:val="0035443D"/>
    <w:rsid w:val="003544C6"/>
    <w:rsid w:val="003544DC"/>
    <w:rsid w:val="00354573"/>
    <w:rsid w:val="003546EF"/>
    <w:rsid w:val="00354739"/>
    <w:rsid w:val="003547F1"/>
    <w:rsid w:val="003548E9"/>
    <w:rsid w:val="0035498E"/>
    <w:rsid w:val="00354AA2"/>
    <w:rsid w:val="00354ACF"/>
    <w:rsid w:val="00354B09"/>
    <w:rsid w:val="00354B81"/>
    <w:rsid w:val="00354CBB"/>
    <w:rsid w:val="00354E9F"/>
    <w:rsid w:val="00354EA1"/>
    <w:rsid w:val="00354FEE"/>
    <w:rsid w:val="003550F7"/>
    <w:rsid w:val="0035511F"/>
    <w:rsid w:val="0035512B"/>
    <w:rsid w:val="0035524D"/>
    <w:rsid w:val="003552BA"/>
    <w:rsid w:val="003552F7"/>
    <w:rsid w:val="003553E9"/>
    <w:rsid w:val="00355422"/>
    <w:rsid w:val="003555DD"/>
    <w:rsid w:val="003556AB"/>
    <w:rsid w:val="003558CA"/>
    <w:rsid w:val="003559CA"/>
    <w:rsid w:val="00355ACE"/>
    <w:rsid w:val="00355AE9"/>
    <w:rsid w:val="00355B61"/>
    <w:rsid w:val="00355C1D"/>
    <w:rsid w:val="00355CE2"/>
    <w:rsid w:val="00355D8D"/>
    <w:rsid w:val="00355DA1"/>
    <w:rsid w:val="00355E7E"/>
    <w:rsid w:val="00355EBD"/>
    <w:rsid w:val="00355F08"/>
    <w:rsid w:val="00355F79"/>
    <w:rsid w:val="00356037"/>
    <w:rsid w:val="00356174"/>
    <w:rsid w:val="003561F6"/>
    <w:rsid w:val="00356250"/>
    <w:rsid w:val="00356275"/>
    <w:rsid w:val="003563CB"/>
    <w:rsid w:val="00356528"/>
    <w:rsid w:val="0035663B"/>
    <w:rsid w:val="003566E3"/>
    <w:rsid w:val="00356761"/>
    <w:rsid w:val="00356830"/>
    <w:rsid w:val="0035686F"/>
    <w:rsid w:val="00356908"/>
    <w:rsid w:val="00356A23"/>
    <w:rsid w:val="00356A69"/>
    <w:rsid w:val="00356A6F"/>
    <w:rsid w:val="00356BAD"/>
    <w:rsid w:val="00356C0B"/>
    <w:rsid w:val="00356C7A"/>
    <w:rsid w:val="00356F6E"/>
    <w:rsid w:val="00356F74"/>
    <w:rsid w:val="0035714F"/>
    <w:rsid w:val="003571F5"/>
    <w:rsid w:val="00357212"/>
    <w:rsid w:val="0035755C"/>
    <w:rsid w:val="00357585"/>
    <w:rsid w:val="00357620"/>
    <w:rsid w:val="003577EB"/>
    <w:rsid w:val="0035781F"/>
    <w:rsid w:val="00357939"/>
    <w:rsid w:val="00357B4E"/>
    <w:rsid w:val="00357B84"/>
    <w:rsid w:val="00357B9C"/>
    <w:rsid w:val="00357C59"/>
    <w:rsid w:val="00357C7C"/>
    <w:rsid w:val="00357D3C"/>
    <w:rsid w:val="00357E50"/>
    <w:rsid w:val="00357FF8"/>
    <w:rsid w:val="00360114"/>
    <w:rsid w:val="0036023B"/>
    <w:rsid w:val="0036026B"/>
    <w:rsid w:val="00360297"/>
    <w:rsid w:val="003602DF"/>
    <w:rsid w:val="0036054E"/>
    <w:rsid w:val="00360589"/>
    <w:rsid w:val="003606B1"/>
    <w:rsid w:val="00360836"/>
    <w:rsid w:val="0036086D"/>
    <w:rsid w:val="00360B59"/>
    <w:rsid w:val="00360C08"/>
    <w:rsid w:val="00360C3C"/>
    <w:rsid w:val="00360CF3"/>
    <w:rsid w:val="00360D16"/>
    <w:rsid w:val="00360D75"/>
    <w:rsid w:val="00360DCC"/>
    <w:rsid w:val="00360F62"/>
    <w:rsid w:val="00361010"/>
    <w:rsid w:val="0036140B"/>
    <w:rsid w:val="00361412"/>
    <w:rsid w:val="003615CA"/>
    <w:rsid w:val="00361666"/>
    <w:rsid w:val="00361669"/>
    <w:rsid w:val="00361788"/>
    <w:rsid w:val="003617B1"/>
    <w:rsid w:val="00361925"/>
    <w:rsid w:val="00361B17"/>
    <w:rsid w:val="00361BC0"/>
    <w:rsid w:val="00361E98"/>
    <w:rsid w:val="00361FB3"/>
    <w:rsid w:val="0036220C"/>
    <w:rsid w:val="0036245F"/>
    <w:rsid w:val="003625C7"/>
    <w:rsid w:val="00362625"/>
    <w:rsid w:val="00362630"/>
    <w:rsid w:val="003626A9"/>
    <w:rsid w:val="0036273C"/>
    <w:rsid w:val="0036279D"/>
    <w:rsid w:val="0036290D"/>
    <w:rsid w:val="00362913"/>
    <w:rsid w:val="0036299F"/>
    <w:rsid w:val="00362AB1"/>
    <w:rsid w:val="00362B14"/>
    <w:rsid w:val="00362B31"/>
    <w:rsid w:val="00362B32"/>
    <w:rsid w:val="00362C29"/>
    <w:rsid w:val="00362E3F"/>
    <w:rsid w:val="00362F53"/>
    <w:rsid w:val="00362FE8"/>
    <w:rsid w:val="00363065"/>
    <w:rsid w:val="00363079"/>
    <w:rsid w:val="0036314F"/>
    <w:rsid w:val="00363151"/>
    <w:rsid w:val="00363290"/>
    <w:rsid w:val="00363448"/>
    <w:rsid w:val="00363463"/>
    <w:rsid w:val="003636D5"/>
    <w:rsid w:val="003636DE"/>
    <w:rsid w:val="00363860"/>
    <w:rsid w:val="003638C1"/>
    <w:rsid w:val="00363B1C"/>
    <w:rsid w:val="00363B2C"/>
    <w:rsid w:val="00363B8F"/>
    <w:rsid w:val="00363BB0"/>
    <w:rsid w:val="00363BDB"/>
    <w:rsid w:val="00363C66"/>
    <w:rsid w:val="00363D7F"/>
    <w:rsid w:val="003640CA"/>
    <w:rsid w:val="003642A6"/>
    <w:rsid w:val="0036445C"/>
    <w:rsid w:val="00364461"/>
    <w:rsid w:val="00364478"/>
    <w:rsid w:val="00364759"/>
    <w:rsid w:val="00364763"/>
    <w:rsid w:val="0036489A"/>
    <w:rsid w:val="00364B08"/>
    <w:rsid w:val="00364B3D"/>
    <w:rsid w:val="00364BE6"/>
    <w:rsid w:val="00364C2B"/>
    <w:rsid w:val="00364CA6"/>
    <w:rsid w:val="00364CB7"/>
    <w:rsid w:val="00364CED"/>
    <w:rsid w:val="00364DE1"/>
    <w:rsid w:val="00364E4B"/>
    <w:rsid w:val="00364E63"/>
    <w:rsid w:val="00365028"/>
    <w:rsid w:val="003650DA"/>
    <w:rsid w:val="0036544F"/>
    <w:rsid w:val="0036546A"/>
    <w:rsid w:val="0036548C"/>
    <w:rsid w:val="00365499"/>
    <w:rsid w:val="003654AD"/>
    <w:rsid w:val="003654B6"/>
    <w:rsid w:val="00365516"/>
    <w:rsid w:val="00365743"/>
    <w:rsid w:val="00365A0D"/>
    <w:rsid w:val="00365AA9"/>
    <w:rsid w:val="00365AEC"/>
    <w:rsid w:val="00365C3D"/>
    <w:rsid w:val="00365C86"/>
    <w:rsid w:val="00365DD3"/>
    <w:rsid w:val="00365E57"/>
    <w:rsid w:val="003660C8"/>
    <w:rsid w:val="003660CE"/>
    <w:rsid w:val="003661E9"/>
    <w:rsid w:val="00366254"/>
    <w:rsid w:val="00366382"/>
    <w:rsid w:val="003663AB"/>
    <w:rsid w:val="003664FC"/>
    <w:rsid w:val="0036652A"/>
    <w:rsid w:val="00366557"/>
    <w:rsid w:val="00366592"/>
    <w:rsid w:val="00366684"/>
    <w:rsid w:val="003666CC"/>
    <w:rsid w:val="003668F5"/>
    <w:rsid w:val="00366A77"/>
    <w:rsid w:val="00366A81"/>
    <w:rsid w:val="00366C1B"/>
    <w:rsid w:val="003670DF"/>
    <w:rsid w:val="003671AB"/>
    <w:rsid w:val="003671D3"/>
    <w:rsid w:val="00367219"/>
    <w:rsid w:val="003672A4"/>
    <w:rsid w:val="00367337"/>
    <w:rsid w:val="00367339"/>
    <w:rsid w:val="00367367"/>
    <w:rsid w:val="00367425"/>
    <w:rsid w:val="0036742C"/>
    <w:rsid w:val="00367559"/>
    <w:rsid w:val="003676AE"/>
    <w:rsid w:val="0036771D"/>
    <w:rsid w:val="00367A42"/>
    <w:rsid w:val="00367A5B"/>
    <w:rsid w:val="00367AA2"/>
    <w:rsid w:val="00367B41"/>
    <w:rsid w:val="00367CEE"/>
    <w:rsid w:val="00367FD8"/>
    <w:rsid w:val="0037004E"/>
    <w:rsid w:val="00370205"/>
    <w:rsid w:val="003702E4"/>
    <w:rsid w:val="00370353"/>
    <w:rsid w:val="003705D1"/>
    <w:rsid w:val="00370617"/>
    <w:rsid w:val="00370651"/>
    <w:rsid w:val="00370ADA"/>
    <w:rsid w:val="00370B02"/>
    <w:rsid w:val="00370B63"/>
    <w:rsid w:val="00370B76"/>
    <w:rsid w:val="00370B84"/>
    <w:rsid w:val="00370C4E"/>
    <w:rsid w:val="00370C88"/>
    <w:rsid w:val="00370D2B"/>
    <w:rsid w:val="00370D2C"/>
    <w:rsid w:val="00370DB6"/>
    <w:rsid w:val="00370FAC"/>
    <w:rsid w:val="00370FCC"/>
    <w:rsid w:val="0037117E"/>
    <w:rsid w:val="003711AF"/>
    <w:rsid w:val="0037140E"/>
    <w:rsid w:val="0037155F"/>
    <w:rsid w:val="00371879"/>
    <w:rsid w:val="003718B5"/>
    <w:rsid w:val="00371979"/>
    <w:rsid w:val="003719DB"/>
    <w:rsid w:val="00371A9F"/>
    <w:rsid w:val="00371AA3"/>
    <w:rsid w:val="00371B77"/>
    <w:rsid w:val="00371BC5"/>
    <w:rsid w:val="00371BFD"/>
    <w:rsid w:val="00371D44"/>
    <w:rsid w:val="00371E1F"/>
    <w:rsid w:val="00371EB2"/>
    <w:rsid w:val="0037217E"/>
    <w:rsid w:val="00372212"/>
    <w:rsid w:val="0037223F"/>
    <w:rsid w:val="003722AA"/>
    <w:rsid w:val="00372365"/>
    <w:rsid w:val="00372472"/>
    <w:rsid w:val="00372493"/>
    <w:rsid w:val="00372549"/>
    <w:rsid w:val="003726E0"/>
    <w:rsid w:val="00372808"/>
    <w:rsid w:val="0037281E"/>
    <w:rsid w:val="003728A1"/>
    <w:rsid w:val="003728F5"/>
    <w:rsid w:val="00372952"/>
    <w:rsid w:val="00372992"/>
    <w:rsid w:val="00372AA0"/>
    <w:rsid w:val="00372F76"/>
    <w:rsid w:val="003730AE"/>
    <w:rsid w:val="0037314B"/>
    <w:rsid w:val="003731AD"/>
    <w:rsid w:val="003731EC"/>
    <w:rsid w:val="00373279"/>
    <w:rsid w:val="0037331F"/>
    <w:rsid w:val="00373528"/>
    <w:rsid w:val="003735C6"/>
    <w:rsid w:val="003735CB"/>
    <w:rsid w:val="003735FA"/>
    <w:rsid w:val="0037369A"/>
    <w:rsid w:val="0037370B"/>
    <w:rsid w:val="0037376B"/>
    <w:rsid w:val="003737EF"/>
    <w:rsid w:val="0037393F"/>
    <w:rsid w:val="0037394E"/>
    <w:rsid w:val="00373A70"/>
    <w:rsid w:val="00373A81"/>
    <w:rsid w:val="00373B01"/>
    <w:rsid w:val="00373B12"/>
    <w:rsid w:val="00373B21"/>
    <w:rsid w:val="00373B7F"/>
    <w:rsid w:val="00373F3C"/>
    <w:rsid w:val="00373F7B"/>
    <w:rsid w:val="00373FFC"/>
    <w:rsid w:val="00374001"/>
    <w:rsid w:val="00374286"/>
    <w:rsid w:val="0037433F"/>
    <w:rsid w:val="00374417"/>
    <w:rsid w:val="00374476"/>
    <w:rsid w:val="003744DA"/>
    <w:rsid w:val="00374652"/>
    <w:rsid w:val="0037467D"/>
    <w:rsid w:val="003746D0"/>
    <w:rsid w:val="003746F8"/>
    <w:rsid w:val="003747DC"/>
    <w:rsid w:val="00374801"/>
    <w:rsid w:val="00374810"/>
    <w:rsid w:val="00374848"/>
    <w:rsid w:val="00374862"/>
    <w:rsid w:val="003749A3"/>
    <w:rsid w:val="00374AA9"/>
    <w:rsid w:val="00374BAA"/>
    <w:rsid w:val="00374C00"/>
    <w:rsid w:val="00374D6F"/>
    <w:rsid w:val="00374DAD"/>
    <w:rsid w:val="00374E30"/>
    <w:rsid w:val="00374E3A"/>
    <w:rsid w:val="00374E8F"/>
    <w:rsid w:val="00374EBC"/>
    <w:rsid w:val="00375022"/>
    <w:rsid w:val="003750AC"/>
    <w:rsid w:val="00375106"/>
    <w:rsid w:val="003755B2"/>
    <w:rsid w:val="003757A1"/>
    <w:rsid w:val="00375845"/>
    <w:rsid w:val="00375A3A"/>
    <w:rsid w:val="00375CED"/>
    <w:rsid w:val="00375D09"/>
    <w:rsid w:val="00375EA6"/>
    <w:rsid w:val="00375F43"/>
    <w:rsid w:val="00375FD7"/>
    <w:rsid w:val="00376026"/>
    <w:rsid w:val="00376132"/>
    <w:rsid w:val="003762AB"/>
    <w:rsid w:val="003762C5"/>
    <w:rsid w:val="003762DC"/>
    <w:rsid w:val="00376437"/>
    <w:rsid w:val="0037645C"/>
    <w:rsid w:val="00376472"/>
    <w:rsid w:val="00376578"/>
    <w:rsid w:val="00376588"/>
    <w:rsid w:val="00376664"/>
    <w:rsid w:val="003766E0"/>
    <w:rsid w:val="00376771"/>
    <w:rsid w:val="0037691B"/>
    <w:rsid w:val="00376A14"/>
    <w:rsid w:val="00376A88"/>
    <w:rsid w:val="00376AAE"/>
    <w:rsid w:val="00376AAF"/>
    <w:rsid w:val="00376AE7"/>
    <w:rsid w:val="00376B4F"/>
    <w:rsid w:val="00376D0E"/>
    <w:rsid w:val="00376D23"/>
    <w:rsid w:val="00376D31"/>
    <w:rsid w:val="00376D7D"/>
    <w:rsid w:val="00376DCA"/>
    <w:rsid w:val="00376EAD"/>
    <w:rsid w:val="00377079"/>
    <w:rsid w:val="00377096"/>
    <w:rsid w:val="003770EA"/>
    <w:rsid w:val="00377195"/>
    <w:rsid w:val="0037719D"/>
    <w:rsid w:val="003771C1"/>
    <w:rsid w:val="003771DB"/>
    <w:rsid w:val="0037739D"/>
    <w:rsid w:val="003773C2"/>
    <w:rsid w:val="003773EB"/>
    <w:rsid w:val="00377473"/>
    <w:rsid w:val="0037751C"/>
    <w:rsid w:val="0037759A"/>
    <w:rsid w:val="003775A6"/>
    <w:rsid w:val="0037763A"/>
    <w:rsid w:val="00377730"/>
    <w:rsid w:val="003777E6"/>
    <w:rsid w:val="003777FE"/>
    <w:rsid w:val="0037788F"/>
    <w:rsid w:val="003778E2"/>
    <w:rsid w:val="00377ADA"/>
    <w:rsid w:val="00377B93"/>
    <w:rsid w:val="00377C93"/>
    <w:rsid w:val="00377D61"/>
    <w:rsid w:val="00377DF3"/>
    <w:rsid w:val="00377F58"/>
    <w:rsid w:val="00377F7C"/>
    <w:rsid w:val="00377FFB"/>
    <w:rsid w:val="00380001"/>
    <w:rsid w:val="003800D1"/>
    <w:rsid w:val="00380271"/>
    <w:rsid w:val="00380492"/>
    <w:rsid w:val="003805C2"/>
    <w:rsid w:val="003806B2"/>
    <w:rsid w:val="0038082C"/>
    <w:rsid w:val="0038088D"/>
    <w:rsid w:val="00380937"/>
    <w:rsid w:val="003809A1"/>
    <w:rsid w:val="00380A18"/>
    <w:rsid w:val="00380A9D"/>
    <w:rsid w:val="00380AAA"/>
    <w:rsid w:val="00380B5A"/>
    <w:rsid w:val="00380B66"/>
    <w:rsid w:val="00380DAD"/>
    <w:rsid w:val="00380E9D"/>
    <w:rsid w:val="00380F16"/>
    <w:rsid w:val="00380F3F"/>
    <w:rsid w:val="00380FFD"/>
    <w:rsid w:val="003810A5"/>
    <w:rsid w:val="0038119A"/>
    <w:rsid w:val="00381281"/>
    <w:rsid w:val="003812A7"/>
    <w:rsid w:val="003812D6"/>
    <w:rsid w:val="00381322"/>
    <w:rsid w:val="003815BD"/>
    <w:rsid w:val="00381621"/>
    <w:rsid w:val="003816A0"/>
    <w:rsid w:val="003817DD"/>
    <w:rsid w:val="00381888"/>
    <w:rsid w:val="00381953"/>
    <w:rsid w:val="00381A7F"/>
    <w:rsid w:val="00381C1B"/>
    <w:rsid w:val="00381EBA"/>
    <w:rsid w:val="00381F03"/>
    <w:rsid w:val="00382096"/>
    <w:rsid w:val="00382232"/>
    <w:rsid w:val="00382279"/>
    <w:rsid w:val="00382407"/>
    <w:rsid w:val="003824E7"/>
    <w:rsid w:val="0038256D"/>
    <w:rsid w:val="00382590"/>
    <w:rsid w:val="00382707"/>
    <w:rsid w:val="00382763"/>
    <w:rsid w:val="003827A1"/>
    <w:rsid w:val="00382820"/>
    <w:rsid w:val="00382931"/>
    <w:rsid w:val="00382CB3"/>
    <w:rsid w:val="00382E91"/>
    <w:rsid w:val="00382F1A"/>
    <w:rsid w:val="00382F9A"/>
    <w:rsid w:val="003830C1"/>
    <w:rsid w:val="00383197"/>
    <w:rsid w:val="0038320F"/>
    <w:rsid w:val="00383282"/>
    <w:rsid w:val="003832CF"/>
    <w:rsid w:val="00383422"/>
    <w:rsid w:val="00383451"/>
    <w:rsid w:val="0038364B"/>
    <w:rsid w:val="00383658"/>
    <w:rsid w:val="00383710"/>
    <w:rsid w:val="003837F5"/>
    <w:rsid w:val="00383805"/>
    <w:rsid w:val="00383988"/>
    <w:rsid w:val="00383AE2"/>
    <w:rsid w:val="00383C0D"/>
    <w:rsid w:val="00383C21"/>
    <w:rsid w:val="00383C95"/>
    <w:rsid w:val="00383FA4"/>
    <w:rsid w:val="00384062"/>
    <w:rsid w:val="00384093"/>
    <w:rsid w:val="0038412E"/>
    <w:rsid w:val="00384149"/>
    <w:rsid w:val="0038415F"/>
    <w:rsid w:val="00384185"/>
    <w:rsid w:val="00384237"/>
    <w:rsid w:val="003842AA"/>
    <w:rsid w:val="003842E0"/>
    <w:rsid w:val="0038431D"/>
    <w:rsid w:val="00384411"/>
    <w:rsid w:val="0038441A"/>
    <w:rsid w:val="00384456"/>
    <w:rsid w:val="00384470"/>
    <w:rsid w:val="003846AC"/>
    <w:rsid w:val="00384778"/>
    <w:rsid w:val="003847ED"/>
    <w:rsid w:val="00384879"/>
    <w:rsid w:val="0038496B"/>
    <w:rsid w:val="003849CC"/>
    <w:rsid w:val="003849DC"/>
    <w:rsid w:val="00384A62"/>
    <w:rsid w:val="00384A91"/>
    <w:rsid w:val="00384AD3"/>
    <w:rsid w:val="00384E39"/>
    <w:rsid w:val="00384E86"/>
    <w:rsid w:val="00384F37"/>
    <w:rsid w:val="00384FAB"/>
    <w:rsid w:val="00384FCE"/>
    <w:rsid w:val="0038521E"/>
    <w:rsid w:val="003852E5"/>
    <w:rsid w:val="003855AA"/>
    <w:rsid w:val="00385607"/>
    <w:rsid w:val="00385699"/>
    <w:rsid w:val="00385737"/>
    <w:rsid w:val="00385960"/>
    <w:rsid w:val="003859D2"/>
    <w:rsid w:val="00385A90"/>
    <w:rsid w:val="00385B28"/>
    <w:rsid w:val="00385CBA"/>
    <w:rsid w:val="00385D31"/>
    <w:rsid w:val="00385D4D"/>
    <w:rsid w:val="00385E18"/>
    <w:rsid w:val="00386045"/>
    <w:rsid w:val="00386053"/>
    <w:rsid w:val="00386071"/>
    <w:rsid w:val="00386249"/>
    <w:rsid w:val="003862C4"/>
    <w:rsid w:val="00386397"/>
    <w:rsid w:val="00386445"/>
    <w:rsid w:val="003864F1"/>
    <w:rsid w:val="003865DF"/>
    <w:rsid w:val="003866EB"/>
    <w:rsid w:val="0038672C"/>
    <w:rsid w:val="00386884"/>
    <w:rsid w:val="0038688F"/>
    <w:rsid w:val="00386896"/>
    <w:rsid w:val="00386AA6"/>
    <w:rsid w:val="00386B9A"/>
    <w:rsid w:val="00386C94"/>
    <w:rsid w:val="00386CC2"/>
    <w:rsid w:val="00386CDD"/>
    <w:rsid w:val="00386D55"/>
    <w:rsid w:val="00386E11"/>
    <w:rsid w:val="00386E21"/>
    <w:rsid w:val="00386F2B"/>
    <w:rsid w:val="00386F4B"/>
    <w:rsid w:val="00387218"/>
    <w:rsid w:val="00387284"/>
    <w:rsid w:val="0038729D"/>
    <w:rsid w:val="003873D8"/>
    <w:rsid w:val="00387400"/>
    <w:rsid w:val="00387459"/>
    <w:rsid w:val="003874B7"/>
    <w:rsid w:val="003874F1"/>
    <w:rsid w:val="003876FD"/>
    <w:rsid w:val="0038771D"/>
    <w:rsid w:val="00387A11"/>
    <w:rsid w:val="00387AF8"/>
    <w:rsid w:val="00387B28"/>
    <w:rsid w:val="00387C41"/>
    <w:rsid w:val="00387D74"/>
    <w:rsid w:val="00387DDC"/>
    <w:rsid w:val="00387E90"/>
    <w:rsid w:val="00387E95"/>
    <w:rsid w:val="003900E4"/>
    <w:rsid w:val="00390208"/>
    <w:rsid w:val="0039022A"/>
    <w:rsid w:val="00390303"/>
    <w:rsid w:val="00390415"/>
    <w:rsid w:val="0039058D"/>
    <w:rsid w:val="00390648"/>
    <w:rsid w:val="003907CC"/>
    <w:rsid w:val="00390825"/>
    <w:rsid w:val="00390935"/>
    <w:rsid w:val="0039093B"/>
    <w:rsid w:val="00390B86"/>
    <w:rsid w:val="00390D00"/>
    <w:rsid w:val="00390E67"/>
    <w:rsid w:val="00390E74"/>
    <w:rsid w:val="00390F76"/>
    <w:rsid w:val="00390F78"/>
    <w:rsid w:val="003914B6"/>
    <w:rsid w:val="003914DC"/>
    <w:rsid w:val="00391512"/>
    <w:rsid w:val="00391584"/>
    <w:rsid w:val="003916CA"/>
    <w:rsid w:val="00391828"/>
    <w:rsid w:val="003919E1"/>
    <w:rsid w:val="00391AD2"/>
    <w:rsid w:val="00391B01"/>
    <w:rsid w:val="00391B30"/>
    <w:rsid w:val="00391B97"/>
    <w:rsid w:val="00391BC5"/>
    <w:rsid w:val="00391C0E"/>
    <w:rsid w:val="00391E1C"/>
    <w:rsid w:val="00391E79"/>
    <w:rsid w:val="00392293"/>
    <w:rsid w:val="003922C8"/>
    <w:rsid w:val="003922D9"/>
    <w:rsid w:val="0039241F"/>
    <w:rsid w:val="00392491"/>
    <w:rsid w:val="003925FD"/>
    <w:rsid w:val="003926CE"/>
    <w:rsid w:val="003926EB"/>
    <w:rsid w:val="00392DFB"/>
    <w:rsid w:val="00392F3B"/>
    <w:rsid w:val="0039320F"/>
    <w:rsid w:val="0039322F"/>
    <w:rsid w:val="0039341C"/>
    <w:rsid w:val="0039344D"/>
    <w:rsid w:val="003934B9"/>
    <w:rsid w:val="003935B0"/>
    <w:rsid w:val="003935C4"/>
    <w:rsid w:val="00393AAB"/>
    <w:rsid w:val="00393B63"/>
    <w:rsid w:val="00393BE0"/>
    <w:rsid w:val="00393C3E"/>
    <w:rsid w:val="00393CEC"/>
    <w:rsid w:val="00393D97"/>
    <w:rsid w:val="00393DA3"/>
    <w:rsid w:val="00393DFB"/>
    <w:rsid w:val="00393E44"/>
    <w:rsid w:val="00393E7B"/>
    <w:rsid w:val="00393F91"/>
    <w:rsid w:val="00394087"/>
    <w:rsid w:val="0039418E"/>
    <w:rsid w:val="00394301"/>
    <w:rsid w:val="0039434F"/>
    <w:rsid w:val="0039438E"/>
    <w:rsid w:val="003943EE"/>
    <w:rsid w:val="0039449B"/>
    <w:rsid w:val="003946E1"/>
    <w:rsid w:val="00394739"/>
    <w:rsid w:val="0039480F"/>
    <w:rsid w:val="0039492A"/>
    <w:rsid w:val="00394A5E"/>
    <w:rsid w:val="00394A67"/>
    <w:rsid w:val="00394B1F"/>
    <w:rsid w:val="00394D60"/>
    <w:rsid w:val="00394E19"/>
    <w:rsid w:val="00394ED0"/>
    <w:rsid w:val="00394F61"/>
    <w:rsid w:val="00394FB9"/>
    <w:rsid w:val="00395045"/>
    <w:rsid w:val="0039513D"/>
    <w:rsid w:val="00395218"/>
    <w:rsid w:val="00395236"/>
    <w:rsid w:val="003955AF"/>
    <w:rsid w:val="003955EF"/>
    <w:rsid w:val="003956EB"/>
    <w:rsid w:val="00395901"/>
    <w:rsid w:val="00395980"/>
    <w:rsid w:val="00395BFD"/>
    <w:rsid w:val="00395D29"/>
    <w:rsid w:val="00395E91"/>
    <w:rsid w:val="00395EFC"/>
    <w:rsid w:val="00395FF2"/>
    <w:rsid w:val="0039612A"/>
    <w:rsid w:val="0039613A"/>
    <w:rsid w:val="00396409"/>
    <w:rsid w:val="0039642A"/>
    <w:rsid w:val="00396431"/>
    <w:rsid w:val="00396481"/>
    <w:rsid w:val="003964D6"/>
    <w:rsid w:val="0039668F"/>
    <w:rsid w:val="003967A8"/>
    <w:rsid w:val="0039681B"/>
    <w:rsid w:val="003968ED"/>
    <w:rsid w:val="00396924"/>
    <w:rsid w:val="003969D6"/>
    <w:rsid w:val="00396BF5"/>
    <w:rsid w:val="00396D23"/>
    <w:rsid w:val="00396E84"/>
    <w:rsid w:val="00396EDC"/>
    <w:rsid w:val="003970CB"/>
    <w:rsid w:val="003970CC"/>
    <w:rsid w:val="00397104"/>
    <w:rsid w:val="003972B2"/>
    <w:rsid w:val="0039733A"/>
    <w:rsid w:val="0039747B"/>
    <w:rsid w:val="00397735"/>
    <w:rsid w:val="00397842"/>
    <w:rsid w:val="003978E9"/>
    <w:rsid w:val="0039797E"/>
    <w:rsid w:val="00397994"/>
    <w:rsid w:val="00397A1C"/>
    <w:rsid w:val="00397A4C"/>
    <w:rsid w:val="00397AB4"/>
    <w:rsid w:val="00397AB6"/>
    <w:rsid w:val="00397ACA"/>
    <w:rsid w:val="00397B29"/>
    <w:rsid w:val="00397C02"/>
    <w:rsid w:val="00397C6A"/>
    <w:rsid w:val="00397CFB"/>
    <w:rsid w:val="00397D8D"/>
    <w:rsid w:val="00397FA6"/>
    <w:rsid w:val="00397FAC"/>
    <w:rsid w:val="00397FB2"/>
    <w:rsid w:val="00397FB5"/>
    <w:rsid w:val="003A0193"/>
    <w:rsid w:val="003A0252"/>
    <w:rsid w:val="003A0347"/>
    <w:rsid w:val="003A0589"/>
    <w:rsid w:val="003A0637"/>
    <w:rsid w:val="003A063C"/>
    <w:rsid w:val="003A074B"/>
    <w:rsid w:val="003A08B1"/>
    <w:rsid w:val="003A0917"/>
    <w:rsid w:val="003A09DA"/>
    <w:rsid w:val="003A0B0C"/>
    <w:rsid w:val="003A0B0F"/>
    <w:rsid w:val="003A0E6B"/>
    <w:rsid w:val="003A1022"/>
    <w:rsid w:val="003A105D"/>
    <w:rsid w:val="003A10C3"/>
    <w:rsid w:val="003A11D8"/>
    <w:rsid w:val="003A1340"/>
    <w:rsid w:val="003A13E2"/>
    <w:rsid w:val="003A142E"/>
    <w:rsid w:val="003A14B0"/>
    <w:rsid w:val="003A14CF"/>
    <w:rsid w:val="003A1572"/>
    <w:rsid w:val="003A1576"/>
    <w:rsid w:val="003A1C50"/>
    <w:rsid w:val="003A1CE0"/>
    <w:rsid w:val="003A1D6A"/>
    <w:rsid w:val="003A1ED9"/>
    <w:rsid w:val="003A1F95"/>
    <w:rsid w:val="003A21B3"/>
    <w:rsid w:val="003A2209"/>
    <w:rsid w:val="003A221E"/>
    <w:rsid w:val="003A2348"/>
    <w:rsid w:val="003A2357"/>
    <w:rsid w:val="003A235F"/>
    <w:rsid w:val="003A2367"/>
    <w:rsid w:val="003A2395"/>
    <w:rsid w:val="003A23EB"/>
    <w:rsid w:val="003A242D"/>
    <w:rsid w:val="003A2474"/>
    <w:rsid w:val="003A247C"/>
    <w:rsid w:val="003A254B"/>
    <w:rsid w:val="003A2651"/>
    <w:rsid w:val="003A26FF"/>
    <w:rsid w:val="003A28E3"/>
    <w:rsid w:val="003A29A4"/>
    <w:rsid w:val="003A2C69"/>
    <w:rsid w:val="003A2EB7"/>
    <w:rsid w:val="003A2F6F"/>
    <w:rsid w:val="003A3155"/>
    <w:rsid w:val="003A319F"/>
    <w:rsid w:val="003A321B"/>
    <w:rsid w:val="003A3290"/>
    <w:rsid w:val="003A3441"/>
    <w:rsid w:val="003A34B4"/>
    <w:rsid w:val="003A36DE"/>
    <w:rsid w:val="003A3785"/>
    <w:rsid w:val="003A38E6"/>
    <w:rsid w:val="003A397A"/>
    <w:rsid w:val="003A39C6"/>
    <w:rsid w:val="003A3AE8"/>
    <w:rsid w:val="003A3B1A"/>
    <w:rsid w:val="003A3C73"/>
    <w:rsid w:val="003A3C84"/>
    <w:rsid w:val="003A3D4C"/>
    <w:rsid w:val="003A3D76"/>
    <w:rsid w:val="003A3F49"/>
    <w:rsid w:val="003A3FCE"/>
    <w:rsid w:val="003A413E"/>
    <w:rsid w:val="003A437A"/>
    <w:rsid w:val="003A43AE"/>
    <w:rsid w:val="003A440F"/>
    <w:rsid w:val="003A443E"/>
    <w:rsid w:val="003A4471"/>
    <w:rsid w:val="003A448A"/>
    <w:rsid w:val="003A44D8"/>
    <w:rsid w:val="003A44DE"/>
    <w:rsid w:val="003A45E3"/>
    <w:rsid w:val="003A46C0"/>
    <w:rsid w:val="003A46EB"/>
    <w:rsid w:val="003A47A7"/>
    <w:rsid w:val="003A485E"/>
    <w:rsid w:val="003A48B8"/>
    <w:rsid w:val="003A495D"/>
    <w:rsid w:val="003A4978"/>
    <w:rsid w:val="003A4A40"/>
    <w:rsid w:val="003A4C5B"/>
    <w:rsid w:val="003A4C7C"/>
    <w:rsid w:val="003A4D07"/>
    <w:rsid w:val="003A4DA7"/>
    <w:rsid w:val="003A4DA8"/>
    <w:rsid w:val="003A4E93"/>
    <w:rsid w:val="003A500D"/>
    <w:rsid w:val="003A51C6"/>
    <w:rsid w:val="003A529D"/>
    <w:rsid w:val="003A5373"/>
    <w:rsid w:val="003A53E0"/>
    <w:rsid w:val="003A5566"/>
    <w:rsid w:val="003A5611"/>
    <w:rsid w:val="003A5748"/>
    <w:rsid w:val="003A5844"/>
    <w:rsid w:val="003A5907"/>
    <w:rsid w:val="003A597F"/>
    <w:rsid w:val="003A5A45"/>
    <w:rsid w:val="003A5ADE"/>
    <w:rsid w:val="003A5B87"/>
    <w:rsid w:val="003A5C5C"/>
    <w:rsid w:val="003A5CF7"/>
    <w:rsid w:val="003A5D1F"/>
    <w:rsid w:val="003A5D36"/>
    <w:rsid w:val="003A5D77"/>
    <w:rsid w:val="003A5F25"/>
    <w:rsid w:val="003A60B1"/>
    <w:rsid w:val="003A60F4"/>
    <w:rsid w:val="003A629E"/>
    <w:rsid w:val="003A6310"/>
    <w:rsid w:val="003A6327"/>
    <w:rsid w:val="003A63E0"/>
    <w:rsid w:val="003A64F2"/>
    <w:rsid w:val="003A654E"/>
    <w:rsid w:val="003A66DF"/>
    <w:rsid w:val="003A67D3"/>
    <w:rsid w:val="003A6A00"/>
    <w:rsid w:val="003A6D78"/>
    <w:rsid w:val="003A6DBA"/>
    <w:rsid w:val="003A6EC0"/>
    <w:rsid w:val="003A6EE7"/>
    <w:rsid w:val="003A6FCE"/>
    <w:rsid w:val="003A71A8"/>
    <w:rsid w:val="003A71D2"/>
    <w:rsid w:val="003A71EB"/>
    <w:rsid w:val="003A72CF"/>
    <w:rsid w:val="003A7362"/>
    <w:rsid w:val="003A73B4"/>
    <w:rsid w:val="003A7402"/>
    <w:rsid w:val="003A7604"/>
    <w:rsid w:val="003A77FE"/>
    <w:rsid w:val="003A789A"/>
    <w:rsid w:val="003A78E6"/>
    <w:rsid w:val="003A7933"/>
    <w:rsid w:val="003A7AB6"/>
    <w:rsid w:val="003A7B87"/>
    <w:rsid w:val="003A7C2D"/>
    <w:rsid w:val="003A7CCF"/>
    <w:rsid w:val="003A7CE5"/>
    <w:rsid w:val="003A7D34"/>
    <w:rsid w:val="003A7E39"/>
    <w:rsid w:val="003A7E99"/>
    <w:rsid w:val="003A7F90"/>
    <w:rsid w:val="003A7FE8"/>
    <w:rsid w:val="003B008C"/>
    <w:rsid w:val="003B00A8"/>
    <w:rsid w:val="003B00CA"/>
    <w:rsid w:val="003B00DF"/>
    <w:rsid w:val="003B017B"/>
    <w:rsid w:val="003B0184"/>
    <w:rsid w:val="003B0190"/>
    <w:rsid w:val="003B01EC"/>
    <w:rsid w:val="003B030B"/>
    <w:rsid w:val="003B03CE"/>
    <w:rsid w:val="003B0432"/>
    <w:rsid w:val="003B04E0"/>
    <w:rsid w:val="003B06C5"/>
    <w:rsid w:val="003B0723"/>
    <w:rsid w:val="003B0821"/>
    <w:rsid w:val="003B0929"/>
    <w:rsid w:val="003B0ABC"/>
    <w:rsid w:val="003B0BE9"/>
    <w:rsid w:val="003B0F4B"/>
    <w:rsid w:val="003B10AD"/>
    <w:rsid w:val="003B1120"/>
    <w:rsid w:val="003B1161"/>
    <w:rsid w:val="003B11D0"/>
    <w:rsid w:val="003B12C5"/>
    <w:rsid w:val="003B12C8"/>
    <w:rsid w:val="003B134D"/>
    <w:rsid w:val="003B1444"/>
    <w:rsid w:val="003B14AD"/>
    <w:rsid w:val="003B1502"/>
    <w:rsid w:val="003B1561"/>
    <w:rsid w:val="003B158E"/>
    <w:rsid w:val="003B1594"/>
    <w:rsid w:val="003B15E8"/>
    <w:rsid w:val="003B1688"/>
    <w:rsid w:val="003B1727"/>
    <w:rsid w:val="003B17A9"/>
    <w:rsid w:val="003B1885"/>
    <w:rsid w:val="003B18BD"/>
    <w:rsid w:val="003B1928"/>
    <w:rsid w:val="003B1931"/>
    <w:rsid w:val="003B1BA2"/>
    <w:rsid w:val="003B1BB0"/>
    <w:rsid w:val="003B1D16"/>
    <w:rsid w:val="003B1DB5"/>
    <w:rsid w:val="003B2102"/>
    <w:rsid w:val="003B225E"/>
    <w:rsid w:val="003B22E1"/>
    <w:rsid w:val="003B23EC"/>
    <w:rsid w:val="003B246B"/>
    <w:rsid w:val="003B257D"/>
    <w:rsid w:val="003B25C7"/>
    <w:rsid w:val="003B2608"/>
    <w:rsid w:val="003B28D8"/>
    <w:rsid w:val="003B28F9"/>
    <w:rsid w:val="003B2930"/>
    <w:rsid w:val="003B2A14"/>
    <w:rsid w:val="003B2A83"/>
    <w:rsid w:val="003B2BD1"/>
    <w:rsid w:val="003B2C09"/>
    <w:rsid w:val="003B2C13"/>
    <w:rsid w:val="003B2CA2"/>
    <w:rsid w:val="003B2CA5"/>
    <w:rsid w:val="003B2D36"/>
    <w:rsid w:val="003B2E3D"/>
    <w:rsid w:val="003B2E9B"/>
    <w:rsid w:val="003B2F8D"/>
    <w:rsid w:val="003B319A"/>
    <w:rsid w:val="003B323C"/>
    <w:rsid w:val="003B3365"/>
    <w:rsid w:val="003B3457"/>
    <w:rsid w:val="003B3488"/>
    <w:rsid w:val="003B351E"/>
    <w:rsid w:val="003B364A"/>
    <w:rsid w:val="003B3A16"/>
    <w:rsid w:val="003B3A4B"/>
    <w:rsid w:val="003B3A51"/>
    <w:rsid w:val="003B3B21"/>
    <w:rsid w:val="003B3B9C"/>
    <w:rsid w:val="003B3C2D"/>
    <w:rsid w:val="003B3C64"/>
    <w:rsid w:val="003B3DA2"/>
    <w:rsid w:val="003B3E1A"/>
    <w:rsid w:val="003B3F8C"/>
    <w:rsid w:val="003B405B"/>
    <w:rsid w:val="003B410F"/>
    <w:rsid w:val="003B4140"/>
    <w:rsid w:val="003B4247"/>
    <w:rsid w:val="003B42F7"/>
    <w:rsid w:val="003B4304"/>
    <w:rsid w:val="003B4599"/>
    <w:rsid w:val="003B45A8"/>
    <w:rsid w:val="003B46F8"/>
    <w:rsid w:val="003B47FD"/>
    <w:rsid w:val="003B48DD"/>
    <w:rsid w:val="003B48E0"/>
    <w:rsid w:val="003B4910"/>
    <w:rsid w:val="003B4BA9"/>
    <w:rsid w:val="003B4BAE"/>
    <w:rsid w:val="003B4BB4"/>
    <w:rsid w:val="003B4BBE"/>
    <w:rsid w:val="003B4C61"/>
    <w:rsid w:val="003B4CD6"/>
    <w:rsid w:val="003B4FAA"/>
    <w:rsid w:val="003B503B"/>
    <w:rsid w:val="003B5217"/>
    <w:rsid w:val="003B5248"/>
    <w:rsid w:val="003B527D"/>
    <w:rsid w:val="003B53BB"/>
    <w:rsid w:val="003B547A"/>
    <w:rsid w:val="003B5496"/>
    <w:rsid w:val="003B54AB"/>
    <w:rsid w:val="003B5599"/>
    <w:rsid w:val="003B55B0"/>
    <w:rsid w:val="003B5827"/>
    <w:rsid w:val="003B5899"/>
    <w:rsid w:val="003B5903"/>
    <w:rsid w:val="003B59E3"/>
    <w:rsid w:val="003B5B40"/>
    <w:rsid w:val="003B5C86"/>
    <w:rsid w:val="003B5D7A"/>
    <w:rsid w:val="003B5DB8"/>
    <w:rsid w:val="003B5E5D"/>
    <w:rsid w:val="003B5F81"/>
    <w:rsid w:val="003B5FDF"/>
    <w:rsid w:val="003B5FE1"/>
    <w:rsid w:val="003B6038"/>
    <w:rsid w:val="003B621F"/>
    <w:rsid w:val="003B628F"/>
    <w:rsid w:val="003B63FA"/>
    <w:rsid w:val="003B669A"/>
    <w:rsid w:val="003B66CD"/>
    <w:rsid w:val="003B673B"/>
    <w:rsid w:val="003B674C"/>
    <w:rsid w:val="003B674D"/>
    <w:rsid w:val="003B6840"/>
    <w:rsid w:val="003B6878"/>
    <w:rsid w:val="003B68FC"/>
    <w:rsid w:val="003B6922"/>
    <w:rsid w:val="003B6941"/>
    <w:rsid w:val="003B69E9"/>
    <w:rsid w:val="003B6B3E"/>
    <w:rsid w:val="003B6B59"/>
    <w:rsid w:val="003B6CE5"/>
    <w:rsid w:val="003B6D38"/>
    <w:rsid w:val="003B6E0E"/>
    <w:rsid w:val="003B6EC0"/>
    <w:rsid w:val="003B6EF6"/>
    <w:rsid w:val="003B6FCA"/>
    <w:rsid w:val="003B6FFE"/>
    <w:rsid w:val="003B7045"/>
    <w:rsid w:val="003B719E"/>
    <w:rsid w:val="003B7268"/>
    <w:rsid w:val="003B73A6"/>
    <w:rsid w:val="003B744B"/>
    <w:rsid w:val="003B7561"/>
    <w:rsid w:val="003B7582"/>
    <w:rsid w:val="003B75B9"/>
    <w:rsid w:val="003B75BE"/>
    <w:rsid w:val="003B75BF"/>
    <w:rsid w:val="003B77B7"/>
    <w:rsid w:val="003B7822"/>
    <w:rsid w:val="003B7AA0"/>
    <w:rsid w:val="003B7AD9"/>
    <w:rsid w:val="003B7B3D"/>
    <w:rsid w:val="003B7B5D"/>
    <w:rsid w:val="003B7B8E"/>
    <w:rsid w:val="003B7E24"/>
    <w:rsid w:val="003C0035"/>
    <w:rsid w:val="003C0093"/>
    <w:rsid w:val="003C0101"/>
    <w:rsid w:val="003C02B1"/>
    <w:rsid w:val="003C03BA"/>
    <w:rsid w:val="003C03FA"/>
    <w:rsid w:val="003C04CC"/>
    <w:rsid w:val="003C06AD"/>
    <w:rsid w:val="003C073B"/>
    <w:rsid w:val="003C0740"/>
    <w:rsid w:val="003C087B"/>
    <w:rsid w:val="003C08C0"/>
    <w:rsid w:val="003C0994"/>
    <w:rsid w:val="003C09C8"/>
    <w:rsid w:val="003C0A72"/>
    <w:rsid w:val="003C0B0E"/>
    <w:rsid w:val="003C0BDF"/>
    <w:rsid w:val="003C0DA2"/>
    <w:rsid w:val="003C0DBE"/>
    <w:rsid w:val="003C0E90"/>
    <w:rsid w:val="003C0FC8"/>
    <w:rsid w:val="003C1191"/>
    <w:rsid w:val="003C1272"/>
    <w:rsid w:val="003C13A7"/>
    <w:rsid w:val="003C1400"/>
    <w:rsid w:val="003C141C"/>
    <w:rsid w:val="003C1431"/>
    <w:rsid w:val="003C1503"/>
    <w:rsid w:val="003C150E"/>
    <w:rsid w:val="003C15AF"/>
    <w:rsid w:val="003C15BE"/>
    <w:rsid w:val="003C15EC"/>
    <w:rsid w:val="003C160F"/>
    <w:rsid w:val="003C162C"/>
    <w:rsid w:val="003C1810"/>
    <w:rsid w:val="003C18D1"/>
    <w:rsid w:val="003C1905"/>
    <w:rsid w:val="003C194F"/>
    <w:rsid w:val="003C1993"/>
    <w:rsid w:val="003C1A18"/>
    <w:rsid w:val="003C1A56"/>
    <w:rsid w:val="003C1A8F"/>
    <w:rsid w:val="003C1ACB"/>
    <w:rsid w:val="003C1AD2"/>
    <w:rsid w:val="003C1B63"/>
    <w:rsid w:val="003C2060"/>
    <w:rsid w:val="003C20B3"/>
    <w:rsid w:val="003C20FE"/>
    <w:rsid w:val="003C2257"/>
    <w:rsid w:val="003C249A"/>
    <w:rsid w:val="003C24AC"/>
    <w:rsid w:val="003C2538"/>
    <w:rsid w:val="003C256B"/>
    <w:rsid w:val="003C25FA"/>
    <w:rsid w:val="003C277A"/>
    <w:rsid w:val="003C2835"/>
    <w:rsid w:val="003C28D9"/>
    <w:rsid w:val="003C290B"/>
    <w:rsid w:val="003C297F"/>
    <w:rsid w:val="003C29AA"/>
    <w:rsid w:val="003C2BBC"/>
    <w:rsid w:val="003C2BC3"/>
    <w:rsid w:val="003C2D23"/>
    <w:rsid w:val="003C2E83"/>
    <w:rsid w:val="003C2EF6"/>
    <w:rsid w:val="003C3025"/>
    <w:rsid w:val="003C30FD"/>
    <w:rsid w:val="003C32D3"/>
    <w:rsid w:val="003C32E3"/>
    <w:rsid w:val="003C344B"/>
    <w:rsid w:val="003C3540"/>
    <w:rsid w:val="003C3686"/>
    <w:rsid w:val="003C3698"/>
    <w:rsid w:val="003C36C5"/>
    <w:rsid w:val="003C37E8"/>
    <w:rsid w:val="003C38B8"/>
    <w:rsid w:val="003C39C7"/>
    <w:rsid w:val="003C3BA7"/>
    <w:rsid w:val="003C3DAB"/>
    <w:rsid w:val="003C4130"/>
    <w:rsid w:val="003C4327"/>
    <w:rsid w:val="003C433A"/>
    <w:rsid w:val="003C441D"/>
    <w:rsid w:val="003C446F"/>
    <w:rsid w:val="003C447C"/>
    <w:rsid w:val="003C44CF"/>
    <w:rsid w:val="003C46BB"/>
    <w:rsid w:val="003C4723"/>
    <w:rsid w:val="003C480C"/>
    <w:rsid w:val="003C4876"/>
    <w:rsid w:val="003C48C2"/>
    <w:rsid w:val="003C4B4E"/>
    <w:rsid w:val="003C4C17"/>
    <w:rsid w:val="003C4F71"/>
    <w:rsid w:val="003C5037"/>
    <w:rsid w:val="003C54E3"/>
    <w:rsid w:val="003C5950"/>
    <w:rsid w:val="003C5C41"/>
    <w:rsid w:val="003C5C42"/>
    <w:rsid w:val="003C5CE1"/>
    <w:rsid w:val="003C5DFC"/>
    <w:rsid w:val="003C5F20"/>
    <w:rsid w:val="003C6065"/>
    <w:rsid w:val="003C6093"/>
    <w:rsid w:val="003C60AB"/>
    <w:rsid w:val="003C61CD"/>
    <w:rsid w:val="003C6308"/>
    <w:rsid w:val="003C643E"/>
    <w:rsid w:val="003C6505"/>
    <w:rsid w:val="003C650B"/>
    <w:rsid w:val="003C652D"/>
    <w:rsid w:val="003C654D"/>
    <w:rsid w:val="003C662B"/>
    <w:rsid w:val="003C6668"/>
    <w:rsid w:val="003C669D"/>
    <w:rsid w:val="003C66EA"/>
    <w:rsid w:val="003C6877"/>
    <w:rsid w:val="003C6884"/>
    <w:rsid w:val="003C692A"/>
    <w:rsid w:val="003C6A89"/>
    <w:rsid w:val="003C6A9D"/>
    <w:rsid w:val="003C6B2D"/>
    <w:rsid w:val="003C6B42"/>
    <w:rsid w:val="003C6BDD"/>
    <w:rsid w:val="003C6C14"/>
    <w:rsid w:val="003C6C25"/>
    <w:rsid w:val="003C6CE5"/>
    <w:rsid w:val="003C6CF0"/>
    <w:rsid w:val="003C6D20"/>
    <w:rsid w:val="003C6D30"/>
    <w:rsid w:val="003C6E2E"/>
    <w:rsid w:val="003C6EAD"/>
    <w:rsid w:val="003C7062"/>
    <w:rsid w:val="003C70AB"/>
    <w:rsid w:val="003C72E2"/>
    <w:rsid w:val="003C733D"/>
    <w:rsid w:val="003C7341"/>
    <w:rsid w:val="003C73A7"/>
    <w:rsid w:val="003C7461"/>
    <w:rsid w:val="003C748F"/>
    <w:rsid w:val="003C7577"/>
    <w:rsid w:val="003C75BB"/>
    <w:rsid w:val="003C7641"/>
    <w:rsid w:val="003C76FD"/>
    <w:rsid w:val="003C7990"/>
    <w:rsid w:val="003C7A0B"/>
    <w:rsid w:val="003C7AA8"/>
    <w:rsid w:val="003C7AFE"/>
    <w:rsid w:val="003C7B24"/>
    <w:rsid w:val="003C7B80"/>
    <w:rsid w:val="003C7DEF"/>
    <w:rsid w:val="003C7DF5"/>
    <w:rsid w:val="003C7E33"/>
    <w:rsid w:val="003C7E39"/>
    <w:rsid w:val="003C7E54"/>
    <w:rsid w:val="003D0241"/>
    <w:rsid w:val="003D02A8"/>
    <w:rsid w:val="003D0418"/>
    <w:rsid w:val="003D06DD"/>
    <w:rsid w:val="003D0788"/>
    <w:rsid w:val="003D097B"/>
    <w:rsid w:val="003D0A2E"/>
    <w:rsid w:val="003D0B84"/>
    <w:rsid w:val="003D0D8F"/>
    <w:rsid w:val="003D0DC0"/>
    <w:rsid w:val="003D0EBE"/>
    <w:rsid w:val="003D0EC5"/>
    <w:rsid w:val="003D1059"/>
    <w:rsid w:val="003D1083"/>
    <w:rsid w:val="003D10D5"/>
    <w:rsid w:val="003D11AD"/>
    <w:rsid w:val="003D11E5"/>
    <w:rsid w:val="003D12BB"/>
    <w:rsid w:val="003D132A"/>
    <w:rsid w:val="003D14C3"/>
    <w:rsid w:val="003D1517"/>
    <w:rsid w:val="003D171D"/>
    <w:rsid w:val="003D1720"/>
    <w:rsid w:val="003D1750"/>
    <w:rsid w:val="003D1795"/>
    <w:rsid w:val="003D17D0"/>
    <w:rsid w:val="003D183B"/>
    <w:rsid w:val="003D1920"/>
    <w:rsid w:val="003D1A7C"/>
    <w:rsid w:val="003D1B22"/>
    <w:rsid w:val="003D1B7B"/>
    <w:rsid w:val="003D1C8D"/>
    <w:rsid w:val="003D1C9E"/>
    <w:rsid w:val="003D1CB8"/>
    <w:rsid w:val="003D1CFF"/>
    <w:rsid w:val="003D1D50"/>
    <w:rsid w:val="003D1DA1"/>
    <w:rsid w:val="003D1E81"/>
    <w:rsid w:val="003D1E9B"/>
    <w:rsid w:val="003D1FC4"/>
    <w:rsid w:val="003D2184"/>
    <w:rsid w:val="003D22C9"/>
    <w:rsid w:val="003D232D"/>
    <w:rsid w:val="003D23CC"/>
    <w:rsid w:val="003D23DA"/>
    <w:rsid w:val="003D2484"/>
    <w:rsid w:val="003D251A"/>
    <w:rsid w:val="003D2593"/>
    <w:rsid w:val="003D2678"/>
    <w:rsid w:val="003D286B"/>
    <w:rsid w:val="003D2938"/>
    <w:rsid w:val="003D2982"/>
    <w:rsid w:val="003D29D7"/>
    <w:rsid w:val="003D29F3"/>
    <w:rsid w:val="003D2A20"/>
    <w:rsid w:val="003D2B17"/>
    <w:rsid w:val="003D2B1C"/>
    <w:rsid w:val="003D2B47"/>
    <w:rsid w:val="003D2C19"/>
    <w:rsid w:val="003D2C22"/>
    <w:rsid w:val="003D2D1E"/>
    <w:rsid w:val="003D2D39"/>
    <w:rsid w:val="003D2D47"/>
    <w:rsid w:val="003D3008"/>
    <w:rsid w:val="003D3196"/>
    <w:rsid w:val="003D3197"/>
    <w:rsid w:val="003D31CB"/>
    <w:rsid w:val="003D327C"/>
    <w:rsid w:val="003D33A3"/>
    <w:rsid w:val="003D33BE"/>
    <w:rsid w:val="003D3481"/>
    <w:rsid w:val="003D3586"/>
    <w:rsid w:val="003D3669"/>
    <w:rsid w:val="003D37B2"/>
    <w:rsid w:val="003D37EB"/>
    <w:rsid w:val="003D3877"/>
    <w:rsid w:val="003D39A0"/>
    <w:rsid w:val="003D3A8E"/>
    <w:rsid w:val="003D3BD5"/>
    <w:rsid w:val="003D3BF3"/>
    <w:rsid w:val="003D3C93"/>
    <w:rsid w:val="003D3CCC"/>
    <w:rsid w:val="003D3E7C"/>
    <w:rsid w:val="003D3EB3"/>
    <w:rsid w:val="003D3ECD"/>
    <w:rsid w:val="003D3FBA"/>
    <w:rsid w:val="003D402B"/>
    <w:rsid w:val="003D4037"/>
    <w:rsid w:val="003D410A"/>
    <w:rsid w:val="003D411B"/>
    <w:rsid w:val="003D4183"/>
    <w:rsid w:val="003D41BF"/>
    <w:rsid w:val="003D41EC"/>
    <w:rsid w:val="003D4402"/>
    <w:rsid w:val="003D4567"/>
    <w:rsid w:val="003D4574"/>
    <w:rsid w:val="003D45FD"/>
    <w:rsid w:val="003D4608"/>
    <w:rsid w:val="003D4667"/>
    <w:rsid w:val="003D471A"/>
    <w:rsid w:val="003D4735"/>
    <w:rsid w:val="003D4765"/>
    <w:rsid w:val="003D478C"/>
    <w:rsid w:val="003D4797"/>
    <w:rsid w:val="003D4819"/>
    <w:rsid w:val="003D4C36"/>
    <w:rsid w:val="003D4D7B"/>
    <w:rsid w:val="003D4D93"/>
    <w:rsid w:val="003D4DF0"/>
    <w:rsid w:val="003D4DFF"/>
    <w:rsid w:val="003D4E00"/>
    <w:rsid w:val="003D4E99"/>
    <w:rsid w:val="003D4EA9"/>
    <w:rsid w:val="003D4F8E"/>
    <w:rsid w:val="003D4FC9"/>
    <w:rsid w:val="003D513E"/>
    <w:rsid w:val="003D529E"/>
    <w:rsid w:val="003D52E9"/>
    <w:rsid w:val="003D52F9"/>
    <w:rsid w:val="003D5330"/>
    <w:rsid w:val="003D5380"/>
    <w:rsid w:val="003D5428"/>
    <w:rsid w:val="003D54B0"/>
    <w:rsid w:val="003D54EE"/>
    <w:rsid w:val="003D5507"/>
    <w:rsid w:val="003D5608"/>
    <w:rsid w:val="003D56AE"/>
    <w:rsid w:val="003D5978"/>
    <w:rsid w:val="003D5BA7"/>
    <w:rsid w:val="003D5C12"/>
    <w:rsid w:val="003D5CC7"/>
    <w:rsid w:val="003D5CEF"/>
    <w:rsid w:val="003D5D36"/>
    <w:rsid w:val="003D5DCD"/>
    <w:rsid w:val="003D5E28"/>
    <w:rsid w:val="003D602D"/>
    <w:rsid w:val="003D60C5"/>
    <w:rsid w:val="003D6138"/>
    <w:rsid w:val="003D6160"/>
    <w:rsid w:val="003D6333"/>
    <w:rsid w:val="003D6387"/>
    <w:rsid w:val="003D64C2"/>
    <w:rsid w:val="003D6537"/>
    <w:rsid w:val="003D67BE"/>
    <w:rsid w:val="003D67DF"/>
    <w:rsid w:val="003D69B6"/>
    <w:rsid w:val="003D69C9"/>
    <w:rsid w:val="003D6C1A"/>
    <w:rsid w:val="003D6C34"/>
    <w:rsid w:val="003D6C95"/>
    <w:rsid w:val="003D6EB7"/>
    <w:rsid w:val="003D70D2"/>
    <w:rsid w:val="003D72CC"/>
    <w:rsid w:val="003D731D"/>
    <w:rsid w:val="003D74A0"/>
    <w:rsid w:val="003D7638"/>
    <w:rsid w:val="003D764F"/>
    <w:rsid w:val="003D76EF"/>
    <w:rsid w:val="003D7753"/>
    <w:rsid w:val="003D78E6"/>
    <w:rsid w:val="003D78F8"/>
    <w:rsid w:val="003D7948"/>
    <w:rsid w:val="003D7A48"/>
    <w:rsid w:val="003D7A74"/>
    <w:rsid w:val="003D7BD0"/>
    <w:rsid w:val="003D7D77"/>
    <w:rsid w:val="003D7E8A"/>
    <w:rsid w:val="003E0038"/>
    <w:rsid w:val="003E003F"/>
    <w:rsid w:val="003E0042"/>
    <w:rsid w:val="003E00A1"/>
    <w:rsid w:val="003E00A9"/>
    <w:rsid w:val="003E0179"/>
    <w:rsid w:val="003E0437"/>
    <w:rsid w:val="003E0493"/>
    <w:rsid w:val="003E0561"/>
    <w:rsid w:val="003E0667"/>
    <w:rsid w:val="003E06A2"/>
    <w:rsid w:val="003E06FA"/>
    <w:rsid w:val="003E0B0D"/>
    <w:rsid w:val="003E0BCE"/>
    <w:rsid w:val="003E0C1D"/>
    <w:rsid w:val="003E0CF1"/>
    <w:rsid w:val="003E0D11"/>
    <w:rsid w:val="003E0D83"/>
    <w:rsid w:val="003E0DF3"/>
    <w:rsid w:val="003E0E13"/>
    <w:rsid w:val="003E0E36"/>
    <w:rsid w:val="003E0EC6"/>
    <w:rsid w:val="003E0FDC"/>
    <w:rsid w:val="003E1146"/>
    <w:rsid w:val="003E11C1"/>
    <w:rsid w:val="003E1249"/>
    <w:rsid w:val="003E124E"/>
    <w:rsid w:val="003E131A"/>
    <w:rsid w:val="003E1343"/>
    <w:rsid w:val="003E13E0"/>
    <w:rsid w:val="003E1608"/>
    <w:rsid w:val="003E161A"/>
    <w:rsid w:val="003E1660"/>
    <w:rsid w:val="003E189C"/>
    <w:rsid w:val="003E1925"/>
    <w:rsid w:val="003E19DF"/>
    <w:rsid w:val="003E1A66"/>
    <w:rsid w:val="003E1B2C"/>
    <w:rsid w:val="003E1B2E"/>
    <w:rsid w:val="003E1C81"/>
    <w:rsid w:val="003E1C8F"/>
    <w:rsid w:val="003E1CD1"/>
    <w:rsid w:val="003E1D30"/>
    <w:rsid w:val="003E1DDC"/>
    <w:rsid w:val="003E1DE1"/>
    <w:rsid w:val="003E1DE6"/>
    <w:rsid w:val="003E1E0E"/>
    <w:rsid w:val="003E1ECD"/>
    <w:rsid w:val="003E1EED"/>
    <w:rsid w:val="003E1F68"/>
    <w:rsid w:val="003E1FBB"/>
    <w:rsid w:val="003E20C1"/>
    <w:rsid w:val="003E21AD"/>
    <w:rsid w:val="003E21C2"/>
    <w:rsid w:val="003E236F"/>
    <w:rsid w:val="003E23D3"/>
    <w:rsid w:val="003E2440"/>
    <w:rsid w:val="003E24B4"/>
    <w:rsid w:val="003E24D7"/>
    <w:rsid w:val="003E250A"/>
    <w:rsid w:val="003E2520"/>
    <w:rsid w:val="003E25FD"/>
    <w:rsid w:val="003E2654"/>
    <w:rsid w:val="003E274B"/>
    <w:rsid w:val="003E27B5"/>
    <w:rsid w:val="003E2845"/>
    <w:rsid w:val="003E2A2D"/>
    <w:rsid w:val="003E2AEA"/>
    <w:rsid w:val="003E2DE8"/>
    <w:rsid w:val="003E3035"/>
    <w:rsid w:val="003E30A0"/>
    <w:rsid w:val="003E30B1"/>
    <w:rsid w:val="003E316D"/>
    <w:rsid w:val="003E3280"/>
    <w:rsid w:val="003E329D"/>
    <w:rsid w:val="003E337B"/>
    <w:rsid w:val="003E33DE"/>
    <w:rsid w:val="003E357F"/>
    <w:rsid w:val="003E358C"/>
    <w:rsid w:val="003E3605"/>
    <w:rsid w:val="003E3691"/>
    <w:rsid w:val="003E36DF"/>
    <w:rsid w:val="003E36F4"/>
    <w:rsid w:val="003E3748"/>
    <w:rsid w:val="003E3787"/>
    <w:rsid w:val="003E37C7"/>
    <w:rsid w:val="003E39ED"/>
    <w:rsid w:val="003E39F3"/>
    <w:rsid w:val="003E3A41"/>
    <w:rsid w:val="003E3A47"/>
    <w:rsid w:val="003E3BC4"/>
    <w:rsid w:val="003E3D4F"/>
    <w:rsid w:val="003E3E37"/>
    <w:rsid w:val="003E3E6D"/>
    <w:rsid w:val="003E3F8D"/>
    <w:rsid w:val="003E4136"/>
    <w:rsid w:val="003E433C"/>
    <w:rsid w:val="003E4488"/>
    <w:rsid w:val="003E448A"/>
    <w:rsid w:val="003E44FF"/>
    <w:rsid w:val="003E4525"/>
    <w:rsid w:val="003E457B"/>
    <w:rsid w:val="003E4793"/>
    <w:rsid w:val="003E47A8"/>
    <w:rsid w:val="003E47D4"/>
    <w:rsid w:val="003E481D"/>
    <w:rsid w:val="003E482D"/>
    <w:rsid w:val="003E4846"/>
    <w:rsid w:val="003E49BA"/>
    <w:rsid w:val="003E4AD2"/>
    <w:rsid w:val="003E4ADC"/>
    <w:rsid w:val="003E4B4B"/>
    <w:rsid w:val="003E4BCE"/>
    <w:rsid w:val="003E4D2F"/>
    <w:rsid w:val="003E4F25"/>
    <w:rsid w:val="003E500D"/>
    <w:rsid w:val="003E5051"/>
    <w:rsid w:val="003E5060"/>
    <w:rsid w:val="003E508A"/>
    <w:rsid w:val="003E50B9"/>
    <w:rsid w:val="003E510C"/>
    <w:rsid w:val="003E5301"/>
    <w:rsid w:val="003E5399"/>
    <w:rsid w:val="003E548E"/>
    <w:rsid w:val="003E551D"/>
    <w:rsid w:val="003E5669"/>
    <w:rsid w:val="003E56D7"/>
    <w:rsid w:val="003E56EC"/>
    <w:rsid w:val="003E5740"/>
    <w:rsid w:val="003E5742"/>
    <w:rsid w:val="003E5815"/>
    <w:rsid w:val="003E5A6B"/>
    <w:rsid w:val="003E5B76"/>
    <w:rsid w:val="003E5CE9"/>
    <w:rsid w:val="003E5D85"/>
    <w:rsid w:val="003E5DFA"/>
    <w:rsid w:val="003E5E2D"/>
    <w:rsid w:val="003E5F3A"/>
    <w:rsid w:val="003E5F3E"/>
    <w:rsid w:val="003E5F73"/>
    <w:rsid w:val="003E5FB6"/>
    <w:rsid w:val="003E60D0"/>
    <w:rsid w:val="003E6245"/>
    <w:rsid w:val="003E6257"/>
    <w:rsid w:val="003E6287"/>
    <w:rsid w:val="003E6327"/>
    <w:rsid w:val="003E6367"/>
    <w:rsid w:val="003E64A9"/>
    <w:rsid w:val="003E64AC"/>
    <w:rsid w:val="003E6510"/>
    <w:rsid w:val="003E660F"/>
    <w:rsid w:val="003E668E"/>
    <w:rsid w:val="003E6AD9"/>
    <w:rsid w:val="003E6AF5"/>
    <w:rsid w:val="003E6C08"/>
    <w:rsid w:val="003E6C26"/>
    <w:rsid w:val="003E6C9D"/>
    <w:rsid w:val="003E6CD0"/>
    <w:rsid w:val="003E6E5D"/>
    <w:rsid w:val="003E706B"/>
    <w:rsid w:val="003E7133"/>
    <w:rsid w:val="003E7194"/>
    <w:rsid w:val="003E7210"/>
    <w:rsid w:val="003E728C"/>
    <w:rsid w:val="003E72DD"/>
    <w:rsid w:val="003E7424"/>
    <w:rsid w:val="003E769B"/>
    <w:rsid w:val="003E76C1"/>
    <w:rsid w:val="003E77B1"/>
    <w:rsid w:val="003E7815"/>
    <w:rsid w:val="003E7905"/>
    <w:rsid w:val="003E7946"/>
    <w:rsid w:val="003E7959"/>
    <w:rsid w:val="003E7979"/>
    <w:rsid w:val="003E79AF"/>
    <w:rsid w:val="003E7AE1"/>
    <w:rsid w:val="003E7B39"/>
    <w:rsid w:val="003E7C6E"/>
    <w:rsid w:val="003E7DA8"/>
    <w:rsid w:val="003E7E15"/>
    <w:rsid w:val="003E7E26"/>
    <w:rsid w:val="003E7E6D"/>
    <w:rsid w:val="003F0048"/>
    <w:rsid w:val="003F021C"/>
    <w:rsid w:val="003F0239"/>
    <w:rsid w:val="003F0268"/>
    <w:rsid w:val="003F02DB"/>
    <w:rsid w:val="003F0336"/>
    <w:rsid w:val="003F0416"/>
    <w:rsid w:val="003F04E7"/>
    <w:rsid w:val="003F0670"/>
    <w:rsid w:val="003F083F"/>
    <w:rsid w:val="003F09C6"/>
    <w:rsid w:val="003F0A0D"/>
    <w:rsid w:val="003F0A1C"/>
    <w:rsid w:val="003F0A27"/>
    <w:rsid w:val="003F0B55"/>
    <w:rsid w:val="003F0DC2"/>
    <w:rsid w:val="003F13E2"/>
    <w:rsid w:val="003F14BA"/>
    <w:rsid w:val="003F1818"/>
    <w:rsid w:val="003F18A6"/>
    <w:rsid w:val="003F191A"/>
    <w:rsid w:val="003F1959"/>
    <w:rsid w:val="003F1A58"/>
    <w:rsid w:val="003F1A79"/>
    <w:rsid w:val="003F1BB2"/>
    <w:rsid w:val="003F1D1E"/>
    <w:rsid w:val="003F1D6B"/>
    <w:rsid w:val="003F1F16"/>
    <w:rsid w:val="003F1F60"/>
    <w:rsid w:val="003F2034"/>
    <w:rsid w:val="003F2091"/>
    <w:rsid w:val="003F2199"/>
    <w:rsid w:val="003F21C1"/>
    <w:rsid w:val="003F21FE"/>
    <w:rsid w:val="003F23B9"/>
    <w:rsid w:val="003F23D5"/>
    <w:rsid w:val="003F2500"/>
    <w:rsid w:val="003F2513"/>
    <w:rsid w:val="003F2547"/>
    <w:rsid w:val="003F258B"/>
    <w:rsid w:val="003F26D3"/>
    <w:rsid w:val="003F289E"/>
    <w:rsid w:val="003F29BA"/>
    <w:rsid w:val="003F2A65"/>
    <w:rsid w:val="003F2C0F"/>
    <w:rsid w:val="003F2CB3"/>
    <w:rsid w:val="003F2EF3"/>
    <w:rsid w:val="003F2F08"/>
    <w:rsid w:val="003F2F63"/>
    <w:rsid w:val="003F300E"/>
    <w:rsid w:val="003F3121"/>
    <w:rsid w:val="003F3131"/>
    <w:rsid w:val="003F3173"/>
    <w:rsid w:val="003F3255"/>
    <w:rsid w:val="003F355B"/>
    <w:rsid w:val="003F365F"/>
    <w:rsid w:val="003F373D"/>
    <w:rsid w:val="003F381C"/>
    <w:rsid w:val="003F396A"/>
    <w:rsid w:val="003F39AD"/>
    <w:rsid w:val="003F3A69"/>
    <w:rsid w:val="003F3B00"/>
    <w:rsid w:val="003F3B54"/>
    <w:rsid w:val="003F3B7E"/>
    <w:rsid w:val="003F3C84"/>
    <w:rsid w:val="003F3CCC"/>
    <w:rsid w:val="003F3CFE"/>
    <w:rsid w:val="003F3E57"/>
    <w:rsid w:val="003F3EA3"/>
    <w:rsid w:val="003F3EC6"/>
    <w:rsid w:val="003F3F41"/>
    <w:rsid w:val="003F3FCC"/>
    <w:rsid w:val="003F40E8"/>
    <w:rsid w:val="003F410D"/>
    <w:rsid w:val="003F41F5"/>
    <w:rsid w:val="003F42AA"/>
    <w:rsid w:val="003F42C2"/>
    <w:rsid w:val="003F42C9"/>
    <w:rsid w:val="003F42F9"/>
    <w:rsid w:val="003F43C7"/>
    <w:rsid w:val="003F440E"/>
    <w:rsid w:val="003F452C"/>
    <w:rsid w:val="003F468F"/>
    <w:rsid w:val="003F4691"/>
    <w:rsid w:val="003F4723"/>
    <w:rsid w:val="003F4746"/>
    <w:rsid w:val="003F479E"/>
    <w:rsid w:val="003F47CE"/>
    <w:rsid w:val="003F4832"/>
    <w:rsid w:val="003F48D4"/>
    <w:rsid w:val="003F49BC"/>
    <w:rsid w:val="003F49E3"/>
    <w:rsid w:val="003F4B0E"/>
    <w:rsid w:val="003F4BAC"/>
    <w:rsid w:val="003F4BCB"/>
    <w:rsid w:val="003F4CD7"/>
    <w:rsid w:val="003F4DF7"/>
    <w:rsid w:val="003F4F96"/>
    <w:rsid w:val="003F5115"/>
    <w:rsid w:val="003F52C4"/>
    <w:rsid w:val="003F54FE"/>
    <w:rsid w:val="003F5547"/>
    <w:rsid w:val="003F55F2"/>
    <w:rsid w:val="003F55FC"/>
    <w:rsid w:val="003F56B3"/>
    <w:rsid w:val="003F56E9"/>
    <w:rsid w:val="003F5731"/>
    <w:rsid w:val="003F573C"/>
    <w:rsid w:val="003F5772"/>
    <w:rsid w:val="003F5776"/>
    <w:rsid w:val="003F57D6"/>
    <w:rsid w:val="003F594F"/>
    <w:rsid w:val="003F5968"/>
    <w:rsid w:val="003F5ACD"/>
    <w:rsid w:val="003F5C2B"/>
    <w:rsid w:val="003F5C40"/>
    <w:rsid w:val="003F5D24"/>
    <w:rsid w:val="003F5D7D"/>
    <w:rsid w:val="003F5E20"/>
    <w:rsid w:val="003F5E76"/>
    <w:rsid w:val="003F5EFC"/>
    <w:rsid w:val="003F5F97"/>
    <w:rsid w:val="003F5FDF"/>
    <w:rsid w:val="003F6114"/>
    <w:rsid w:val="003F61FB"/>
    <w:rsid w:val="003F62EB"/>
    <w:rsid w:val="003F6343"/>
    <w:rsid w:val="003F6425"/>
    <w:rsid w:val="003F6449"/>
    <w:rsid w:val="003F65C7"/>
    <w:rsid w:val="003F65CF"/>
    <w:rsid w:val="003F671D"/>
    <w:rsid w:val="003F675B"/>
    <w:rsid w:val="003F6A6C"/>
    <w:rsid w:val="003F6C32"/>
    <w:rsid w:val="003F6E12"/>
    <w:rsid w:val="003F6F8B"/>
    <w:rsid w:val="003F6FA2"/>
    <w:rsid w:val="003F70B3"/>
    <w:rsid w:val="003F7102"/>
    <w:rsid w:val="003F71B2"/>
    <w:rsid w:val="003F72AF"/>
    <w:rsid w:val="003F73B8"/>
    <w:rsid w:val="003F7439"/>
    <w:rsid w:val="003F743C"/>
    <w:rsid w:val="003F7450"/>
    <w:rsid w:val="003F7464"/>
    <w:rsid w:val="003F759E"/>
    <w:rsid w:val="003F75D2"/>
    <w:rsid w:val="003F75E6"/>
    <w:rsid w:val="003F75ED"/>
    <w:rsid w:val="003F7613"/>
    <w:rsid w:val="003F76C1"/>
    <w:rsid w:val="003F7721"/>
    <w:rsid w:val="003F78BF"/>
    <w:rsid w:val="003F795A"/>
    <w:rsid w:val="003F7A9C"/>
    <w:rsid w:val="003F7AD9"/>
    <w:rsid w:val="003F7C8F"/>
    <w:rsid w:val="003F7D6D"/>
    <w:rsid w:val="003F7E67"/>
    <w:rsid w:val="00400220"/>
    <w:rsid w:val="004002B7"/>
    <w:rsid w:val="0040040C"/>
    <w:rsid w:val="0040051B"/>
    <w:rsid w:val="0040059F"/>
    <w:rsid w:val="0040074D"/>
    <w:rsid w:val="004007B5"/>
    <w:rsid w:val="00400876"/>
    <w:rsid w:val="004008EB"/>
    <w:rsid w:val="00400A58"/>
    <w:rsid w:val="00400AE2"/>
    <w:rsid w:val="00400D21"/>
    <w:rsid w:val="00400DF2"/>
    <w:rsid w:val="00400ECB"/>
    <w:rsid w:val="00400F04"/>
    <w:rsid w:val="00400F31"/>
    <w:rsid w:val="00400F37"/>
    <w:rsid w:val="00400F58"/>
    <w:rsid w:val="004010B9"/>
    <w:rsid w:val="004010ED"/>
    <w:rsid w:val="00401147"/>
    <w:rsid w:val="00401232"/>
    <w:rsid w:val="0040127C"/>
    <w:rsid w:val="00401301"/>
    <w:rsid w:val="0040134F"/>
    <w:rsid w:val="004014B0"/>
    <w:rsid w:val="004014FE"/>
    <w:rsid w:val="004015AB"/>
    <w:rsid w:val="00401628"/>
    <w:rsid w:val="0040163A"/>
    <w:rsid w:val="004018D1"/>
    <w:rsid w:val="00401960"/>
    <w:rsid w:val="004019A7"/>
    <w:rsid w:val="00401AB5"/>
    <w:rsid w:val="00401B7B"/>
    <w:rsid w:val="00401BC3"/>
    <w:rsid w:val="00401C21"/>
    <w:rsid w:val="00401C5E"/>
    <w:rsid w:val="00402205"/>
    <w:rsid w:val="00402244"/>
    <w:rsid w:val="004022C8"/>
    <w:rsid w:val="0040235C"/>
    <w:rsid w:val="004023BA"/>
    <w:rsid w:val="004023DD"/>
    <w:rsid w:val="00402619"/>
    <w:rsid w:val="00402679"/>
    <w:rsid w:val="0040272F"/>
    <w:rsid w:val="0040275D"/>
    <w:rsid w:val="00402992"/>
    <w:rsid w:val="00402B1A"/>
    <w:rsid w:val="00402B25"/>
    <w:rsid w:val="00402C3B"/>
    <w:rsid w:val="00402C55"/>
    <w:rsid w:val="00402F3F"/>
    <w:rsid w:val="0040304E"/>
    <w:rsid w:val="004030CA"/>
    <w:rsid w:val="0040316B"/>
    <w:rsid w:val="0040322D"/>
    <w:rsid w:val="00403257"/>
    <w:rsid w:val="004032D0"/>
    <w:rsid w:val="00403495"/>
    <w:rsid w:val="004035A5"/>
    <w:rsid w:val="004036E9"/>
    <w:rsid w:val="0040389E"/>
    <w:rsid w:val="00403BB8"/>
    <w:rsid w:val="00403D84"/>
    <w:rsid w:val="00403F89"/>
    <w:rsid w:val="00404017"/>
    <w:rsid w:val="00404145"/>
    <w:rsid w:val="0040416D"/>
    <w:rsid w:val="00404310"/>
    <w:rsid w:val="0040433D"/>
    <w:rsid w:val="00404390"/>
    <w:rsid w:val="004043B7"/>
    <w:rsid w:val="0040477B"/>
    <w:rsid w:val="00404906"/>
    <w:rsid w:val="00404918"/>
    <w:rsid w:val="0040498C"/>
    <w:rsid w:val="00404A02"/>
    <w:rsid w:val="00404AA0"/>
    <w:rsid w:val="00404B1F"/>
    <w:rsid w:val="00404BCC"/>
    <w:rsid w:val="00404D89"/>
    <w:rsid w:val="00404E06"/>
    <w:rsid w:val="00404F5D"/>
    <w:rsid w:val="00405031"/>
    <w:rsid w:val="0040519F"/>
    <w:rsid w:val="00405203"/>
    <w:rsid w:val="00405376"/>
    <w:rsid w:val="0040543F"/>
    <w:rsid w:val="004056C6"/>
    <w:rsid w:val="0040575F"/>
    <w:rsid w:val="004057D2"/>
    <w:rsid w:val="004057FB"/>
    <w:rsid w:val="0040584B"/>
    <w:rsid w:val="00405A0F"/>
    <w:rsid w:val="00405BA7"/>
    <w:rsid w:val="00405C86"/>
    <w:rsid w:val="00405D09"/>
    <w:rsid w:val="00405D24"/>
    <w:rsid w:val="00405EC8"/>
    <w:rsid w:val="00405F7C"/>
    <w:rsid w:val="00406004"/>
    <w:rsid w:val="004060C5"/>
    <w:rsid w:val="0040610B"/>
    <w:rsid w:val="00406199"/>
    <w:rsid w:val="00406269"/>
    <w:rsid w:val="0040635E"/>
    <w:rsid w:val="00406496"/>
    <w:rsid w:val="00406613"/>
    <w:rsid w:val="00406615"/>
    <w:rsid w:val="00406715"/>
    <w:rsid w:val="0040674C"/>
    <w:rsid w:val="00406883"/>
    <w:rsid w:val="0040688C"/>
    <w:rsid w:val="004069DC"/>
    <w:rsid w:val="00406A18"/>
    <w:rsid w:val="00406A3F"/>
    <w:rsid w:val="00406AFA"/>
    <w:rsid w:val="00406B4D"/>
    <w:rsid w:val="00406C53"/>
    <w:rsid w:val="00406C5A"/>
    <w:rsid w:val="00406D12"/>
    <w:rsid w:val="00406F2E"/>
    <w:rsid w:val="0040704C"/>
    <w:rsid w:val="004071B9"/>
    <w:rsid w:val="00407205"/>
    <w:rsid w:val="00407328"/>
    <w:rsid w:val="00407636"/>
    <w:rsid w:val="004078C2"/>
    <w:rsid w:val="004078E1"/>
    <w:rsid w:val="00407901"/>
    <w:rsid w:val="00407A8B"/>
    <w:rsid w:val="00407E20"/>
    <w:rsid w:val="00407E8D"/>
    <w:rsid w:val="00407ECB"/>
    <w:rsid w:val="00407EEB"/>
    <w:rsid w:val="00407FC3"/>
    <w:rsid w:val="00407FD2"/>
    <w:rsid w:val="0041022A"/>
    <w:rsid w:val="00410278"/>
    <w:rsid w:val="004102E3"/>
    <w:rsid w:val="004102F3"/>
    <w:rsid w:val="0041033F"/>
    <w:rsid w:val="00410565"/>
    <w:rsid w:val="0041058D"/>
    <w:rsid w:val="00410733"/>
    <w:rsid w:val="00410765"/>
    <w:rsid w:val="00410799"/>
    <w:rsid w:val="004107E1"/>
    <w:rsid w:val="00410802"/>
    <w:rsid w:val="00410854"/>
    <w:rsid w:val="0041091E"/>
    <w:rsid w:val="004109E1"/>
    <w:rsid w:val="00410AF7"/>
    <w:rsid w:val="00410C9F"/>
    <w:rsid w:val="00410CAA"/>
    <w:rsid w:val="00410CC6"/>
    <w:rsid w:val="0041112A"/>
    <w:rsid w:val="004112AE"/>
    <w:rsid w:val="004112B2"/>
    <w:rsid w:val="004112B5"/>
    <w:rsid w:val="0041137A"/>
    <w:rsid w:val="004113F4"/>
    <w:rsid w:val="00411B08"/>
    <w:rsid w:val="00411D6E"/>
    <w:rsid w:val="00411DF8"/>
    <w:rsid w:val="00411E2D"/>
    <w:rsid w:val="004121B7"/>
    <w:rsid w:val="00412239"/>
    <w:rsid w:val="004123FE"/>
    <w:rsid w:val="0041248D"/>
    <w:rsid w:val="004124A4"/>
    <w:rsid w:val="00412554"/>
    <w:rsid w:val="0041294B"/>
    <w:rsid w:val="00412AF9"/>
    <w:rsid w:val="00412B3D"/>
    <w:rsid w:val="00412B45"/>
    <w:rsid w:val="00412B4C"/>
    <w:rsid w:val="00412B89"/>
    <w:rsid w:val="00412D78"/>
    <w:rsid w:val="00412D92"/>
    <w:rsid w:val="00412D9F"/>
    <w:rsid w:val="00412DB6"/>
    <w:rsid w:val="00412DCF"/>
    <w:rsid w:val="00412ED5"/>
    <w:rsid w:val="00412F1B"/>
    <w:rsid w:val="00413000"/>
    <w:rsid w:val="00413054"/>
    <w:rsid w:val="00413333"/>
    <w:rsid w:val="0041337F"/>
    <w:rsid w:val="00413654"/>
    <w:rsid w:val="004137C1"/>
    <w:rsid w:val="004137CD"/>
    <w:rsid w:val="004137F2"/>
    <w:rsid w:val="0041382A"/>
    <w:rsid w:val="0041386E"/>
    <w:rsid w:val="004138F4"/>
    <w:rsid w:val="004139A2"/>
    <w:rsid w:val="00413EE3"/>
    <w:rsid w:val="00413F1B"/>
    <w:rsid w:val="00413F9B"/>
    <w:rsid w:val="00413FDD"/>
    <w:rsid w:val="0041416C"/>
    <w:rsid w:val="0041438B"/>
    <w:rsid w:val="004143FF"/>
    <w:rsid w:val="0041443C"/>
    <w:rsid w:val="0041446F"/>
    <w:rsid w:val="0041448C"/>
    <w:rsid w:val="004144A9"/>
    <w:rsid w:val="00414524"/>
    <w:rsid w:val="00414618"/>
    <w:rsid w:val="004146EE"/>
    <w:rsid w:val="004147B0"/>
    <w:rsid w:val="0041484E"/>
    <w:rsid w:val="0041488F"/>
    <w:rsid w:val="004148EB"/>
    <w:rsid w:val="00414966"/>
    <w:rsid w:val="0041496E"/>
    <w:rsid w:val="00414A9E"/>
    <w:rsid w:val="00414B34"/>
    <w:rsid w:val="00414B89"/>
    <w:rsid w:val="00414BFF"/>
    <w:rsid w:val="00414CDE"/>
    <w:rsid w:val="00414D4C"/>
    <w:rsid w:val="00414D6C"/>
    <w:rsid w:val="00414ECA"/>
    <w:rsid w:val="00414EDB"/>
    <w:rsid w:val="00415052"/>
    <w:rsid w:val="0041508B"/>
    <w:rsid w:val="0041509E"/>
    <w:rsid w:val="00415195"/>
    <w:rsid w:val="004151A3"/>
    <w:rsid w:val="004151C2"/>
    <w:rsid w:val="004151E8"/>
    <w:rsid w:val="004153AE"/>
    <w:rsid w:val="0041547E"/>
    <w:rsid w:val="004154F7"/>
    <w:rsid w:val="0041555E"/>
    <w:rsid w:val="00415565"/>
    <w:rsid w:val="00415578"/>
    <w:rsid w:val="00415645"/>
    <w:rsid w:val="00415647"/>
    <w:rsid w:val="0041581D"/>
    <w:rsid w:val="00415904"/>
    <w:rsid w:val="00415913"/>
    <w:rsid w:val="004159BD"/>
    <w:rsid w:val="00415A36"/>
    <w:rsid w:val="00415A6A"/>
    <w:rsid w:val="00415B2B"/>
    <w:rsid w:val="00415C21"/>
    <w:rsid w:val="00415D5E"/>
    <w:rsid w:val="00415F13"/>
    <w:rsid w:val="00415F93"/>
    <w:rsid w:val="004161BE"/>
    <w:rsid w:val="00416212"/>
    <w:rsid w:val="0041623F"/>
    <w:rsid w:val="004163AF"/>
    <w:rsid w:val="004164FB"/>
    <w:rsid w:val="00416541"/>
    <w:rsid w:val="00416645"/>
    <w:rsid w:val="00416831"/>
    <w:rsid w:val="004168AA"/>
    <w:rsid w:val="00416915"/>
    <w:rsid w:val="00416980"/>
    <w:rsid w:val="00416A83"/>
    <w:rsid w:val="00416ACE"/>
    <w:rsid w:val="00416B45"/>
    <w:rsid w:val="00416B51"/>
    <w:rsid w:val="00416B7B"/>
    <w:rsid w:val="00416BD8"/>
    <w:rsid w:val="00416C6F"/>
    <w:rsid w:val="00416D00"/>
    <w:rsid w:val="00416D44"/>
    <w:rsid w:val="00416F31"/>
    <w:rsid w:val="00417041"/>
    <w:rsid w:val="004170C2"/>
    <w:rsid w:val="004171BB"/>
    <w:rsid w:val="00417350"/>
    <w:rsid w:val="00417367"/>
    <w:rsid w:val="0041737A"/>
    <w:rsid w:val="00417395"/>
    <w:rsid w:val="0041747A"/>
    <w:rsid w:val="004174A9"/>
    <w:rsid w:val="00417540"/>
    <w:rsid w:val="00417582"/>
    <w:rsid w:val="00417695"/>
    <w:rsid w:val="004176FF"/>
    <w:rsid w:val="00417866"/>
    <w:rsid w:val="004178DC"/>
    <w:rsid w:val="0041792E"/>
    <w:rsid w:val="004179C4"/>
    <w:rsid w:val="00417A1E"/>
    <w:rsid w:val="00417A25"/>
    <w:rsid w:val="00417A9F"/>
    <w:rsid w:val="00417B39"/>
    <w:rsid w:val="00417BB8"/>
    <w:rsid w:val="00417BBD"/>
    <w:rsid w:val="00417CAF"/>
    <w:rsid w:val="00417EDE"/>
    <w:rsid w:val="00417F8A"/>
    <w:rsid w:val="004200F6"/>
    <w:rsid w:val="004201BA"/>
    <w:rsid w:val="00420250"/>
    <w:rsid w:val="00420288"/>
    <w:rsid w:val="00420409"/>
    <w:rsid w:val="00420455"/>
    <w:rsid w:val="0042059B"/>
    <w:rsid w:val="004207CD"/>
    <w:rsid w:val="0042080E"/>
    <w:rsid w:val="00420930"/>
    <w:rsid w:val="00420A84"/>
    <w:rsid w:val="00420AE8"/>
    <w:rsid w:val="00420CF9"/>
    <w:rsid w:val="00421094"/>
    <w:rsid w:val="004210CD"/>
    <w:rsid w:val="0042116E"/>
    <w:rsid w:val="0042118C"/>
    <w:rsid w:val="00421190"/>
    <w:rsid w:val="004212C5"/>
    <w:rsid w:val="004214A3"/>
    <w:rsid w:val="00421513"/>
    <w:rsid w:val="00421515"/>
    <w:rsid w:val="004218DB"/>
    <w:rsid w:val="00421A27"/>
    <w:rsid w:val="00421ABA"/>
    <w:rsid w:val="00421B37"/>
    <w:rsid w:val="00421CB5"/>
    <w:rsid w:val="00421D0A"/>
    <w:rsid w:val="00421D87"/>
    <w:rsid w:val="00422070"/>
    <w:rsid w:val="004220FA"/>
    <w:rsid w:val="00422124"/>
    <w:rsid w:val="004222B0"/>
    <w:rsid w:val="004222BB"/>
    <w:rsid w:val="004222BC"/>
    <w:rsid w:val="004224DC"/>
    <w:rsid w:val="00422568"/>
    <w:rsid w:val="00422632"/>
    <w:rsid w:val="004226C3"/>
    <w:rsid w:val="004227DA"/>
    <w:rsid w:val="00422855"/>
    <w:rsid w:val="004228BA"/>
    <w:rsid w:val="00422A92"/>
    <w:rsid w:val="00422DCC"/>
    <w:rsid w:val="00422E13"/>
    <w:rsid w:val="00422EDF"/>
    <w:rsid w:val="00422F1E"/>
    <w:rsid w:val="00422F33"/>
    <w:rsid w:val="00422FC8"/>
    <w:rsid w:val="004230A3"/>
    <w:rsid w:val="00423105"/>
    <w:rsid w:val="0042328A"/>
    <w:rsid w:val="00423564"/>
    <w:rsid w:val="00423A8D"/>
    <w:rsid w:val="00423B43"/>
    <w:rsid w:val="00423BEB"/>
    <w:rsid w:val="00423E4B"/>
    <w:rsid w:val="00423E66"/>
    <w:rsid w:val="00423ED2"/>
    <w:rsid w:val="00423F03"/>
    <w:rsid w:val="00423F3D"/>
    <w:rsid w:val="00424061"/>
    <w:rsid w:val="00424131"/>
    <w:rsid w:val="00424154"/>
    <w:rsid w:val="004241C5"/>
    <w:rsid w:val="00424276"/>
    <w:rsid w:val="00424402"/>
    <w:rsid w:val="00424588"/>
    <w:rsid w:val="004245E1"/>
    <w:rsid w:val="004248B9"/>
    <w:rsid w:val="004248D7"/>
    <w:rsid w:val="0042491E"/>
    <w:rsid w:val="0042499A"/>
    <w:rsid w:val="004249E1"/>
    <w:rsid w:val="00424A9D"/>
    <w:rsid w:val="00424B0F"/>
    <w:rsid w:val="00424C12"/>
    <w:rsid w:val="00424C44"/>
    <w:rsid w:val="00424CDD"/>
    <w:rsid w:val="00424DCC"/>
    <w:rsid w:val="00424E19"/>
    <w:rsid w:val="00424E50"/>
    <w:rsid w:val="00424E5D"/>
    <w:rsid w:val="00424FA7"/>
    <w:rsid w:val="00425081"/>
    <w:rsid w:val="004250E1"/>
    <w:rsid w:val="0042511B"/>
    <w:rsid w:val="00425146"/>
    <w:rsid w:val="0042534F"/>
    <w:rsid w:val="00425354"/>
    <w:rsid w:val="004253D1"/>
    <w:rsid w:val="0042547F"/>
    <w:rsid w:val="0042566E"/>
    <w:rsid w:val="004256ED"/>
    <w:rsid w:val="00425864"/>
    <w:rsid w:val="004259F4"/>
    <w:rsid w:val="00425D2C"/>
    <w:rsid w:val="00425E6B"/>
    <w:rsid w:val="00425E93"/>
    <w:rsid w:val="00425F2F"/>
    <w:rsid w:val="00426045"/>
    <w:rsid w:val="004260A3"/>
    <w:rsid w:val="00426174"/>
    <w:rsid w:val="004261C6"/>
    <w:rsid w:val="0042639B"/>
    <w:rsid w:val="0042652F"/>
    <w:rsid w:val="0042676E"/>
    <w:rsid w:val="00426835"/>
    <w:rsid w:val="004268A8"/>
    <w:rsid w:val="004268C2"/>
    <w:rsid w:val="00426991"/>
    <w:rsid w:val="004269C1"/>
    <w:rsid w:val="00426A0C"/>
    <w:rsid w:val="00426A87"/>
    <w:rsid w:val="00426CCE"/>
    <w:rsid w:val="00426DC0"/>
    <w:rsid w:val="00426F27"/>
    <w:rsid w:val="00426FC9"/>
    <w:rsid w:val="00427007"/>
    <w:rsid w:val="004270E4"/>
    <w:rsid w:val="00427162"/>
    <w:rsid w:val="004271CF"/>
    <w:rsid w:val="004273B3"/>
    <w:rsid w:val="0042740A"/>
    <w:rsid w:val="00427511"/>
    <w:rsid w:val="00427675"/>
    <w:rsid w:val="0042767D"/>
    <w:rsid w:val="00427B5C"/>
    <w:rsid w:val="00427B62"/>
    <w:rsid w:val="00427C12"/>
    <w:rsid w:val="00427C1E"/>
    <w:rsid w:val="00427C25"/>
    <w:rsid w:val="00427EA9"/>
    <w:rsid w:val="004300B3"/>
    <w:rsid w:val="00430142"/>
    <w:rsid w:val="00430217"/>
    <w:rsid w:val="004302E7"/>
    <w:rsid w:val="004304BE"/>
    <w:rsid w:val="004305E0"/>
    <w:rsid w:val="00430626"/>
    <w:rsid w:val="00430751"/>
    <w:rsid w:val="004309B1"/>
    <w:rsid w:val="004309D8"/>
    <w:rsid w:val="00430B1A"/>
    <w:rsid w:val="00430D69"/>
    <w:rsid w:val="00430E78"/>
    <w:rsid w:val="00430EDD"/>
    <w:rsid w:val="00430FC7"/>
    <w:rsid w:val="00430FD3"/>
    <w:rsid w:val="00430FFD"/>
    <w:rsid w:val="0043102D"/>
    <w:rsid w:val="004310B3"/>
    <w:rsid w:val="0043118D"/>
    <w:rsid w:val="00431204"/>
    <w:rsid w:val="0043128E"/>
    <w:rsid w:val="004313D1"/>
    <w:rsid w:val="004313D7"/>
    <w:rsid w:val="004315C1"/>
    <w:rsid w:val="004317D6"/>
    <w:rsid w:val="004318AE"/>
    <w:rsid w:val="004318F6"/>
    <w:rsid w:val="004319FB"/>
    <w:rsid w:val="00431A2D"/>
    <w:rsid w:val="00431B63"/>
    <w:rsid w:val="00431D4C"/>
    <w:rsid w:val="00431D75"/>
    <w:rsid w:val="00431DC1"/>
    <w:rsid w:val="00431DD2"/>
    <w:rsid w:val="00431E8B"/>
    <w:rsid w:val="00431EB9"/>
    <w:rsid w:val="00431F50"/>
    <w:rsid w:val="0043207A"/>
    <w:rsid w:val="004320BD"/>
    <w:rsid w:val="00432110"/>
    <w:rsid w:val="00432198"/>
    <w:rsid w:val="004321DE"/>
    <w:rsid w:val="00432259"/>
    <w:rsid w:val="004324D7"/>
    <w:rsid w:val="004328D8"/>
    <w:rsid w:val="004328EE"/>
    <w:rsid w:val="0043293D"/>
    <w:rsid w:val="0043296E"/>
    <w:rsid w:val="004329E8"/>
    <w:rsid w:val="00432A2F"/>
    <w:rsid w:val="00432AE0"/>
    <w:rsid w:val="00432BAC"/>
    <w:rsid w:val="00432C04"/>
    <w:rsid w:val="00432CE6"/>
    <w:rsid w:val="00432F0F"/>
    <w:rsid w:val="00432F5A"/>
    <w:rsid w:val="00432FDC"/>
    <w:rsid w:val="0043308A"/>
    <w:rsid w:val="004330EB"/>
    <w:rsid w:val="0043328A"/>
    <w:rsid w:val="0043329F"/>
    <w:rsid w:val="00433617"/>
    <w:rsid w:val="004336C5"/>
    <w:rsid w:val="00433793"/>
    <w:rsid w:val="00433843"/>
    <w:rsid w:val="0043386B"/>
    <w:rsid w:val="00433B43"/>
    <w:rsid w:val="00433BAB"/>
    <w:rsid w:val="00433D5C"/>
    <w:rsid w:val="00433EBE"/>
    <w:rsid w:val="00433EE8"/>
    <w:rsid w:val="00433F0E"/>
    <w:rsid w:val="00433F20"/>
    <w:rsid w:val="00433F27"/>
    <w:rsid w:val="00434406"/>
    <w:rsid w:val="0043444A"/>
    <w:rsid w:val="004344BE"/>
    <w:rsid w:val="0043461E"/>
    <w:rsid w:val="004346C4"/>
    <w:rsid w:val="00434797"/>
    <w:rsid w:val="0043487B"/>
    <w:rsid w:val="004348A3"/>
    <w:rsid w:val="004348E1"/>
    <w:rsid w:val="00434C0B"/>
    <w:rsid w:val="00434D34"/>
    <w:rsid w:val="00434E0C"/>
    <w:rsid w:val="00434E4E"/>
    <w:rsid w:val="00434EBE"/>
    <w:rsid w:val="0043504E"/>
    <w:rsid w:val="004350C0"/>
    <w:rsid w:val="00435497"/>
    <w:rsid w:val="00435597"/>
    <w:rsid w:val="00435855"/>
    <w:rsid w:val="004358F1"/>
    <w:rsid w:val="004359D3"/>
    <w:rsid w:val="00435C1A"/>
    <w:rsid w:val="00435CCE"/>
    <w:rsid w:val="00435E23"/>
    <w:rsid w:val="00435E62"/>
    <w:rsid w:val="00435ED7"/>
    <w:rsid w:val="00435F8E"/>
    <w:rsid w:val="0043614D"/>
    <w:rsid w:val="0043616F"/>
    <w:rsid w:val="004361A4"/>
    <w:rsid w:val="00436201"/>
    <w:rsid w:val="004363DF"/>
    <w:rsid w:val="00436481"/>
    <w:rsid w:val="004364CE"/>
    <w:rsid w:val="00436614"/>
    <w:rsid w:val="0043670D"/>
    <w:rsid w:val="00436934"/>
    <w:rsid w:val="00436971"/>
    <w:rsid w:val="00436BC4"/>
    <w:rsid w:val="00436C61"/>
    <w:rsid w:val="00436E61"/>
    <w:rsid w:val="00436EAF"/>
    <w:rsid w:val="00437019"/>
    <w:rsid w:val="0043706B"/>
    <w:rsid w:val="0043709B"/>
    <w:rsid w:val="004370A7"/>
    <w:rsid w:val="0043715B"/>
    <w:rsid w:val="004371C8"/>
    <w:rsid w:val="0043725B"/>
    <w:rsid w:val="0043749A"/>
    <w:rsid w:val="004374F2"/>
    <w:rsid w:val="0043753B"/>
    <w:rsid w:val="004375B6"/>
    <w:rsid w:val="004375D2"/>
    <w:rsid w:val="00437839"/>
    <w:rsid w:val="004378C5"/>
    <w:rsid w:val="0043795E"/>
    <w:rsid w:val="004379D2"/>
    <w:rsid w:val="00437A02"/>
    <w:rsid w:val="00437AF8"/>
    <w:rsid w:val="00437E69"/>
    <w:rsid w:val="00440001"/>
    <w:rsid w:val="0044001A"/>
    <w:rsid w:val="00440032"/>
    <w:rsid w:val="0044008D"/>
    <w:rsid w:val="004400BC"/>
    <w:rsid w:val="004401A5"/>
    <w:rsid w:val="004401E9"/>
    <w:rsid w:val="0044020D"/>
    <w:rsid w:val="004402D9"/>
    <w:rsid w:val="00440320"/>
    <w:rsid w:val="004403D6"/>
    <w:rsid w:val="0044040B"/>
    <w:rsid w:val="00440693"/>
    <w:rsid w:val="0044070C"/>
    <w:rsid w:val="0044071F"/>
    <w:rsid w:val="004407D2"/>
    <w:rsid w:val="004408F2"/>
    <w:rsid w:val="00440919"/>
    <w:rsid w:val="00440931"/>
    <w:rsid w:val="004409E4"/>
    <w:rsid w:val="004409F1"/>
    <w:rsid w:val="00440AD5"/>
    <w:rsid w:val="00440B24"/>
    <w:rsid w:val="00440D5C"/>
    <w:rsid w:val="00440DBD"/>
    <w:rsid w:val="00440EAD"/>
    <w:rsid w:val="00440FA2"/>
    <w:rsid w:val="00440FED"/>
    <w:rsid w:val="00441465"/>
    <w:rsid w:val="0044146A"/>
    <w:rsid w:val="00441520"/>
    <w:rsid w:val="004415AB"/>
    <w:rsid w:val="00441630"/>
    <w:rsid w:val="00441641"/>
    <w:rsid w:val="004416F1"/>
    <w:rsid w:val="004417C5"/>
    <w:rsid w:val="00441834"/>
    <w:rsid w:val="00441910"/>
    <w:rsid w:val="00441930"/>
    <w:rsid w:val="0044195D"/>
    <w:rsid w:val="00441A1B"/>
    <w:rsid w:val="00441A2F"/>
    <w:rsid w:val="00441A99"/>
    <w:rsid w:val="00441B92"/>
    <w:rsid w:val="00441BAF"/>
    <w:rsid w:val="00441C28"/>
    <w:rsid w:val="00441D74"/>
    <w:rsid w:val="00441DB0"/>
    <w:rsid w:val="00441DCA"/>
    <w:rsid w:val="00441E25"/>
    <w:rsid w:val="00441F4A"/>
    <w:rsid w:val="00441FDF"/>
    <w:rsid w:val="0044207F"/>
    <w:rsid w:val="00442122"/>
    <w:rsid w:val="0044212B"/>
    <w:rsid w:val="00442281"/>
    <w:rsid w:val="00442343"/>
    <w:rsid w:val="004423F2"/>
    <w:rsid w:val="00442523"/>
    <w:rsid w:val="00442637"/>
    <w:rsid w:val="0044279A"/>
    <w:rsid w:val="00442822"/>
    <w:rsid w:val="00442985"/>
    <w:rsid w:val="00442A48"/>
    <w:rsid w:val="00442BD8"/>
    <w:rsid w:val="00442BDE"/>
    <w:rsid w:val="00442BFE"/>
    <w:rsid w:val="00442FA0"/>
    <w:rsid w:val="00442FCC"/>
    <w:rsid w:val="00443068"/>
    <w:rsid w:val="004430B3"/>
    <w:rsid w:val="004430E2"/>
    <w:rsid w:val="0044326E"/>
    <w:rsid w:val="00443300"/>
    <w:rsid w:val="00443450"/>
    <w:rsid w:val="004434F5"/>
    <w:rsid w:val="0044353E"/>
    <w:rsid w:val="0044355A"/>
    <w:rsid w:val="004435B5"/>
    <w:rsid w:val="004435C5"/>
    <w:rsid w:val="00443628"/>
    <w:rsid w:val="0044365D"/>
    <w:rsid w:val="00443780"/>
    <w:rsid w:val="004437F3"/>
    <w:rsid w:val="00443A9F"/>
    <w:rsid w:val="00443C57"/>
    <w:rsid w:val="00443CB2"/>
    <w:rsid w:val="00443D9C"/>
    <w:rsid w:val="00443DD8"/>
    <w:rsid w:val="00444146"/>
    <w:rsid w:val="004441BF"/>
    <w:rsid w:val="00444216"/>
    <w:rsid w:val="00444328"/>
    <w:rsid w:val="0044450B"/>
    <w:rsid w:val="00444693"/>
    <w:rsid w:val="0044474B"/>
    <w:rsid w:val="004448A3"/>
    <w:rsid w:val="004448A8"/>
    <w:rsid w:val="00444A3A"/>
    <w:rsid w:val="00444CD5"/>
    <w:rsid w:val="00444D92"/>
    <w:rsid w:val="00444F52"/>
    <w:rsid w:val="00445002"/>
    <w:rsid w:val="004450BF"/>
    <w:rsid w:val="004450FA"/>
    <w:rsid w:val="00445443"/>
    <w:rsid w:val="0044544A"/>
    <w:rsid w:val="0044547D"/>
    <w:rsid w:val="00445509"/>
    <w:rsid w:val="004458AE"/>
    <w:rsid w:val="004458E0"/>
    <w:rsid w:val="004459B3"/>
    <w:rsid w:val="00445A9F"/>
    <w:rsid w:val="00445AC3"/>
    <w:rsid w:val="00445BAD"/>
    <w:rsid w:val="00445F1B"/>
    <w:rsid w:val="00445FA4"/>
    <w:rsid w:val="00445FF7"/>
    <w:rsid w:val="00446005"/>
    <w:rsid w:val="0044619B"/>
    <w:rsid w:val="004463F4"/>
    <w:rsid w:val="00446484"/>
    <w:rsid w:val="00446561"/>
    <w:rsid w:val="00446609"/>
    <w:rsid w:val="004467A7"/>
    <w:rsid w:val="004467BE"/>
    <w:rsid w:val="00446826"/>
    <w:rsid w:val="004468C4"/>
    <w:rsid w:val="004469A0"/>
    <w:rsid w:val="00446A0B"/>
    <w:rsid w:val="00446C17"/>
    <w:rsid w:val="00446C22"/>
    <w:rsid w:val="00446C6C"/>
    <w:rsid w:val="00446D10"/>
    <w:rsid w:val="00446E4E"/>
    <w:rsid w:val="00446E85"/>
    <w:rsid w:val="00446F12"/>
    <w:rsid w:val="00446F34"/>
    <w:rsid w:val="004472B1"/>
    <w:rsid w:val="004472D2"/>
    <w:rsid w:val="00447355"/>
    <w:rsid w:val="0044737F"/>
    <w:rsid w:val="004474EE"/>
    <w:rsid w:val="00447563"/>
    <w:rsid w:val="0044788B"/>
    <w:rsid w:val="00447950"/>
    <w:rsid w:val="004479F0"/>
    <w:rsid w:val="00447A39"/>
    <w:rsid w:val="00447A44"/>
    <w:rsid w:val="00447A99"/>
    <w:rsid w:val="00447CBF"/>
    <w:rsid w:val="00447E17"/>
    <w:rsid w:val="00447EA7"/>
    <w:rsid w:val="00447EDE"/>
    <w:rsid w:val="00447EE3"/>
    <w:rsid w:val="00447F8F"/>
    <w:rsid w:val="004500DE"/>
    <w:rsid w:val="00450163"/>
    <w:rsid w:val="00450179"/>
    <w:rsid w:val="0045020D"/>
    <w:rsid w:val="00450236"/>
    <w:rsid w:val="00450337"/>
    <w:rsid w:val="0045040B"/>
    <w:rsid w:val="00450441"/>
    <w:rsid w:val="004504CE"/>
    <w:rsid w:val="004505AA"/>
    <w:rsid w:val="00450654"/>
    <w:rsid w:val="004508A8"/>
    <w:rsid w:val="004508E1"/>
    <w:rsid w:val="00450BA0"/>
    <w:rsid w:val="00450D34"/>
    <w:rsid w:val="0045103A"/>
    <w:rsid w:val="00451053"/>
    <w:rsid w:val="004510B5"/>
    <w:rsid w:val="0045117E"/>
    <w:rsid w:val="00451290"/>
    <w:rsid w:val="004512F9"/>
    <w:rsid w:val="00451322"/>
    <w:rsid w:val="004513DA"/>
    <w:rsid w:val="00451417"/>
    <w:rsid w:val="00451551"/>
    <w:rsid w:val="004515A9"/>
    <w:rsid w:val="0045177D"/>
    <w:rsid w:val="004519CE"/>
    <w:rsid w:val="00451BAE"/>
    <w:rsid w:val="00451C3A"/>
    <w:rsid w:val="00451E48"/>
    <w:rsid w:val="00451E64"/>
    <w:rsid w:val="00451ED8"/>
    <w:rsid w:val="00451F60"/>
    <w:rsid w:val="00452042"/>
    <w:rsid w:val="00452210"/>
    <w:rsid w:val="00452385"/>
    <w:rsid w:val="0045245E"/>
    <w:rsid w:val="00452535"/>
    <w:rsid w:val="004525EE"/>
    <w:rsid w:val="004525F7"/>
    <w:rsid w:val="004526AB"/>
    <w:rsid w:val="00452758"/>
    <w:rsid w:val="00452965"/>
    <w:rsid w:val="0045299F"/>
    <w:rsid w:val="00452AB3"/>
    <w:rsid w:val="00452CA7"/>
    <w:rsid w:val="00452DBA"/>
    <w:rsid w:val="004531CF"/>
    <w:rsid w:val="00453341"/>
    <w:rsid w:val="00453470"/>
    <w:rsid w:val="00453480"/>
    <w:rsid w:val="004536F7"/>
    <w:rsid w:val="00453741"/>
    <w:rsid w:val="0045377F"/>
    <w:rsid w:val="004537DF"/>
    <w:rsid w:val="0045389D"/>
    <w:rsid w:val="004538B1"/>
    <w:rsid w:val="00453932"/>
    <w:rsid w:val="004539B1"/>
    <w:rsid w:val="004539EA"/>
    <w:rsid w:val="00453A19"/>
    <w:rsid w:val="00453C3E"/>
    <w:rsid w:val="00453CF0"/>
    <w:rsid w:val="00453E84"/>
    <w:rsid w:val="00453EFC"/>
    <w:rsid w:val="00453FAA"/>
    <w:rsid w:val="0045403E"/>
    <w:rsid w:val="00454086"/>
    <w:rsid w:val="0045424C"/>
    <w:rsid w:val="0045429B"/>
    <w:rsid w:val="00454383"/>
    <w:rsid w:val="0045444A"/>
    <w:rsid w:val="004544A1"/>
    <w:rsid w:val="0045457D"/>
    <w:rsid w:val="004545C6"/>
    <w:rsid w:val="004545CB"/>
    <w:rsid w:val="0045467F"/>
    <w:rsid w:val="0045468F"/>
    <w:rsid w:val="0045470D"/>
    <w:rsid w:val="00454889"/>
    <w:rsid w:val="00454907"/>
    <w:rsid w:val="00454963"/>
    <w:rsid w:val="00454D1A"/>
    <w:rsid w:val="00454DCA"/>
    <w:rsid w:val="00454DFE"/>
    <w:rsid w:val="00454E26"/>
    <w:rsid w:val="00454E56"/>
    <w:rsid w:val="00454EDB"/>
    <w:rsid w:val="00454FBF"/>
    <w:rsid w:val="00454FD3"/>
    <w:rsid w:val="00455093"/>
    <w:rsid w:val="004552D8"/>
    <w:rsid w:val="0045535C"/>
    <w:rsid w:val="0045537B"/>
    <w:rsid w:val="0045564F"/>
    <w:rsid w:val="00455720"/>
    <w:rsid w:val="004557FA"/>
    <w:rsid w:val="004559A8"/>
    <w:rsid w:val="00455BC0"/>
    <w:rsid w:val="00455D6E"/>
    <w:rsid w:val="00455D70"/>
    <w:rsid w:val="004561B1"/>
    <w:rsid w:val="0045645E"/>
    <w:rsid w:val="00456461"/>
    <w:rsid w:val="00456544"/>
    <w:rsid w:val="00456649"/>
    <w:rsid w:val="004566D0"/>
    <w:rsid w:val="004567AE"/>
    <w:rsid w:val="004567B7"/>
    <w:rsid w:val="004567DC"/>
    <w:rsid w:val="00456827"/>
    <w:rsid w:val="00456856"/>
    <w:rsid w:val="004568E7"/>
    <w:rsid w:val="00456996"/>
    <w:rsid w:val="004569C9"/>
    <w:rsid w:val="00456AA0"/>
    <w:rsid w:val="00456B2F"/>
    <w:rsid w:val="00456B8D"/>
    <w:rsid w:val="00456EB1"/>
    <w:rsid w:val="00456F80"/>
    <w:rsid w:val="0045705C"/>
    <w:rsid w:val="004570E2"/>
    <w:rsid w:val="0045715F"/>
    <w:rsid w:val="004571EF"/>
    <w:rsid w:val="00457323"/>
    <w:rsid w:val="0045735B"/>
    <w:rsid w:val="00457424"/>
    <w:rsid w:val="00457439"/>
    <w:rsid w:val="0045756B"/>
    <w:rsid w:val="004575B9"/>
    <w:rsid w:val="0045787D"/>
    <w:rsid w:val="00457882"/>
    <w:rsid w:val="0045788C"/>
    <w:rsid w:val="00457898"/>
    <w:rsid w:val="004579F7"/>
    <w:rsid w:val="00457A12"/>
    <w:rsid w:val="00457B0C"/>
    <w:rsid w:val="00457CC0"/>
    <w:rsid w:val="00457D3C"/>
    <w:rsid w:val="00457F14"/>
    <w:rsid w:val="0046006B"/>
    <w:rsid w:val="004600EA"/>
    <w:rsid w:val="004601E2"/>
    <w:rsid w:val="00460450"/>
    <w:rsid w:val="0046047A"/>
    <w:rsid w:val="004604EA"/>
    <w:rsid w:val="0046053F"/>
    <w:rsid w:val="0046059A"/>
    <w:rsid w:val="004605BB"/>
    <w:rsid w:val="004607A0"/>
    <w:rsid w:val="004607C0"/>
    <w:rsid w:val="004608F8"/>
    <w:rsid w:val="00460961"/>
    <w:rsid w:val="00460984"/>
    <w:rsid w:val="004609AD"/>
    <w:rsid w:val="00460AC3"/>
    <w:rsid w:val="00460BAA"/>
    <w:rsid w:val="00460C04"/>
    <w:rsid w:val="00460CAB"/>
    <w:rsid w:val="00460E0E"/>
    <w:rsid w:val="00460F0E"/>
    <w:rsid w:val="00460F7F"/>
    <w:rsid w:val="004610AF"/>
    <w:rsid w:val="00461148"/>
    <w:rsid w:val="00461210"/>
    <w:rsid w:val="004612F1"/>
    <w:rsid w:val="00461377"/>
    <w:rsid w:val="00461391"/>
    <w:rsid w:val="00461700"/>
    <w:rsid w:val="00461703"/>
    <w:rsid w:val="00461762"/>
    <w:rsid w:val="004618BA"/>
    <w:rsid w:val="004618C6"/>
    <w:rsid w:val="00461A76"/>
    <w:rsid w:val="00461A83"/>
    <w:rsid w:val="00461AAC"/>
    <w:rsid w:val="00461ACA"/>
    <w:rsid w:val="00461B9E"/>
    <w:rsid w:val="00461C48"/>
    <w:rsid w:val="00461CB8"/>
    <w:rsid w:val="00461DDA"/>
    <w:rsid w:val="00461DF2"/>
    <w:rsid w:val="00461E1B"/>
    <w:rsid w:val="00461E3E"/>
    <w:rsid w:val="00461F90"/>
    <w:rsid w:val="004621EF"/>
    <w:rsid w:val="00462490"/>
    <w:rsid w:val="00462499"/>
    <w:rsid w:val="004626C7"/>
    <w:rsid w:val="004627C1"/>
    <w:rsid w:val="00462A4B"/>
    <w:rsid w:val="00462AC9"/>
    <w:rsid w:val="00462BC5"/>
    <w:rsid w:val="00462BF9"/>
    <w:rsid w:val="00462C30"/>
    <w:rsid w:val="00462D10"/>
    <w:rsid w:val="00462D83"/>
    <w:rsid w:val="004630CB"/>
    <w:rsid w:val="004631CF"/>
    <w:rsid w:val="00463335"/>
    <w:rsid w:val="00463392"/>
    <w:rsid w:val="004633E4"/>
    <w:rsid w:val="00463425"/>
    <w:rsid w:val="0046359F"/>
    <w:rsid w:val="004635F9"/>
    <w:rsid w:val="004635FE"/>
    <w:rsid w:val="0046366A"/>
    <w:rsid w:val="004636CC"/>
    <w:rsid w:val="00463713"/>
    <w:rsid w:val="0046386E"/>
    <w:rsid w:val="00463890"/>
    <w:rsid w:val="004638F4"/>
    <w:rsid w:val="00463ABF"/>
    <w:rsid w:val="00463CD2"/>
    <w:rsid w:val="00463DC3"/>
    <w:rsid w:val="00463DCD"/>
    <w:rsid w:val="00463DED"/>
    <w:rsid w:val="00463EB8"/>
    <w:rsid w:val="004640D7"/>
    <w:rsid w:val="004641A5"/>
    <w:rsid w:val="00464266"/>
    <w:rsid w:val="00464472"/>
    <w:rsid w:val="0046450F"/>
    <w:rsid w:val="0046455E"/>
    <w:rsid w:val="0046460D"/>
    <w:rsid w:val="0046462C"/>
    <w:rsid w:val="00464651"/>
    <w:rsid w:val="004646CF"/>
    <w:rsid w:val="004647D6"/>
    <w:rsid w:val="0046488D"/>
    <w:rsid w:val="00464904"/>
    <w:rsid w:val="004649FF"/>
    <w:rsid w:val="00464A38"/>
    <w:rsid w:val="00464A7C"/>
    <w:rsid w:val="00464B24"/>
    <w:rsid w:val="00464B7E"/>
    <w:rsid w:val="00464CBE"/>
    <w:rsid w:val="00464D1E"/>
    <w:rsid w:val="00464F7B"/>
    <w:rsid w:val="00465090"/>
    <w:rsid w:val="0046522E"/>
    <w:rsid w:val="00465299"/>
    <w:rsid w:val="00465411"/>
    <w:rsid w:val="00465437"/>
    <w:rsid w:val="004654AF"/>
    <w:rsid w:val="004654EB"/>
    <w:rsid w:val="004655C0"/>
    <w:rsid w:val="004656DF"/>
    <w:rsid w:val="004657ED"/>
    <w:rsid w:val="00465851"/>
    <w:rsid w:val="0046592B"/>
    <w:rsid w:val="0046594D"/>
    <w:rsid w:val="00465B55"/>
    <w:rsid w:val="00465EEA"/>
    <w:rsid w:val="00465F05"/>
    <w:rsid w:val="0046603C"/>
    <w:rsid w:val="004660E4"/>
    <w:rsid w:val="004662E2"/>
    <w:rsid w:val="00466304"/>
    <w:rsid w:val="004663E6"/>
    <w:rsid w:val="0046666D"/>
    <w:rsid w:val="0046669C"/>
    <w:rsid w:val="00466737"/>
    <w:rsid w:val="004668F7"/>
    <w:rsid w:val="00466A0F"/>
    <w:rsid w:val="00466AE6"/>
    <w:rsid w:val="00466D40"/>
    <w:rsid w:val="00466E6D"/>
    <w:rsid w:val="00466E83"/>
    <w:rsid w:val="00466EE2"/>
    <w:rsid w:val="0046704C"/>
    <w:rsid w:val="00467091"/>
    <w:rsid w:val="0046711B"/>
    <w:rsid w:val="00467167"/>
    <w:rsid w:val="004672AF"/>
    <w:rsid w:val="004672E2"/>
    <w:rsid w:val="0046754D"/>
    <w:rsid w:val="00467581"/>
    <w:rsid w:val="004675BC"/>
    <w:rsid w:val="004675BE"/>
    <w:rsid w:val="0046761F"/>
    <w:rsid w:val="00467678"/>
    <w:rsid w:val="004676AA"/>
    <w:rsid w:val="004678CA"/>
    <w:rsid w:val="0046795B"/>
    <w:rsid w:val="0046799F"/>
    <w:rsid w:val="004679B1"/>
    <w:rsid w:val="004679F3"/>
    <w:rsid w:val="00467A55"/>
    <w:rsid w:val="00467B1F"/>
    <w:rsid w:val="00467C51"/>
    <w:rsid w:val="00467EA4"/>
    <w:rsid w:val="00467FB9"/>
    <w:rsid w:val="0047008E"/>
    <w:rsid w:val="00470234"/>
    <w:rsid w:val="0047033B"/>
    <w:rsid w:val="004703B3"/>
    <w:rsid w:val="00470409"/>
    <w:rsid w:val="0047051B"/>
    <w:rsid w:val="0047055E"/>
    <w:rsid w:val="00470588"/>
    <w:rsid w:val="004705A1"/>
    <w:rsid w:val="00470681"/>
    <w:rsid w:val="004708C0"/>
    <w:rsid w:val="00470B96"/>
    <w:rsid w:val="00470D95"/>
    <w:rsid w:val="00470F07"/>
    <w:rsid w:val="00470F10"/>
    <w:rsid w:val="00470F30"/>
    <w:rsid w:val="004710B5"/>
    <w:rsid w:val="004710EE"/>
    <w:rsid w:val="0047115F"/>
    <w:rsid w:val="0047118A"/>
    <w:rsid w:val="004712C2"/>
    <w:rsid w:val="00471417"/>
    <w:rsid w:val="00471431"/>
    <w:rsid w:val="004715CB"/>
    <w:rsid w:val="004716D8"/>
    <w:rsid w:val="004717BA"/>
    <w:rsid w:val="00471863"/>
    <w:rsid w:val="00471907"/>
    <w:rsid w:val="00471B6F"/>
    <w:rsid w:val="00471DCD"/>
    <w:rsid w:val="00471E18"/>
    <w:rsid w:val="004720CA"/>
    <w:rsid w:val="004722D2"/>
    <w:rsid w:val="00472426"/>
    <w:rsid w:val="004724C1"/>
    <w:rsid w:val="004725C9"/>
    <w:rsid w:val="004726A1"/>
    <w:rsid w:val="00472835"/>
    <w:rsid w:val="00472C91"/>
    <w:rsid w:val="00472D62"/>
    <w:rsid w:val="00472F58"/>
    <w:rsid w:val="00472FD7"/>
    <w:rsid w:val="0047321D"/>
    <w:rsid w:val="00473256"/>
    <w:rsid w:val="004732D6"/>
    <w:rsid w:val="004733AC"/>
    <w:rsid w:val="0047357F"/>
    <w:rsid w:val="004735DA"/>
    <w:rsid w:val="004735FE"/>
    <w:rsid w:val="00473665"/>
    <w:rsid w:val="00473777"/>
    <w:rsid w:val="004737EA"/>
    <w:rsid w:val="00473847"/>
    <w:rsid w:val="004738AA"/>
    <w:rsid w:val="00473928"/>
    <w:rsid w:val="00473A14"/>
    <w:rsid w:val="00473A16"/>
    <w:rsid w:val="00473A18"/>
    <w:rsid w:val="00473D38"/>
    <w:rsid w:val="00473E36"/>
    <w:rsid w:val="004740E1"/>
    <w:rsid w:val="004741D7"/>
    <w:rsid w:val="00474240"/>
    <w:rsid w:val="004742DF"/>
    <w:rsid w:val="004743B0"/>
    <w:rsid w:val="00474415"/>
    <w:rsid w:val="00474437"/>
    <w:rsid w:val="004745A9"/>
    <w:rsid w:val="004745C2"/>
    <w:rsid w:val="0047462E"/>
    <w:rsid w:val="00474687"/>
    <w:rsid w:val="004746E8"/>
    <w:rsid w:val="004747C0"/>
    <w:rsid w:val="00474871"/>
    <w:rsid w:val="004748CD"/>
    <w:rsid w:val="004748D4"/>
    <w:rsid w:val="004748E1"/>
    <w:rsid w:val="004749D2"/>
    <w:rsid w:val="00474ABA"/>
    <w:rsid w:val="00474CA8"/>
    <w:rsid w:val="00474D8A"/>
    <w:rsid w:val="00474DDA"/>
    <w:rsid w:val="00474E0F"/>
    <w:rsid w:val="00474E43"/>
    <w:rsid w:val="00474F0C"/>
    <w:rsid w:val="00474FC3"/>
    <w:rsid w:val="004750A1"/>
    <w:rsid w:val="0047527A"/>
    <w:rsid w:val="004752C2"/>
    <w:rsid w:val="004752CC"/>
    <w:rsid w:val="004752CE"/>
    <w:rsid w:val="0047537A"/>
    <w:rsid w:val="00475434"/>
    <w:rsid w:val="0047546D"/>
    <w:rsid w:val="00475497"/>
    <w:rsid w:val="004754F3"/>
    <w:rsid w:val="004754FA"/>
    <w:rsid w:val="00475586"/>
    <w:rsid w:val="0047560E"/>
    <w:rsid w:val="0047565D"/>
    <w:rsid w:val="00475734"/>
    <w:rsid w:val="00475772"/>
    <w:rsid w:val="004757DA"/>
    <w:rsid w:val="00475836"/>
    <w:rsid w:val="00475908"/>
    <w:rsid w:val="00475973"/>
    <w:rsid w:val="00475974"/>
    <w:rsid w:val="00475A62"/>
    <w:rsid w:val="00475AA5"/>
    <w:rsid w:val="00475E4F"/>
    <w:rsid w:val="00475E86"/>
    <w:rsid w:val="00475E87"/>
    <w:rsid w:val="00475FC4"/>
    <w:rsid w:val="00476060"/>
    <w:rsid w:val="00476115"/>
    <w:rsid w:val="00476136"/>
    <w:rsid w:val="0047617F"/>
    <w:rsid w:val="00476273"/>
    <w:rsid w:val="004762C1"/>
    <w:rsid w:val="00476492"/>
    <w:rsid w:val="004766DA"/>
    <w:rsid w:val="0047670F"/>
    <w:rsid w:val="00476746"/>
    <w:rsid w:val="0047674A"/>
    <w:rsid w:val="004768BB"/>
    <w:rsid w:val="00476964"/>
    <w:rsid w:val="00476A31"/>
    <w:rsid w:val="00476A55"/>
    <w:rsid w:val="00476A68"/>
    <w:rsid w:val="00476AAF"/>
    <w:rsid w:val="00476B89"/>
    <w:rsid w:val="00476D37"/>
    <w:rsid w:val="00476D8F"/>
    <w:rsid w:val="00476E51"/>
    <w:rsid w:val="00476EFC"/>
    <w:rsid w:val="00476F02"/>
    <w:rsid w:val="00476F48"/>
    <w:rsid w:val="00476F92"/>
    <w:rsid w:val="00476F98"/>
    <w:rsid w:val="004771D1"/>
    <w:rsid w:val="0047726F"/>
    <w:rsid w:val="0047736C"/>
    <w:rsid w:val="004773C4"/>
    <w:rsid w:val="00477596"/>
    <w:rsid w:val="0047760C"/>
    <w:rsid w:val="00477666"/>
    <w:rsid w:val="004776F3"/>
    <w:rsid w:val="00477784"/>
    <w:rsid w:val="0047787C"/>
    <w:rsid w:val="004778E6"/>
    <w:rsid w:val="004778F1"/>
    <w:rsid w:val="00477A2D"/>
    <w:rsid w:val="00477AAA"/>
    <w:rsid w:val="00477AC0"/>
    <w:rsid w:val="00477BF0"/>
    <w:rsid w:val="00477D6E"/>
    <w:rsid w:val="00477DAD"/>
    <w:rsid w:val="00477E01"/>
    <w:rsid w:val="0048005A"/>
    <w:rsid w:val="00480158"/>
    <w:rsid w:val="00480189"/>
    <w:rsid w:val="004801A1"/>
    <w:rsid w:val="004803F3"/>
    <w:rsid w:val="0048076D"/>
    <w:rsid w:val="004808DB"/>
    <w:rsid w:val="00480A5F"/>
    <w:rsid w:val="00480ABE"/>
    <w:rsid w:val="00480E2B"/>
    <w:rsid w:val="00480E41"/>
    <w:rsid w:val="00480E56"/>
    <w:rsid w:val="00480E7F"/>
    <w:rsid w:val="00480E88"/>
    <w:rsid w:val="00480E9D"/>
    <w:rsid w:val="00480F4F"/>
    <w:rsid w:val="0048117C"/>
    <w:rsid w:val="0048119C"/>
    <w:rsid w:val="0048134D"/>
    <w:rsid w:val="0048145A"/>
    <w:rsid w:val="00481552"/>
    <w:rsid w:val="00481624"/>
    <w:rsid w:val="00481666"/>
    <w:rsid w:val="0048166C"/>
    <w:rsid w:val="00481765"/>
    <w:rsid w:val="00481946"/>
    <w:rsid w:val="00481A78"/>
    <w:rsid w:val="00481BC9"/>
    <w:rsid w:val="00481C34"/>
    <w:rsid w:val="00481C37"/>
    <w:rsid w:val="00481D6B"/>
    <w:rsid w:val="00481D90"/>
    <w:rsid w:val="00481FE2"/>
    <w:rsid w:val="00481FE9"/>
    <w:rsid w:val="0048201F"/>
    <w:rsid w:val="004820E0"/>
    <w:rsid w:val="0048210C"/>
    <w:rsid w:val="004821D5"/>
    <w:rsid w:val="0048225B"/>
    <w:rsid w:val="004823C5"/>
    <w:rsid w:val="0048248A"/>
    <w:rsid w:val="00482700"/>
    <w:rsid w:val="00482B6B"/>
    <w:rsid w:val="00482B99"/>
    <w:rsid w:val="00482BE0"/>
    <w:rsid w:val="00482C43"/>
    <w:rsid w:val="00482C52"/>
    <w:rsid w:val="00482CD4"/>
    <w:rsid w:val="00482D1D"/>
    <w:rsid w:val="00482DC8"/>
    <w:rsid w:val="00482DF0"/>
    <w:rsid w:val="00482E91"/>
    <w:rsid w:val="00482F09"/>
    <w:rsid w:val="00482F82"/>
    <w:rsid w:val="00482FE7"/>
    <w:rsid w:val="00483057"/>
    <w:rsid w:val="00483161"/>
    <w:rsid w:val="00483199"/>
    <w:rsid w:val="00483261"/>
    <w:rsid w:val="0048328A"/>
    <w:rsid w:val="00483435"/>
    <w:rsid w:val="0048347D"/>
    <w:rsid w:val="0048347E"/>
    <w:rsid w:val="004834F3"/>
    <w:rsid w:val="00483508"/>
    <w:rsid w:val="004835F3"/>
    <w:rsid w:val="004836C1"/>
    <w:rsid w:val="004836F8"/>
    <w:rsid w:val="004837E2"/>
    <w:rsid w:val="0048382B"/>
    <w:rsid w:val="0048385C"/>
    <w:rsid w:val="00483875"/>
    <w:rsid w:val="004838C0"/>
    <w:rsid w:val="00483A85"/>
    <w:rsid w:val="00483BC5"/>
    <w:rsid w:val="00483BDF"/>
    <w:rsid w:val="00483CA9"/>
    <w:rsid w:val="00483D77"/>
    <w:rsid w:val="00483DE2"/>
    <w:rsid w:val="00483F3C"/>
    <w:rsid w:val="00483F70"/>
    <w:rsid w:val="00483FC0"/>
    <w:rsid w:val="0048411D"/>
    <w:rsid w:val="0048415E"/>
    <w:rsid w:val="0048435C"/>
    <w:rsid w:val="00484367"/>
    <w:rsid w:val="00484377"/>
    <w:rsid w:val="004844AA"/>
    <w:rsid w:val="004846E2"/>
    <w:rsid w:val="0048476F"/>
    <w:rsid w:val="00484859"/>
    <w:rsid w:val="004848FB"/>
    <w:rsid w:val="00484946"/>
    <w:rsid w:val="00484BFD"/>
    <w:rsid w:val="00484C61"/>
    <w:rsid w:val="00484DAE"/>
    <w:rsid w:val="00484E46"/>
    <w:rsid w:val="00484F62"/>
    <w:rsid w:val="00485048"/>
    <w:rsid w:val="00485083"/>
    <w:rsid w:val="004851EE"/>
    <w:rsid w:val="004852EB"/>
    <w:rsid w:val="004853CA"/>
    <w:rsid w:val="00485458"/>
    <w:rsid w:val="004854C5"/>
    <w:rsid w:val="004855A9"/>
    <w:rsid w:val="004855CC"/>
    <w:rsid w:val="0048572D"/>
    <w:rsid w:val="004857E7"/>
    <w:rsid w:val="00485854"/>
    <w:rsid w:val="00485ACA"/>
    <w:rsid w:val="00485B23"/>
    <w:rsid w:val="00485B50"/>
    <w:rsid w:val="00485B56"/>
    <w:rsid w:val="00485E16"/>
    <w:rsid w:val="00485F21"/>
    <w:rsid w:val="004860A2"/>
    <w:rsid w:val="004860BF"/>
    <w:rsid w:val="004865AF"/>
    <w:rsid w:val="004865DA"/>
    <w:rsid w:val="0048663B"/>
    <w:rsid w:val="004866DD"/>
    <w:rsid w:val="004867B8"/>
    <w:rsid w:val="004867FD"/>
    <w:rsid w:val="00486840"/>
    <w:rsid w:val="0048691E"/>
    <w:rsid w:val="004869F5"/>
    <w:rsid w:val="00486A50"/>
    <w:rsid w:val="00486B0B"/>
    <w:rsid w:val="00486B3E"/>
    <w:rsid w:val="00486C94"/>
    <w:rsid w:val="00486D55"/>
    <w:rsid w:val="00486DA8"/>
    <w:rsid w:val="00486E86"/>
    <w:rsid w:val="00486E8A"/>
    <w:rsid w:val="00487064"/>
    <w:rsid w:val="00487082"/>
    <w:rsid w:val="00487102"/>
    <w:rsid w:val="0048716D"/>
    <w:rsid w:val="004871DF"/>
    <w:rsid w:val="00487279"/>
    <w:rsid w:val="004874E4"/>
    <w:rsid w:val="0048766E"/>
    <w:rsid w:val="00487720"/>
    <w:rsid w:val="00487796"/>
    <w:rsid w:val="004877E9"/>
    <w:rsid w:val="0048780A"/>
    <w:rsid w:val="0048789D"/>
    <w:rsid w:val="00487B28"/>
    <w:rsid w:val="00487BDE"/>
    <w:rsid w:val="00487D51"/>
    <w:rsid w:val="00487D57"/>
    <w:rsid w:val="00487D5A"/>
    <w:rsid w:val="00487ED4"/>
    <w:rsid w:val="0048D5CF"/>
    <w:rsid w:val="0049012F"/>
    <w:rsid w:val="00490269"/>
    <w:rsid w:val="00490392"/>
    <w:rsid w:val="00490416"/>
    <w:rsid w:val="00490479"/>
    <w:rsid w:val="00490619"/>
    <w:rsid w:val="004906A9"/>
    <w:rsid w:val="0049070D"/>
    <w:rsid w:val="004907A3"/>
    <w:rsid w:val="004907CE"/>
    <w:rsid w:val="004907EE"/>
    <w:rsid w:val="004908DF"/>
    <w:rsid w:val="0049093B"/>
    <w:rsid w:val="004909AC"/>
    <w:rsid w:val="004909F4"/>
    <w:rsid w:val="00490A39"/>
    <w:rsid w:val="00490B77"/>
    <w:rsid w:val="00490BDC"/>
    <w:rsid w:val="00490C81"/>
    <w:rsid w:val="00490C8E"/>
    <w:rsid w:val="00490E82"/>
    <w:rsid w:val="004910F4"/>
    <w:rsid w:val="004912E6"/>
    <w:rsid w:val="00491339"/>
    <w:rsid w:val="00491600"/>
    <w:rsid w:val="004916EF"/>
    <w:rsid w:val="0049181E"/>
    <w:rsid w:val="00491895"/>
    <w:rsid w:val="00491905"/>
    <w:rsid w:val="0049190E"/>
    <w:rsid w:val="00491A78"/>
    <w:rsid w:val="00491BE4"/>
    <w:rsid w:val="00491D3B"/>
    <w:rsid w:val="00491D8C"/>
    <w:rsid w:val="00491DB2"/>
    <w:rsid w:val="00491E40"/>
    <w:rsid w:val="00491E46"/>
    <w:rsid w:val="00491F23"/>
    <w:rsid w:val="0049204E"/>
    <w:rsid w:val="00492058"/>
    <w:rsid w:val="004920D4"/>
    <w:rsid w:val="0049211E"/>
    <w:rsid w:val="00492292"/>
    <w:rsid w:val="004922A0"/>
    <w:rsid w:val="004922EF"/>
    <w:rsid w:val="00492383"/>
    <w:rsid w:val="00492487"/>
    <w:rsid w:val="00492552"/>
    <w:rsid w:val="00492559"/>
    <w:rsid w:val="004926C3"/>
    <w:rsid w:val="004927E3"/>
    <w:rsid w:val="004927F9"/>
    <w:rsid w:val="00492877"/>
    <w:rsid w:val="004928C7"/>
    <w:rsid w:val="00492908"/>
    <w:rsid w:val="004929A5"/>
    <w:rsid w:val="004929CC"/>
    <w:rsid w:val="00492A5C"/>
    <w:rsid w:val="00492C90"/>
    <w:rsid w:val="00492E95"/>
    <w:rsid w:val="00492FB1"/>
    <w:rsid w:val="004930F9"/>
    <w:rsid w:val="0049319C"/>
    <w:rsid w:val="004931CA"/>
    <w:rsid w:val="00493345"/>
    <w:rsid w:val="00493370"/>
    <w:rsid w:val="00493441"/>
    <w:rsid w:val="0049348B"/>
    <w:rsid w:val="00493539"/>
    <w:rsid w:val="004939BB"/>
    <w:rsid w:val="00493A99"/>
    <w:rsid w:val="00493AF0"/>
    <w:rsid w:val="00493AF3"/>
    <w:rsid w:val="00493B5C"/>
    <w:rsid w:val="00493CE2"/>
    <w:rsid w:val="00493D05"/>
    <w:rsid w:val="00493EC7"/>
    <w:rsid w:val="00493FAB"/>
    <w:rsid w:val="0049406C"/>
    <w:rsid w:val="004941FC"/>
    <w:rsid w:val="00494385"/>
    <w:rsid w:val="004945A9"/>
    <w:rsid w:val="00494633"/>
    <w:rsid w:val="004946A5"/>
    <w:rsid w:val="004947C3"/>
    <w:rsid w:val="004948AF"/>
    <w:rsid w:val="00494966"/>
    <w:rsid w:val="004949FC"/>
    <w:rsid w:val="00495017"/>
    <w:rsid w:val="00495111"/>
    <w:rsid w:val="00495182"/>
    <w:rsid w:val="0049518F"/>
    <w:rsid w:val="00495233"/>
    <w:rsid w:val="004953D1"/>
    <w:rsid w:val="0049552D"/>
    <w:rsid w:val="0049566C"/>
    <w:rsid w:val="004957B9"/>
    <w:rsid w:val="00495826"/>
    <w:rsid w:val="0049582E"/>
    <w:rsid w:val="00495941"/>
    <w:rsid w:val="0049599E"/>
    <w:rsid w:val="00495A36"/>
    <w:rsid w:val="00495AC1"/>
    <w:rsid w:val="00495BA6"/>
    <w:rsid w:val="00495CD3"/>
    <w:rsid w:val="00495DB7"/>
    <w:rsid w:val="00495E1C"/>
    <w:rsid w:val="00495E89"/>
    <w:rsid w:val="00495ECA"/>
    <w:rsid w:val="00495F87"/>
    <w:rsid w:val="00496153"/>
    <w:rsid w:val="0049619C"/>
    <w:rsid w:val="004961E8"/>
    <w:rsid w:val="0049628C"/>
    <w:rsid w:val="004962CA"/>
    <w:rsid w:val="00496405"/>
    <w:rsid w:val="00496467"/>
    <w:rsid w:val="00496499"/>
    <w:rsid w:val="0049649E"/>
    <w:rsid w:val="004964B1"/>
    <w:rsid w:val="004964B2"/>
    <w:rsid w:val="0049670D"/>
    <w:rsid w:val="00496766"/>
    <w:rsid w:val="0049685C"/>
    <w:rsid w:val="00496889"/>
    <w:rsid w:val="004968B8"/>
    <w:rsid w:val="00496928"/>
    <w:rsid w:val="0049697C"/>
    <w:rsid w:val="00496987"/>
    <w:rsid w:val="00496A91"/>
    <w:rsid w:val="00496AB7"/>
    <w:rsid w:val="00496B9F"/>
    <w:rsid w:val="00496DC2"/>
    <w:rsid w:val="00496E40"/>
    <w:rsid w:val="00496E5C"/>
    <w:rsid w:val="00496E75"/>
    <w:rsid w:val="00496EBD"/>
    <w:rsid w:val="00496F66"/>
    <w:rsid w:val="004970C6"/>
    <w:rsid w:val="004970F4"/>
    <w:rsid w:val="0049714B"/>
    <w:rsid w:val="00497169"/>
    <w:rsid w:val="0049716B"/>
    <w:rsid w:val="004973AB"/>
    <w:rsid w:val="0049745C"/>
    <w:rsid w:val="004974C6"/>
    <w:rsid w:val="004974EF"/>
    <w:rsid w:val="0049750E"/>
    <w:rsid w:val="00497671"/>
    <w:rsid w:val="00497729"/>
    <w:rsid w:val="00497865"/>
    <w:rsid w:val="00497AA3"/>
    <w:rsid w:val="00497AFD"/>
    <w:rsid w:val="00497B89"/>
    <w:rsid w:val="00497BDD"/>
    <w:rsid w:val="00497CAA"/>
    <w:rsid w:val="00497CC3"/>
    <w:rsid w:val="00497D45"/>
    <w:rsid w:val="00497F0E"/>
    <w:rsid w:val="00497F97"/>
    <w:rsid w:val="004A0051"/>
    <w:rsid w:val="004A0112"/>
    <w:rsid w:val="004A014C"/>
    <w:rsid w:val="004A01A5"/>
    <w:rsid w:val="004A040F"/>
    <w:rsid w:val="004A0515"/>
    <w:rsid w:val="004A0611"/>
    <w:rsid w:val="004A066D"/>
    <w:rsid w:val="004A083B"/>
    <w:rsid w:val="004A0A92"/>
    <w:rsid w:val="004A0AA8"/>
    <w:rsid w:val="004A0AAA"/>
    <w:rsid w:val="004A0B34"/>
    <w:rsid w:val="004A0B45"/>
    <w:rsid w:val="004A0B52"/>
    <w:rsid w:val="004A0DE6"/>
    <w:rsid w:val="004A0DF0"/>
    <w:rsid w:val="004A0EFC"/>
    <w:rsid w:val="004A1002"/>
    <w:rsid w:val="004A10B6"/>
    <w:rsid w:val="004A111E"/>
    <w:rsid w:val="004A13A2"/>
    <w:rsid w:val="004A159E"/>
    <w:rsid w:val="004A173C"/>
    <w:rsid w:val="004A1792"/>
    <w:rsid w:val="004A1903"/>
    <w:rsid w:val="004A1A00"/>
    <w:rsid w:val="004A1BA8"/>
    <w:rsid w:val="004A1C8E"/>
    <w:rsid w:val="004A1CD1"/>
    <w:rsid w:val="004A1E6D"/>
    <w:rsid w:val="004A1EB6"/>
    <w:rsid w:val="004A1FE4"/>
    <w:rsid w:val="004A1FF7"/>
    <w:rsid w:val="004A2103"/>
    <w:rsid w:val="004A2150"/>
    <w:rsid w:val="004A22DC"/>
    <w:rsid w:val="004A23AF"/>
    <w:rsid w:val="004A23BE"/>
    <w:rsid w:val="004A2543"/>
    <w:rsid w:val="004A2BD3"/>
    <w:rsid w:val="004A2C23"/>
    <w:rsid w:val="004A2C59"/>
    <w:rsid w:val="004A2CA9"/>
    <w:rsid w:val="004A2CAB"/>
    <w:rsid w:val="004A2D96"/>
    <w:rsid w:val="004A305F"/>
    <w:rsid w:val="004A30A2"/>
    <w:rsid w:val="004A30D2"/>
    <w:rsid w:val="004A30E0"/>
    <w:rsid w:val="004A33EF"/>
    <w:rsid w:val="004A346E"/>
    <w:rsid w:val="004A34AA"/>
    <w:rsid w:val="004A34C9"/>
    <w:rsid w:val="004A3509"/>
    <w:rsid w:val="004A3558"/>
    <w:rsid w:val="004A3595"/>
    <w:rsid w:val="004A36E4"/>
    <w:rsid w:val="004A377E"/>
    <w:rsid w:val="004A37DA"/>
    <w:rsid w:val="004A37FC"/>
    <w:rsid w:val="004A387B"/>
    <w:rsid w:val="004A387C"/>
    <w:rsid w:val="004A38A2"/>
    <w:rsid w:val="004A3AE8"/>
    <w:rsid w:val="004A3B41"/>
    <w:rsid w:val="004A3BA5"/>
    <w:rsid w:val="004A3C29"/>
    <w:rsid w:val="004A3CB5"/>
    <w:rsid w:val="004A3D65"/>
    <w:rsid w:val="004A3E1E"/>
    <w:rsid w:val="004A3F18"/>
    <w:rsid w:val="004A3F73"/>
    <w:rsid w:val="004A40CE"/>
    <w:rsid w:val="004A40D6"/>
    <w:rsid w:val="004A40FD"/>
    <w:rsid w:val="004A41DC"/>
    <w:rsid w:val="004A438F"/>
    <w:rsid w:val="004A4424"/>
    <w:rsid w:val="004A44B0"/>
    <w:rsid w:val="004A4544"/>
    <w:rsid w:val="004A45F4"/>
    <w:rsid w:val="004A4877"/>
    <w:rsid w:val="004A4978"/>
    <w:rsid w:val="004A49A0"/>
    <w:rsid w:val="004A49BA"/>
    <w:rsid w:val="004A4B22"/>
    <w:rsid w:val="004A4BB9"/>
    <w:rsid w:val="004A4BC1"/>
    <w:rsid w:val="004A4C73"/>
    <w:rsid w:val="004A4CAE"/>
    <w:rsid w:val="004A4CC3"/>
    <w:rsid w:val="004A4D64"/>
    <w:rsid w:val="004A4D8F"/>
    <w:rsid w:val="004A500E"/>
    <w:rsid w:val="004A51B1"/>
    <w:rsid w:val="004A52FF"/>
    <w:rsid w:val="004A537D"/>
    <w:rsid w:val="004A559B"/>
    <w:rsid w:val="004A56A3"/>
    <w:rsid w:val="004A574D"/>
    <w:rsid w:val="004A575C"/>
    <w:rsid w:val="004A57C0"/>
    <w:rsid w:val="004A5823"/>
    <w:rsid w:val="004A589A"/>
    <w:rsid w:val="004A58EE"/>
    <w:rsid w:val="004A59EA"/>
    <w:rsid w:val="004A5AE7"/>
    <w:rsid w:val="004A5B02"/>
    <w:rsid w:val="004A5B9F"/>
    <w:rsid w:val="004A5C44"/>
    <w:rsid w:val="004A5CD7"/>
    <w:rsid w:val="004A5D07"/>
    <w:rsid w:val="004A5E30"/>
    <w:rsid w:val="004A5FBA"/>
    <w:rsid w:val="004A607A"/>
    <w:rsid w:val="004A6269"/>
    <w:rsid w:val="004A636B"/>
    <w:rsid w:val="004A63C4"/>
    <w:rsid w:val="004A64DA"/>
    <w:rsid w:val="004A651F"/>
    <w:rsid w:val="004A6565"/>
    <w:rsid w:val="004A6688"/>
    <w:rsid w:val="004A6718"/>
    <w:rsid w:val="004A67F0"/>
    <w:rsid w:val="004A6A28"/>
    <w:rsid w:val="004A6AED"/>
    <w:rsid w:val="004A6C99"/>
    <w:rsid w:val="004A6CEA"/>
    <w:rsid w:val="004A6D87"/>
    <w:rsid w:val="004A6DDC"/>
    <w:rsid w:val="004A7033"/>
    <w:rsid w:val="004A7042"/>
    <w:rsid w:val="004A71C3"/>
    <w:rsid w:val="004A7218"/>
    <w:rsid w:val="004A7337"/>
    <w:rsid w:val="004A7344"/>
    <w:rsid w:val="004A7384"/>
    <w:rsid w:val="004A747C"/>
    <w:rsid w:val="004A7547"/>
    <w:rsid w:val="004A7586"/>
    <w:rsid w:val="004A765F"/>
    <w:rsid w:val="004A7769"/>
    <w:rsid w:val="004A7770"/>
    <w:rsid w:val="004A77B1"/>
    <w:rsid w:val="004A77EE"/>
    <w:rsid w:val="004A794E"/>
    <w:rsid w:val="004A7956"/>
    <w:rsid w:val="004A7A6A"/>
    <w:rsid w:val="004A7B32"/>
    <w:rsid w:val="004A7BCF"/>
    <w:rsid w:val="004A7CD3"/>
    <w:rsid w:val="004A7CEE"/>
    <w:rsid w:val="004A7D33"/>
    <w:rsid w:val="004A7E30"/>
    <w:rsid w:val="004A7F33"/>
    <w:rsid w:val="004A7FBB"/>
    <w:rsid w:val="004A7FC8"/>
    <w:rsid w:val="004B0059"/>
    <w:rsid w:val="004B02C6"/>
    <w:rsid w:val="004B03D8"/>
    <w:rsid w:val="004B055B"/>
    <w:rsid w:val="004B059D"/>
    <w:rsid w:val="004B0716"/>
    <w:rsid w:val="004B099A"/>
    <w:rsid w:val="004B0A67"/>
    <w:rsid w:val="004B0AD9"/>
    <w:rsid w:val="004B0F7A"/>
    <w:rsid w:val="004B1027"/>
    <w:rsid w:val="004B1038"/>
    <w:rsid w:val="004B106B"/>
    <w:rsid w:val="004B10D9"/>
    <w:rsid w:val="004B11EA"/>
    <w:rsid w:val="004B120F"/>
    <w:rsid w:val="004B143A"/>
    <w:rsid w:val="004B1471"/>
    <w:rsid w:val="004B14AC"/>
    <w:rsid w:val="004B14E0"/>
    <w:rsid w:val="004B1572"/>
    <w:rsid w:val="004B1689"/>
    <w:rsid w:val="004B16BB"/>
    <w:rsid w:val="004B179B"/>
    <w:rsid w:val="004B17E8"/>
    <w:rsid w:val="004B188D"/>
    <w:rsid w:val="004B18F5"/>
    <w:rsid w:val="004B195E"/>
    <w:rsid w:val="004B19EE"/>
    <w:rsid w:val="004B1B00"/>
    <w:rsid w:val="004B1B3C"/>
    <w:rsid w:val="004B1CA7"/>
    <w:rsid w:val="004B1D91"/>
    <w:rsid w:val="004B1DF6"/>
    <w:rsid w:val="004B1E80"/>
    <w:rsid w:val="004B1ED3"/>
    <w:rsid w:val="004B1F08"/>
    <w:rsid w:val="004B22E4"/>
    <w:rsid w:val="004B22FB"/>
    <w:rsid w:val="004B2323"/>
    <w:rsid w:val="004B2361"/>
    <w:rsid w:val="004B23AD"/>
    <w:rsid w:val="004B2573"/>
    <w:rsid w:val="004B25CC"/>
    <w:rsid w:val="004B261E"/>
    <w:rsid w:val="004B26A7"/>
    <w:rsid w:val="004B26C3"/>
    <w:rsid w:val="004B2855"/>
    <w:rsid w:val="004B28C8"/>
    <w:rsid w:val="004B2965"/>
    <w:rsid w:val="004B2A97"/>
    <w:rsid w:val="004B2AC9"/>
    <w:rsid w:val="004B2BAF"/>
    <w:rsid w:val="004B2DB0"/>
    <w:rsid w:val="004B2FDB"/>
    <w:rsid w:val="004B317D"/>
    <w:rsid w:val="004B3265"/>
    <w:rsid w:val="004B3275"/>
    <w:rsid w:val="004B3287"/>
    <w:rsid w:val="004B3545"/>
    <w:rsid w:val="004B3546"/>
    <w:rsid w:val="004B3816"/>
    <w:rsid w:val="004B3887"/>
    <w:rsid w:val="004B38D7"/>
    <w:rsid w:val="004B3971"/>
    <w:rsid w:val="004B39B1"/>
    <w:rsid w:val="004B39DB"/>
    <w:rsid w:val="004B3E04"/>
    <w:rsid w:val="004B4179"/>
    <w:rsid w:val="004B4183"/>
    <w:rsid w:val="004B4224"/>
    <w:rsid w:val="004B4297"/>
    <w:rsid w:val="004B43C5"/>
    <w:rsid w:val="004B4516"/>
    <w:rsid w:val="004B45EC"/>
    <w:rsid w:val="004B4647"/>
    <w:rsid w:val="004B4690"/>
    <w:rsid w:val="004B46B6"/>
    <w:rsid w:val="004B474F"/>
    <w:rsid w:val="004B49A3"/>
    <w:rsid w:val="004B49B0"/>
    <w:rsid w:val="004B49B9"/>
    <w:rsid w:val="004B4A5F"/>
    <w:rsid w:val="004B4B93"/>
    <w:rsid w:val="004B4CB8"/>
    <w:rsid w:val="004B4CFE"/>
    <w:rsid w:val="004B4D32"/>
    <w:rsid w:val="004B4D94"/>
    <w:rsid w:val="004B4E3D"/>
    <w:rsid w:val="004B4ECD"/>
    <w:rsid w:val="004B4EE4"/>
    <w:rsid w:val="004B4FA4"/>
    <w:rsid w:val="004B4FFA"/>
    <w:rsid w:val="004B5014"/>
    <w:rsid w:val="004B503B"/>
    <w:rsid w:val="004B5187"/>
    <w:rsid w:val="004B519F"/>
    <w:rsid w:val="004B5438"/>
    <w:rsid w:val="004B5728"/>
    <w:rsid w:val="004B590D"/>
    <w:rsid w:val="004B5A11"/>
    <w:rsid w:val="004B5B9A"/>
    <w:rsid w:val="004B5BF0"/>
    <w:rsid w:val="004B5C3F"/>
    <w:rsid w:val="004B5D6C"/>
    <w:rsid w:val="004B5E92"/>
    <w:rsid w:val="004B5EB3"/>
    <w:rsid w:val="004B5EDA"/>
    <w:rsid w:val="004B5FD7"/>
    <w:rsid w:val="004B6019"/>
    <w:rsid w:val="004B611C"/>
    <w:rsid w:val="004B61FD"/>
    <w:rsid w:val="004B6212"/>
    <w:rsid w:val="004B629C"/>
    <w:rsid w:val="004B6361"/>
    <w:rsid w:val="004B6388"/>
    <w:rsid w:val="004B63E7"/>
    <w:rsid w:val="004B647F"/>
    <w:rsid w:val="004B64D9"/>
    <w:rsid w:val="004B6543"/>
    <w:rsid w:val="004B665A"/>
    <w:rsid w:val="004B66A8"/>
    <w:rsid w:val="004B67DE"/>
    <w:rsid w:val="004B682C"/>
    <w:rsid w:val="004B6836"/>
    <w:rsid w:val="004B6965"/>
    <w:rsid w:val="004B6A28"/>
    <w:rsid w:val="004B6B25"/>
    <w:rsid w:val="004B6D60"/>
    <w:rsid w:val="004B6D6A"/>
    <w:rsid w:val="004B6E1B"/>
    <w:rsid w:val="004B6EB0"/>
    <w:rsid w:val="004B7079"/>
    <w:rsid w:val="004B7116"/>
    <w:rsid w:val="004B7194"/>
    <w:rsid w:val="004B7305"/>
    <w:rsid w:val="004B73AD"/>
    <w:rsid w:val="004B7400"/>
    <w:rsid w:val="004B7455"/>
    <w:rsid w:val="004B74FF"/>
    <w:rsid w:val="004B7568"/>
    <w:rsid w:val="004B757E"/>
    <w:rsid w:val="004B75B9"/>
    <w:rsid w:val="004B7695"/>
    <w:rsid w:val="004B79BE"/>
    <w:rsid w:val="004B7AE7"/>
    <w:rsid w:val="004B7B93"/>
    <w:rsid w:val="004B7C94"/>
    <w:rsid w:val="004B7CE4"/>
    <w:rsid w:val="004B7CFB"/>
    <w:rsid w:val="004B7D52"/>
    <w:rsid w:val="004B7D90"/>
    <w:rsid w:val="004B7DFB"/>
    <w:rsid w:val="004B7E13"/>
    <w:rsid w:val="004B7EE9"/>
    <w:rsid w:val="004BEBA0"/>
    <w:rsid w:val="004C0040"/>
    <w:rsid w:val="004C0041"/>
    <w:rsid w:val="004C00D5"/>
    <w:rsid w:val="004C029C"/>
    <w:rsid w:val="004C03AE"/>
    <w:rsid w:val="004C0401"/>
    <w:rsid w:val="004C0441"/>
    <w:rsid w:val="004C04C4"/>
    <w:rsid w:val="004C05F2"/>
    <w:rsid w:val="004C0621"/>
    <w:rsid w:val="004C0773"/>
    <w:rsid w:val="004C08AD"/>
    <w:rsid w:val="004C0B65"/>
    <w:rsid w:val="004C0C49"/>
    <w:rsid w:val="004C0D35"/>
    <w:rsid w:val="004C0E27"/>
    <w:rsid w:val="004C0E5D"/>
    <w:rsid w:val="004C0F2E"/>
    <w:rsid w:val="004C1034"/>
    <w:rsid w:val="004C1096"/>
    <w:rsid w:val="004C1281"/>
    <w:rsid w:val="004C134C"/>
    <w:rsid w:val="004C1363"/>
    <w:rsid w:val="004C1378"/>
    <w:rsid w:val="004C1509"/>
    <w:rsid w:val="004C1656"/>
    <w:rsid w:val="004C1673"/>
    <w:rsid w:val="004C16C2"/>
    <w:rsid w:val="004C16E4"/>
    <w:rsid w:val="004C17A7"/>
    <w:rsid w:val="004C183D"/>
    <w:rsid w:val="004C19A7"/>
    <w:rsid w:val="004C1A1A"/>
    <w:rsid w:val="004C1A7D"/>
    <w:rsid w:val="004C1AB6"/>
    <w:rsid w:val="004C1B9C"/>
    <w:rsid w:val="004C1C92"/>
    <w:rsid w:val="004C1D80"/>
    <w:rsid w:val="004C1E05"/>
    <w:rsid w:val="004C2088"/>
    <w:rsid w:val="004C20BC"/>
    <w:rsid w:val="004C2115"/>
    <w:rsid w:val="004C2119"/>
    <w:rsid w:val="004C2141"/>
    <w:rsid w:val="004C2264"/>
    <w:rsid w:val="004C2288"/>
    <w:rsid w:val="004C231B"/>
    <w:rsid w:val="004C23FA"/>
    <w:rsid w:val="004C2491"/>
    <w:rsid w:val="004C256F"/>
    <w:rsid w:val="004C25BB"/>
    <w:rsid w:val="004C267F"/>
    <w:rsid w:val="004C26ED"/>
    <w:rsid w:val="004C278C"/>
    <w:rsid w:val="004C2A28"/>
    <w:rsid w:val="004C2A52"/>
    <w:rsid w:val="004C2AC8"/>
    <w:rsid w:val="004C2C2B"/>
    <w:rsid w:val="004C2D38"/>
    <w:rsid w:val="004C2D47"/>
    <w:rsid w:val="004C2DD6"/>
    <w:rsid w:val="004C2EE6"/>
    <w:rsid w:val="004C2EF5"/>
    <w:rsid w:val="004C3038"/>
    <w:rsid w:val="004C3086"/>
    <w:rsid w:val="004C30B9"/>
    <w:rsid w:val="004C3342"/>
    <w:rsid w:val="004C343B"/>
    <w:rsid w:val="004C34B0"/>
    <w:rsid w:val="004C3691"/>
    <w:rsid w:val="004C394F"/>
    <w:rsid w:val="004C3B02"/>
    <w:rsid w:val="004C3BA6"/>
    <w:rsid w:val="004C3EC7"/>
    <w:rsid w:val="004C3EEE"/>
    <w:rsid w:val="004C3F69"/>
    <w:rsid w:val="004C406B"/>
    <w:rsid w:val="004C42F3"/>
    <w:rsid w:val="004C43ED"/>
    <w:rsid w:val="004C445C"/>
    <w:rsid w:val="004C44DF"/>
    <w:rsid w:val="004C45F5"/>
    <w:rsid w:val="004C47C9"/>
    <w:rsid w:val="004C483D"/>
    <w:rsid w:val="004C4891"/>
    <w:rsid w:val="004C492E"/>
    <w:rsid w:val="004C4943"/>
    <w:rsid w:val="004C49C8"/>
    <w:rsid w:val="004C49EA"/>
    <w:rsid w:val="004C4C2F"/>
    <w:rsid w:val="004C4C4A"/>
    <w:rsid w:val="004C4C7A"/>
    <w:rsid w:val="004C4D15"/>
    <w:rsid w:val="004C4E82"/>
    <w:rsid w:val="004C4EAB"/>
    <w:rsid w:val="004C4FD6"/>
    <w:rsid w:val="004C511D"/>
    <w:rsid w:val="004C51CD"/>
    <w:rsid w:val="004C52CE"/>
    <w:rsid w:val="004C531E"/>
    <w:rsid w:val="004C5334"/>
    <w:rsid w:val="004C5608"/>
    <w:rsid w:val="004C5637"/>
    <w:rsid w:val="004C56BF"/>
    <w:rsid w:val="004C5807"/>
    <w:rsid w:val="004C5851"/>
    <w:rsid w:val="004C58ED"/>
    <w:rsid w:val="004C5912"/>
    <w:rsid w:val="004C5930"/>
    <w:rsid w:val="004C5942"/>
    <w:rsid w:val="004C5ACC"/>
    <w:rsid w:val="004C5B04"/>
    <w:rsid w:val="004C5C7A"/>
    <w:rsid w:val="004C5D52"/>
    <w:rsid w:val="004C5F12"/>
    <w:rsid w:val="004C60DA"/>
    <w:rsid w:val="004C6209"/>
    <w:rsid w:val="004C62A1"/>
    <w:rsid w:val="004C6486"/>
    <w:rsid w:val="004C64AF"/>
    <w:rsid w:val="004C66BB"/>
    <w:rsid w:val="004C67A3"/>
    <w:rsid w:val="004C68F4"/>
    <w:rsid w:val="004C6B1F"/>
    <w:rsid w:val="004C6C23"/>
    <w:rsid w:val="004C6C43"/>
    <w:rsid w:val="004C6CB3"/>
    <w:rsid w:val="004C6CC8"/>
    <w:rsid w:val="004C6D0E"/>
    <w:rsid w:val="004C6DA5"/>
    <w:rsid w:val="004C71BC"/>
    <w:rsid w:val="004C7365"/>
    <w:rsid w:val="004C73A8"/>
    <w:rsid w:val="004C74B5"/>
    <w:rsid w:val="004C7501"/>
    <w:rsid w:val="004C7527"/>
    <w:rsid w:val="004C7614"/>
    <w:rsid w:val="004C76B5"/>
    <w:rsid w:val="004C776E"/>
    <w:rsid w:val="004C795A"/>
    <w:rsid w:val="004C7A05"/>
    <w:rsid w:val="004C7A1E"/>
    <w:rsid w:val="004C7B11"/>
    <w:rsid w:val="004C7BC7"/>
    <w:rsid w:val="004C7C44"/>
    <w:rsid w:val="004C7F93"/>
    <w:rsid w:val="004CED8A"/>
    <w:rsid w:val="004D005A"/>
    <w:rsid w:val="004D00B5"/>
    <w:rsid w:val="004D03DF"/>
    <w:rsid w:val="004D0431"/>
    <w:rsid w:val="004D0506"/>
    <w:rsid w:val="004D0570"/>
    <w:rsid w:val="004D05E2"/>
    <w:rsid w:val="004D06B2"/>
    <w:rsid w:val="004D06E9"/>
    <w:rsid w:val="004D09A6"/>
    <w:rsid w:val="004D09B7"/>
    <w:rsid w:val="004D0A8E"/>
    <w:rsid w:val="004D0AE1"/>
    <w:rsid w:val="004D0AFC"/>
    <w:rsid w:val="004D0C86"/>
    <w:rsid w:val="004D0E6A"/>
    <w:rsid w:val="004D0F46"/>
    <w:rsid w:val="004D10F3"/>
    <w:rsid w:val="004D1216"/>
    <w:rsid w:val="004D12D3"/>
    <w:rsid w:val="004D12EC"/>
    <w:rsid w:val="004D12FD"/>
    <w:rsid w:val="004D1322"/>
    <w:rsid w:val="004D13C7"/>
    <w:rsid w:val="004D1409"/>
    <w:rsid w:val="004D1496"/>
    <w:rsid w:val="004D14C8"/>
    <w:rsid w:val="004D16A2"/>
    <w:rsid w:val="004D170E"/>
    <w:rsid w:val="004D176C"/>
    <w:rsid w:val="004D17BA"/>
    <w:rsid w:val="004D182B"/>
    <w:rsid w:val="004D19C2"/>
    <w:rsid w:val="004D19DB"/>
    <w:rsid w:val="004D1A61"/>
    <w:rsid w:val="004D1A84"/>
    <w:rsid w:val="004D1A8C"/>
    <w:rsid w:val="004D1C79"/>
    <w:rsid w:val="004D1CF2"/>
    <w:rsid w:val="004D1EE0"/>
    <w:rsid w:val="004D21AA"/>
    <w:rsid w:val="004D2261"/>
    <w:rsid w:val="004D22D8"/>
    <w:rsid w:val="004D230F"/>
    <w:rsid w:val="004D2574"/>
    <w:rsid w:val="004D258B"/>
    <w:rsid w:val="004D25B8"/>
    <w:rsid w:val="004D2629"/>
    <w:rsid w:val="004D26B8"/>
    <w:rsid w:val="004D275F"/>
    <w:rsid w:val="004D27B9"/>
    <w:rsid w:val="004D2AEB"/>
    <w:rsid w:val="004D2B1C"/>
    <w:rsid w:val="004D2C2A"/>
    <w:rsid w:val="004D2C2C"/>
    <w:rsid w:val="004D2CA1"/>
    <w:rsid w:val="004D2E13"/>
    <w:rsid w:val="004D2EB8"/>
    <w:rsid w:val="004D2F1C"/>
    <w:rsid w:val="004D2F63"/>
    <w:rsid w:val="004D2FD7"/>
    <w:rsid w:val="004D30A6"/>
    <w:rsid w:val="004D30CD"/>
    <w:rsid w:val="004D31BA"/>
    <w:rsid w:val="004D3427"/>
    <w:rsid w:val="004D346A"/>
    <w:rsid w:val="004D3611"/>
    <w:rsid w:val="004D368E"/>
    <w:rsid w:val="004D36A9"/>
    <w:rsid w:val="004D37C0"/>
    <w:rsid w:val="004D3857"/>
    <w:rsid w:val="004D3892"/>
    <w:rsid w:val="004D38B3"/>
    <w:rsid w:val="004D38BF"/>
    <w:rsid w:val="004D38C2"/>
    <w:rsid w:val="004D38F0"/>
    <w:rsid w:val="004D3929"/>
    <w:rsid w:val="004D3986"/>
    <w:rsid w:val="004D39E0"/>
    <w:rsid w:val="004D39F1"/>
    <w:rsid w:val="004D3A24"/>
    <w:rsid w:val="004D3BBA"/>
    <w:rsid w:val="004D3C8A"/>
    <w:rsid w:val="004D3CED"/>
    <w:rsid w:val="004D3DD5"/>
    <w:rsid w:val="004D3DF5"/>
    <w:rsid w:val="004D3E3F"/>
    <w:rsid w:val="004D3EC7"/>
    <w:rsid w:val="004D4038"/>
    <w:rsid w:val="004D4069"/>
    <w:rsid w:val="004D4110"/>
    <w:rsid w:val="004D41A2"/>
    <w:rsid w:val="004D41DC"/>
    <w:rsid w:val="004D430F"/>
    <w:rsid w:val="004D43B5"/>
    <w:rsid w:val="004D444B"/>
    <w:rsid w:val="004D455B"/>
    <w:rsid w:val="004D468E"/>
    <w:rsid w:val="004D4723"/>
    <w:rsid w:val="004D4A06"/>
    <w:rsid w:val="004D4B0B"/>
    <w:rsid w:val="004D4B44"/>
    <w:rsid w:val="004D4BFE"/>
    <w:rsid w:val="004D4C29"/>
    <w:rsid w:val="004D4C8B"/>
    <w:rsid w:val="004D4D38"/>
    <w:rsid w:val="004D4D8B"/>
    <w:rsid w:val="004D4D9E"/>
    <w:rsid w:val="004D4E0D"/>
    <w:rsid w:val="004D4F78"/>
    <w:rsid w:val="004D4FBD"/>
    <w:rsid w:val="004D4FC0"/>
    <w:rsid w:val="004D501A"/>
    <w:rsid w:val="004D511C"/>
    <w:rsid w:val="004D51CD"/>
    <w:rsid w:val="004D5355"/>
    <w:rsid w:val="004D536F"/>
    <w:rsid w:val="004D5872"/>
    <w:rsid w:val="004D5892"/>
    <w:rsid w:val="004D5954"/>
    <w:rsid w:val="004D5AEF"/>
    <w:rsid w:val="004D5BC8"/>
    <w:rsid w:val="004D5CDC"/>
    <w:rsid w:val="004D5CE7"/>
    <w:rsid w:val="004D5D04"/>
    <w:rsid w:val="004D5D77"/>
    <w:rsid w:val="004D5F96"/>
    <w:rsid w:val="004D5FF4"/>
    <w:rsid w:val="004D6077"/>
    <w:rsid w:val="004D61D6"/>
    <w:rsid w:val="004D6204"/>
    <w:rsid w:val="004D620A"/>
    <w:rsid w:val="004D6242"/>
    <w:rsid w:val="004D632F"/>
    <w:rsid w:val="004D6381"/>
    <w:rsid w:val="004D657A"/>
    <w:rsid w:val="004D67A2"/>
    <w:rsid w:val="004D67E7"/>
    <w:rsid w:val="004D6876"/>
    <w:rsid w:val="004D687D"/>
    <w:rsid w:val="004D68E1"/>
    <w:rsid w:val="004D6A1F"/>
    <w:rsid w:val="004D6DBC"/>
    <w:rsid w:val="004D6DCA"/>
    <w:rsid w:val="004D6E0B"/>
    <w:rsid w:val="004D6E26"/>
    <w:rsid w:val="004D7005"/>
    <w:rsid w:val="004D7037"/>
    <w:rsid w:val="004D70AE"/>
    <w:rsid w:val="004D7128"/>
    <w:rsid w:val="004D71B5"/>
    <w:rsid w:val="004D72EB"/>
    <w:rsid w:val="004D745A"/>
    <w:rsid w:val="004D760B"/>
    <w:rsid w:val="004D77E3"/>
    <w:rsid w:val="004D79C0"/>
    <w:rsid w:val="004D7A15"/>
    <w:rsid w:val="004D7A32"/>
    <w:rsid w:val="004D7A79"/>
    <w:rsid w:val="004D7B4A"/>
    <w:rsid w:val="004D7BA1"/>
    <w:rsid w:val="004D7D14"/>
    <w:rsid w:val="004D7DA8"/>
    <w:rsid w:val="004D7E3A"/>
    <w:rsid w:val="004D7E7B"/>
    <w:rsid w:val="004D7FC1"/>
    <w:rsid w:val="004E0075"/>
    <w:rsid w:val="004E027B"/>
    <w:rsid w:val="004E0288"/>
    <w:rsid w:val="004E035E"/>
    <w:rsid w:val="004E0381"/>
    <w:rsid w:val="004E0396"/>
    <w:rsid w:val="004E03B3"/>
    <w:rsid w:val="004E0420"/>
    <w:rsid w:val="004E0680"/>
    <w:rsid w:val="004E0754"/>
    <w:rsid w:val="004E0757"/>
    <w:rsid w:val="004E077C"/>
    <w:rsid w:val="004E07E8"/>
    <w:rsid w:val="004E082B"/>
    <w:rsid w:val="004E08D0"/>
    <w:rsid w:val="004E097C"/>
    <w:rsid w:val="004E09BB"/>
    <w:rsid w:val="004E09DF"/>
    <w:rsid w:val="004E0B29"/>
    <w:rsid w:val="004E0B2A"/>
    <w:rsid w:val="004E0E4F"/>
    <w:rsid w:val="004E0F0F"/>
    <w:rsid w:val="004E10CD"/>
    <w:rsid w:val="004E1164"/>
    <w:rsid w:val="004E11F2"/>
    <w:rsid w:val="004E12AD"/>
    <w:rsid w:val="004E1343"/>
    <w:rsid w:val="004E1376"/>
    <w:rsid w:val="004E1377"/>
    <w:rsid w:val="004E1401"/>
    <w:rsid w:val="004E1796"/>
    <w:rsid w:val="004E179B"/>
    <w:rsid w:val="004E195C"/>
    <w:rsid w:val="004E1983"/>
    <w:rsid w:val="004E1BF1"/>
    <w:rsid w:val="004E1D46"/>
    <w:rsid w:val="004E1E02"/>
    <w:rsid w:val="004E1E21"/>
    <w:rsid w:val="004E1F9F"/>
    <w:rsid w:val="004E2043"/>
    <w:rsid w:val="004E2152"/>
    <w:rsid w:val="004E224D"/>
    <w:rsid w:val="004E23EF"/>
    <w:rsid w:val="004E277A"/>
    <w:rsid w:val="004E2797"/>
    <w:rsid w:val="004E2892"/>
    <w:rsid w:val="004E29FF"/>
    <w:rsid w:val="004E2AFA"/>
    <w:rsid w:val="004E2AFD"/>
    <w:rsid w:val="004E2BD7"/>
    <w:rsid w:val="004E2C1F"/>
    <w:rsid w:val="004E2C46"/>
    <w:rsid w:val="004E2C9C"/>
    <w:rsid w:val="004E2CAA"/>
    <w:rsid w:val="004E2D16"/>
    <w:rsid w:val="004E2DF5"/>
    <w:rsid w:val="004E2FC9"/>
    <w:rsid w:val="004E301B"/>
    <w:rsid w:val="004E302A"/>
    <w:rsid w:val="004E30F9"/>
    <w:rsid w:val="004E3111"/>
    <w:rsid w:val="004E3252"/>
    <w:rsid w:val="004E32B1"/>
    <w:rsid w:val="004E32D2"/>
    <w:rsid w:val="004E32D7"/>
    <w:rsid w:val="004E3341"/>
    <w:rsid w:val="004E33AB"/>
    <w:rsid w:val="004E34B8"/>
    <w:rsid w:val="004E34E6"/>
    <w:rsid w:val="004E351F"/>
    <w:rsid w:val="004E358F"/>
    <w:rsid w:val="004E360D"/>
    <w:rsid w:val="004E362B"/>
    <w:rsid w:val="004E3681"/>
    <w:rsid w:val="004E37AC"/>
    <w:rsid w:val="004E38A4"/>
    <w:rsid w:val="004E391F"/>
    <w:rsid w:val="004E3B30"/>
    <w:rsid w:val="004E3B37"/>
    <w:rsid w:val="004E3BDE"/>
    <w:rsid w:val="004E3D74"/>
    <w:rsid w:val="004E3DC6"/>
    <w:rsid w:val="004E3DF9"/>
    <w:rsid w:val="004E3E04"/>
    <w:rsid w:val="004E3E5E"/>
    <w:rsid w:val="004E3E8D"/>
    <w:rsid w:val="004E3FFA"/>
    <w:rsid w:val="004E4678"/>
    <w:rsid w:val="004E46CC"/>
    <w:rsid w:val="004E479B"/>
    <w:rsid w:val="004E489C"/>
    <w:rsid w:val="004E48C5"/>
    <w:rsid w:val="004E4A2E"/>
    <w:rsid w:val="004E4C95"/>
    <w:rsid w:val="004E4D5F"/>
    <w:rsid w:val="004E4E6F"/>
    <w:rsid w:val="004E4F0A"/>
    <w:rsid w:val="004E4FC0"/>
    <w:rsid w:val="004E5147"/>
    <w:rsid w:val="004E5199"/>
    <w:rsid w:val="004E51D5"/>
    <w:rsid w:val="004E5294"/>
    <w:rsid w:val="004E535A"/>
    <w:rsid w:val="004E5408"/>
    <w:rsid w:val="004E54D2"/>
    <w:rsid w:val="004E54E2"/>
    <w:rsid w:val="004E55EE"/>
    <w:rsid w:val="004E56E1"/>
    <w:rsid w:val="004E571F"/>
    <w:rsid w:val="004E5794"/>
    <w:rsid w:val="004E57BB"/>
    <w:rsid w:val="004E5A1B"/>
    <w:rsid w:val="004E5AF8"/>
    <w:rsid w:val="004E5CA7"/>
    <w:rsid w:val="004E5DD1"/>
    <w:rsid w:val="004E5DE1"/>
    <w:rsid w:val="004E5EA9"/>
    <w:rsid w:val="004E606A"/>
    <w:rsid w:val="004E6226"/>
    <w:rsid w:val="004E62F7"/>
    <w:rsid w:val="004E637C"/>
    <w:rsid w:val="004E659C"/>
    <w:rsid w:val="004E6780"/>
    <w:rsid w:val="004E696C"/>
    <w:rsid w:val="004E6A86"/>
    <w:rsid w:val="004E6B40"/>
    <w:rsid w:val="004E6B9F"/>
    <w:rsid w:val="004E6C06"/>
    <w:rsid w:val="004E6C59"/>
    <w:rsid w:val="004E6DD2"/>
    <w:rsid w:val="004E6E4A"/>
    <w:rsid w:val="004E7105"/>
    <w:rsid w:val="004E7135"/>
    <w:rsid w:val="004E714A"/>
    <w:rsid w:val="004E71BB"/>
    <w:rsid w:val="004E71CC"/>
    <w:rsid w:val="004E749B"/>
    <w:rsid w:val="004E7503"/>
    <w:rsid w:val="004E76D6"/>
    <w:rsid w:val="004E784B"/>
    <w:rsid w:val="004E7917"/>
    <w:rsid w:val="004E79F9"/>
    <w:rsid w:val="004E7A78"/>
    <w:rsid w:val="004E7B6F"/>
    <w:rsid w:val="004E7B81"/>
    <w:rsid w:val="004E7C96"/>
    <w:rsid w:val="004E7CF4"/>
    <w:rsid w:val="004E7E58"/>
    <w:rsid w:val="004E7F65"/>
    <w:rsid w:val="004E7F9B"/>
    <w:rsid w:val="004F00C6"/>
    <w:rsid w:val="004F00C7"/>
    <w:rsid w:val="004F00CB"/>
    <w:rsid w:val="004F01CA"/>
    <w:rsid w:val="004F0224"/>
    <w:rsid w:val="004F0250"/>
    <w:rsid w:val="004F02C6"/>
    <w:rsid w:val="004F03BF"/>
    <w:rsid w:val="004F03FB"/>
    <w:rsid w:val="004F0420"/>
    <w:rsid w:val="004F04E0"/>
    <w:rsid w:val="004F0505"/>
    <w:rsid w:val="004F05B7"/>
    <w:rsid w:val="004F05FE"/>
    <w:rsid w:val="004F068A"/>
    <w:rsid w:val="004F068B"/>
    <w:rsid w:val="004F0826"/>
    <w:rsid w:val="004F08B7"/>
    <w:rsid w:val="004F08C5"/>
    <w:rsid w:val="004F0923"/>
    <w:rsid w:val="004F0960"/>
    <w:rsid w:val="004F0997"/>
    <w:rsid w:val="004F0A75"/>
    <w:rsid w:val="004F0C30"/>
    <w:rsid w:val="004F0CAE"/>
    <w:rsid w:val="004F0CE3"/>
    <w:rsid w:val="004F0DB4"/>
    <w:rsid w:val="004F0E04"/>
    <w:rsid w:val="004F0E51"/>
    <w:rsid w:val="004F0F0D"/>
    <w:rsid w:val="004F0F5E"/>
    <w:rsid w:val="004F0F6F"/>
    <w:rsid w:val="004F101F"/>
    <w:rsid w:val="004F1021"/>
    <w:rsid w:val="004F10A2"/>
    <w:rsid w:val="004F10E2"/>
    <w:rsid w:val="004F1289"/>
    <w:rsid w:val="004F1343"/>
    <w:rsid w:val="004F142A"/>
    <w:rsid w:val="004F150C"/>
    <w:rsid w:val="004F158B"/>
    <w:rsid w:val="004F1657"/>
    <w:rsid w:val="004F173F"/>
    <w:rsid w:val="004F17A2"/>
    <w:rsid w:val="004F190A"/>
    <w:rsid w:val="004F1937"/>
    <w:rsid w:val="004F19D2"/>
    <w:rsid w:val="004F19F9"/>
    <w:rsid w:val="004F1A3D"/>
    <w:rsid w:val="004F1B8D"/>
    <w:rsid w:val="004F1CD2"/>
    <w:rsid w:val="004F1CD3"/>
    <w:rsid w:val="004F1CDF"/>
    <w:rsid w:val="004F1D58"/>
    <w:rsid w:val="004F1D88"/>
    <w:rsid w:val="004F1DF3"/>
    <w:rsid w:val="004F1E46"/>
    <w:rsid w:val="004F1EBC"/>
    <w:rsid w:val="004F20E8"/>
    <w:rsid w:val="004F2159"/>
    <w:rsid w:val="004F2217"/>
    <w:rsid w:val="004F2266"/>
    <w:rsid w:val="004F22DD"/>
    <w:rsid w:val="004F22F0"/>
    <w:rsid w:val="004F231B"/>
    <w:rsid w:val="004F24B3"/>
    <w:rsid w:val="004F282F"/>
    <w:rsid w:val="004F297E"/>
    <w:rsid w:val="004F29F8"/>
    <w:rsid w:val="004F2C12"/>
    <w:rsid w:val="004F2C97"/>
    <w:rsid w:val="004F2CB8"/>
    <w:rsid w:val="004F2CFE"/>
    <w:rsid w:val="004F2D4F"/>
    <w:rsid w:val="004F2DBB"/>
    <w:rsid w:val="004F314F"/>
    <w:rsid w:val="004F3172"/>
    <w:rsid w:val="004F31E8"/>
    <w:rsid w:val="004F35F4"/>
    <w:rsid w:val="004F38AD"/>
    <w:rsid w:val="004F38BE"/>
    <w:rsid w:val="004F39EB"/>
    <w:rsid w:val="004F3B71"/>
    <w:rsid w:val="004F3E4B"/>
    <w:rsid w:val="004F3FB2"/>
    <w:rsid w:val="004F3FE5"/>
    <w:rsid w:val="004F424B"/>
    <w:rsid w:val="004F431C"/>
    <w:rsid w:val="004F436A"/>
    <w:rsid w:val="004F443C"/>
    <w:rsid w:val="004F44A2"/>
    <w:rsid w:val="004F44EA"/>
    <w:rsid w:val="004F478B"/>
    <w:rsid w:val="004F47A2"/>
    <w:rsid w:val="004F4916"/>
    <w:rsid w:val="004F4A23"/>
    <w:rsid w:val="004F4A29"/>
    <w:rsid w:val="004F4A7D"/>
    <w:rsid w:val="004F4AB6"/>
    <w:rsid w:val="004F4BBA"/>
    <w:rsid w:val="004F4CEB"/>
    <w:rsid w:val="004F4CFF"/>
    <w:rsid w:val="004F4D72"/>
    <w:rsid w:val="004F4DBA"/>
    <w:rsid w:val="004F4E24"/>
    <w:rsid w:val="004F5072"/>
    <w:rsid w:val="004F50EE"/>
    <w:rsid w:val="004F5154"/>
    <w:rsid w:val="004F5170"/>
    <w:rsid w:val="004F52CC"/>
    <w:rsid w:val="004F53B9"/>
    <w:rsid w:val="004F5685"/>
    <w:rsid w:val="004F57AD"/>
    <w:rsid w:val="004F5835"/>
    <w:rsid w:val="004F592F"/>
    <w:rsid w:val="004F5956"/>
    <w:rsid w:val="004F59C0"/>
    <w:rsid w:val="004F5BA9"/>
    <w:rsid w:val="004F5E20"/>
    <w:rsid w:val="004F6086"/>
    <w:rsid w:val="004F619B"/>
    <w:rsid w:val="004F620B"/>
    <w:rsid w:val="004F6294"/>
    <w:rsid w:val="004F629D"/>
    <w:rsid w:val="004F6444"/>
    <w:rsid w:val="004F6493"/>
    <w:rsid w:val="004F6497"/>
    <w:rsid w:val="004F64BC"/>
    <w:rsid w:val="004F64E8"/>
    <w:rsid w:val="004F653B"/>
    <w:rsid w:val="004F654F"/>
    <w:rsid w:val="004F6564"/>
    <w:rsid w:val="004F661C"/>
    <w:rsid w:val="004F665B"/>
    <w:rsid w:val="004F668F"/>
    <w:rsid w:val="004F66C0"/>
    <w:rsid w:val="004F686B"/>
    <w:rsid w:val="004F6870"/>
    <w:rsid w:val="004F68EA"/>
    <w:rsid w:val="004F6BB4"/>
    <w:rsid w:val="004F6BE7"/>
    <w:rsid w:val="004F6CD1"/>
    <w:rsid w:val="004F6D7B"/>
    <w:rsid w:val="004F6D99"/>
    <w:rsid w:val="004F6E1B"/>
    <w:rsid w:val="004F6E75"/>
    <w:rsid w:val="004F6EA3"/>
    <w:rsid w:val="004F6EDD"/>
    <w:rsid w:val="004F70C4"/>
    <w:rsid w:val="004F70DE"/>
    <w:rsid w:val="004F7118"/>
    <w:rsid w:val="004F7388"/>
    <w:rsid w:val="004F74AC"/>
    <w:rsid w:val="004F75CF"/>
    <w:rsid w:val="004F768B"/>
    <w:rsid w:val="004F76B8"/>
    <w:rsid w:val="004F76CE"/>
    <w:rsid w:val="004F7754"/>
    <w:rsid w:val="004F77F4"/>
    <w:rsid w:val="004F7878"/>
    <w:rsid w:val="004F78B5"/>
    <w:rsid w:val="004F79BD"/>
    <w:rsid w:val="004F7A51"/>
    <w:rsid w:val="004F7A85"/>
    <w:rsid w:val="004F7AF8"/>
    <w:rsid w:val="004F7B1E"/>
    <w:rsid w:val="004F7BE1"/>
    <w:rsid w:val="004F7C00"/>
    <w:rsid w:val="004F7DE3"/>
    <w:rsid w:val="004F7F87"/>
    <w:rsid w:val="004FFA6D"/>
    <w:rsid w:val="005000A9"/>
    <w:rsid w:val="0050014F"/>
    <w:rsid w:val="00500191"/>
    <w:rsid w:val="005002C8"/>
    <w:rsid w:val="0050047B"/>
    <w:rsid w:val="00500572"/>
    <w:rsid w:val="00500573"/>
    <w:rsid w:val="005005ED"/>
    <w:rsid w:val="00500617"/>
    <w:rsid w:val="00500701"/>
    <w:rsid w:val="00500716"/>
    <w:rsid w:val="00500751"/>
    <w:rsid w:val="00500760"/>
    <w:rsid w:val="00500834"/>
    <w:rsid w:val="00500912"/>
    <w:rsid w:val="0050099B"/>
    <w:rsid w:val="00500F64"/>
    <w:rsid w:val="00500F89"/>
    <w:rsid w:val="00501040"/>
    <w:rsid w:val="005010CF"/>
    <w:rsid w:val="00501304"/>
    <w:rsid w:val="00501318"/>
    <w:rsid w:val="005013FA"/>
    <w:rsid w:val="00501425"/>
    <w:rsid w:val="00501518"/>
    <w:rsid w:val="0050152D"/>
    <w:rsid w:val="00501597"/>
    <w:rsid w:val="005015C4"/>
    <w:rsid w:val="005015EB"/>
    <w:rsid w:val="005016D6"/>
    <w:rsid w:val="005016E5"/>
    <w:rsid w:val="00501826"/>
    <w:rsid w:val="00501887"/>
    <w:rsid w:val="005018E1"/>
    <w:rsid w:val="005019B0"/>
    <w:rsid w:val="00501ACE"/>
    <w:rsid w:val="00501B52"/>
    <w:rsid w:val="00501E1D"/>
    <w:rsid w:val="0050210B"/>
    <w:rsid w:val="005021E6"/>
    <w:rsid w:val="005022BD"/>
    <w:rsid w:val="00502304"/>
    <w:rsid w:val="005024AE"/>
    <w:rsid w:val="005024C7"/>
    <w:rsid w:val="0050279F"/>
    <w:rsid w:val="00502855"/>
    <w:rsid w:val="00502A6C"/>
    <w:rsid w:val="00502AB4"/>
    <w:rsid w:val="00502AFB"/>
    <w:rsid w:val="00502B4F"/>
    <w:rsid w:val="00502B6E"/>
    <w:rsid w:val="00502C3B"/>
    <w:rsid w:val="00502D4B"/>
    <w:rsid w:val="00502D72"/>
    <w:rsid w:val="00502DF2"/>
    <w:rsid w:val="00502FCB"/>
    <w:rsid w:val="00503000"/>
    <w:rsid w:val="0050318B"/>
    <w:rsid w:val="0050331E"/>
    <w:rsid w:val="005033CA"/>
    <w:rsid w:val="005033DC"/>
    <w:rsid w:val="005033F2"/>
    <w:rsid w:val="00503496"/>
    <w:rsid w:val="00503530"/>
    <w:rsid w:val="0050367C"/>
    <w:rsid w:val="005036B0"/>
    <w:rsid w:val="00503769"/>
    <w:rsid w:val="00503A2A"/>
    <w:rsid w:val="00503B54"/>
    <w:rsid w:val="00503C1B"/>
    <w:rsid w:val="00503C58"/>
    <w:rsid w:val="00503CF2"/>
    <w:rsid w:val="00503DF9"/>
    <w:rsid w:val="0050403E"/>
    <w:rsid w:val="005041EA"/>
    <w:rsid w:val="005042D4"/>
    <w:rsid w:val="00504311"/>
    <w:rsid w:val="00504518"/>
    <w:rsid w:val="0050482E"/>
    <w:rsid w:val="0050485C"/>
    <w:rsid w:val="0050488E"/>
    <w:rsid w:val="00504A0B"/>
    <w:rsid w:val="00504A94"/>
    <w:rsid w:val="00504AC6"/>
    <w:rsid w:val="00504AEA"/>
    <w:rsid w:val="00504B19"/>
    <w:rsid w:val="00504B84"/>
    <w:rsid w:val="00504D75"/>
    <w:rsid w:val="00504DDD"/>
    <w:rsid w:val="00504E0E"/>
    <w:rsid w:val="00505100"/>
    <w:rsid w:val="00505168"/>
    <w:rsid w:val="00505184"/>
    <w:rsid w:val="00505185"/>
    <w:rsid w:val="0050529D"/>
    <w:rsid w:val="00505384"/>
    <w:rsid w:val="005053D2"/>
    <w:rsid w:val="005054C0"/>
    <w:rsid w:val="0050550B"/>
    <w:rsid w:val="005055BA"/>
    <w:rsid w:val="00505693"/>
    <w:rsid w:val="005056AA"/>
    <w:rsid w:val="005056BF"/>
    <w:rsid w:val="005057B1"/>
    <w:rsid w:val="005058E0"/>
    <w:rsid w:val="00505905"/>
    <w:rsid w:val="00505910"/>
    <w:rsid w:val="00505A69"/>
    <w:rsid w:val="00505ADB"/>
    <w:rsid w:val="00505C0C"/>
    <w:rsid w:val="00505CBD"/>
    <w:rsid w:val="00505D51"/>
    <w:rsid w:val="00505D74"/>
    <w:rsid w:val="00506060"/>
    <w:rsid w:val="00506235"/>
    <w:rsid w:val="005062CC"/>
    <w:rsid w:val="0050645C"/>
    <w:rsid w:val="0050649A"/>
    <w:rsid w:val="005065FA"/>
    <w:rsid w:val="00506669"/>
    <w:rsid w:val="005066C1"/>
    <w:rsid w:val="005066D1"/>
    <w:rsid w:val="00506833"/>
    <w:rsid w:val="0050695A"/>
    <w:rsid w:val="00506A09"/>
    <w:rsid w:val="00506A10"/>
    <w:rsid w:val="00506A3F"/>
    <w:rsid w:val="00506CEF"/>
    <w:rsid w:val="00506E74"/>
    <w:rsid w:val="00506E84"/>
    <w:rsid w:val="00506E85"/>
    <w:rsid w:val="00506EEF"/>
    <w:rsid w:val="00506EF8"/>
    <w:rsid w:val="00506F26"/>
    <w:rsid w:val="00507029"/>
    <w:rsid w:val="005070E1"/>
    <w:rsid w:val="0050711A"/>
    <w:rsid w:val="00507201"/>
    <w:rsid w:val="00507211"/>
    <w:rsid w:val="0050729E"/>
    <w:rsid w:val="00507349"/>
    <w:rsid w:val="00507442"/>
    <w:rsid w:val="005074CB"/>
    <w:rsid w:val="0050755F"/>
    <w:rsid w:val="00507638"/>
    <w:rsid w:val="00507683"/>
    <w:rsid w:val="005076DE"/>
    <w:rsid w:val="005077DE"/>
    <w:rsid w:val="005078F7"/>
    <w:rsid w:val="00507A1F"/>
    <w:rsid w:val="00507BCF"/>
    <w:rsid w:val="00507F30"/>
    <w:rsid w:val="00507FC4"/>
    <w:rsid w:val="00507FE2"/>
    <w:rsid w:val="00510096"/>
    <w:rsid w:val="005101CD"/>
    <w:rsid w:val="00510222"/>
    <w:rsid w:val="005102C6"/>
    <w:rsid w:val="005102F0"/>
    <w:rsid w:val="005102F9"/>
    <w:rsid w:val="0051045D"/>
    <w:rsid w:val="00510500"/>
    <w:rsid w:val="005105C3"/>
    <w:rsid w:val="00510638"/>
    <w:rsid w:val="005106A7"/>
    <w:rsid w:val="005106C9"/>
    <w:rsid w:val="005106F7"/>
    <w:rsid w:val="005109D9"/>
    <w:rsid w:val="00510A0A"/>
    <w:rsid w:val="00510A8B"/>
    <w:rsid w:val="00510ABC"/>
    <w:rsid w:val="00510B7C"/>
    <w:rsid w:val="00510C15"/>
    <w:rsid w:val="00510ED1"/>
    <w:rsid w:val="00511079"/>
    <w:rsid w:val="0051110D"/>
    <w:rsid w:val="00511148"/>
    <w:rsid w:val="0051115A"/>
    <w:rsid w:val="0051116E"/>
    <w:rsid w:val="00511300"/>
    <w:rsid w:val="00511311"/>
    <w:rsid w:val="00511411"/>
    <w:rsid w:val="00511452"/>
    <w:rsid w:val="0051162A"/>
    <w:rsid w:val="00511820"/>
    <w:rsid w:val="00511822"/>
    <w:rsid w:val="00511954"/>
    <w:rsid w:val="005119D8"/>
    <w:rsid w:val="00511A36"/>
    <w:rsid w:val="00511A83"/>
    <w:rsid w:val="00511AA2"/>
    <w:rsid w:val="00511AD6"/>
    <w:rsid w:val="00511ADC"/>
    <w:rsid w:val="00511C70"/>
    <w:rsid w:val="00511CC9"/>
    <w:rsid w:val="00511CDF"/>
    <w:rsid w:val="00511CFD"/>
    <w:rsid w:val="00511D34"/>
    <w:rsid w:val="00511EBC"/>
    <w:rsid w:val="005120AF"/>
    <w:rsid w:val="0051213B"/>
    <w:rsid w:val="005121EB"/>
    <w:rsid w:val="00512230"/>
    <w:rsid w:val="00512311"/>
    <w:rsid w:val="0051234E"/>
    <w:rsid w:val="005123CB"/>
    <w:rsid w:val="00512427"/>
    <w:rsid w:val="00512442"/>
    <w:rsid w:val="0051250C"/>
    <w:rsid w:val="00512665"/>
    <w:rsid w:val="00512712"/>
    <w:rsid w:val="00512735"/>
    <w:rsid w:val="005127AC"/>
    <w:rsid w:val="00512829"/>
    <w:rsid w:val="005128A0"/>
    <w:rsid w:val="00512A60"/>
    <w:rsid w:val="00512AE1"/>
    <w:rsid w:val="00512CB5"/>
    <w:rsid w:val="00512CF7"/>
    <w:rsid w:val="00512E21"/>
    <w:rsid w:val="00512E6C"/>
    <w:rsid w:val="00513077"/>
    <w:rsid w:val="005130FB"/>
    <w:rsid w:val="00513419"/>
    <w:rsid w:val="0051347D"/>
    <w:rsid w:val="00513531"/>
    <w:rsid w:val="00513652"/>
    <w:rsid w:val="00513695"/>
    <w:rsid w:val="005136EE"/>
    <w:rsid w:val="00513839"/>
    <w:rsid w:val="00513891"/>
    <w:rsid w:val="00513A92"/>
    <w:rsid w:val="00513AA4"/>
    <w:rsid w:val="00513CD4"/>
    <w:rsid w:val="00513CFA"/>
    <w:rsid w:val="00513D1C"/>
    <w:rsid w:val="00513D64"/>
    <w:rsid w:val="00513DEF"/>
    <w:rsid w:val="00513E21"/>
    <w:rsid w:val="00513FD8"/>
    <w:rsid w:val="0051402F"/>
    <w:rsid w:val="005141D1"/>
    <w:rsid w:val="0051423C"/>
    <w:rsid w:val="005142ED"/>
    <w:rsid w:val="005142FE"/>
    <w:rsid w:val="005145B0"/>
    <w:rsid w:val="005145DC"/>
    <w:rsid w:val="005146B2"/>
    <w:rsid w:val="00514714"/>
    <w:rsid w:val="005148D4"/>
    <w:rsid w:val="00514924"/>
    <w:rsid w:val="00514980"/>
    <w:rsid w:val="00514A3B"/>
    <w:rsid w:val="00514A73"/>
    <w:rsid w:val="00514A9B"/>
    <w:rsid w:val="00514B94"/>
    <w:rsid w:val="00514BC4"/>
    <w:rsid w:val="00514BE2"/>
    <w:rsid w:val="00514C49"/>
    <w:rsid w:val="00514C91"/>
    <w:rsid w:val="00514E15"/>
    <w:rsid w:val="00514EAA"/>
    <w:rsid w:val="00514FD2"/>
    <w:rsid w:val="00515011"/>
    <w:rsid w:val="005150A1"/>
    <w:rsid w:val="00515137"/>
    <w:rsid w:val="005152BD"/>
    <w:rsid w:val="005152C1"/>
    <w:rsid w:val="005153CE"/>
    <w:rsid w:val="00515453"/>
    <w:rsid w:val="00515484"/>
    <w:rsid w:val="005154F8"/>
    <w:rsid w:val="00515565"/>
    <w:rsid w:val="00515761"/>
    <w:rsid w:val="005158F5"/>
    <w:rsid w:val="00515CDD"/>
    <w:rsid w:val="00515D5A"/>
    <w:rsid w:val="00515E39"/>
    <w:rsid w:val="00515EAE"/>
    <w:rsid w:val="00515EE4"/>
    <w:rsid w:val="00515FA6"/>
    <w:rsid w:val="00516066"/>
    <w:rsid w:val="005160FC"/>
    <w:rsid w:val="005161B4"/>
    <w:rsid w:val="00516241"/>
    <w:rsid w:val="0051625B"/>
    <w:rsid w:val="005162BB"/>
    <w:rsid w:val="0051639F"/>
    <w:rsid w:val="005163E4"/>
    <w:rsid w:val="005163F6"/>
    <w:rsid w:val="0051649B"/>
    <w:rsid w:val="005164BE"/>
    <w:rsid w:val="00516523"/>
    <w:rsid w:val="00516530"/>
    <w:rsid w:val="00516561"/>
    <w:rsid w:val="0051658E"/>
    <w:rsid w:val="005165C5"/>
    <w:rsid w:val="005165F9"/>
    <w:rsid w:val="00516679"/>
    <w:rsid w:val="005166AB"/>
    <w:rsid w:val="0051680A"/>
    <w:rsid w:val="00516893"/>
    <w:rsid w:val="0051689E"/>
    <w:rsid w:val="00516992"/>
    <w:rsid w:val="00516A80"/>
    <w:rsid w:val="00516C3B"/>
    <w:rsid w:val="00516CFD"/>
    <w:rsid w:val="00516F3D"/>
    <w:rsid w:val="00516F65"/>
    <w:rsid w:val="00516F86"/>
    <w:rsid w:val="00516FD9"/>
    <w:rsid w:val="0051701F"/>
    <w:rsid w:val="00517045"/>
    <w:rsid w:val="00517074"/>
    <w:rsid w:val="00517191"/>
    <w:rsid w:val="005173E6"/>
    <w:rsid w:val="0051745B"/>
    <w:rsid w:val="00517693"/>
    <w:rsid w:val="00517732"/>
    <w:rsid w:val="005177E4"/>
    <w:rsid w:val="00517868"/>
    <w:rsid w:val="0051791D"/>
    <w:rsid w:val="005179A7"/>
    <w:rsid w:val="005179C2"/>
    <w:rsid w:val="005179F2"/>
    <w:rsid w:val="00517A0C"/>
    <w:rsid w:val="00517AD4"/>
    <w:rsid w:val="00517AE7"/>
    <w:rsid w:val="00517B8D"/>
    <w:rsid w:val="00517C08"/>
    <w:rsid w:val="00517D50"/>
    <w:rsid w:val="00517DAF"/>
    <w:rsid w:val="00517E95"/>
    <w:rsid w:val="00520144"/>
    <w:rsid w:val="005201A5"/>
    <w:rsid w:val="0052024F"/>
    <w:rsid w:val="005202D0"/>
    <w:rsid w:val="0052038C"/>
    <w:rsid w:val="00520467"/>
    <w:rsid w:val="00520583"/>
    <w:rsid w:val="005205A0"/>
    <w:rsid w:val="005205DC"/>
    <w:rsid w:val="00520808"/>
    <w:rsid w:val="005209C5"/>
    <w:rsid w:val="00520A2C"/>
    <w:rsid w:val="00520B9A"/>
    <w:rsid w:val="00520D0C"/>
    <w:rsid w:val="00520D6D"/>
    <w:rsid w:val="00520E8E"/>
    <w:rsid w:val="00520FD7"/>
    <w:rsid w:val="00521160"/>
    <w:rsid w:val="00521210"/>
    <w:rsid w:val="005212EC"/>
    <w:rsid w:val="005212FD"/>
    <w:rsid w:val="00521425"/>
    <w:rsid w:val="00521523"/>
    <w:rsid w:val="00521583"/>
    <w:rsid w:val="005215D8"/>
    <w:rsid w:val="00521659"/>
    <w:rsid w:val="005216F4"/>
    <w:rsid w:val="00521739"/>
    <w:rsid w:val="0052180F"/>
    <w:rsid w:val="0052193A"/>
    <w:rsid w:val="0052194D"/>
    <w:rsid w:val="00521A69"/>
    <w:rsid w:val="00521A75"/>
    <w:rsid w:val="00521AAC"/>
    <w:rsid w:val="00521AFE"/>
    <w:rsid w:val="00521B09"/>
    <w:rsid w:val="00521C0E"/>
    <w:rsid w:val="00521CB5"/>
    <w:rsid w:val="00521D5E"/>
    <w:rsid w:val="00521D85"/>
    <w:rsid w:val="00521E2E"/>
    <w:rsid w:val="00521E6B"/>
    <w:rsid w:val="00522214"/>
    <w:rsid w:val="00522233"/>
    <w:rsid w:val="00522491"/>
    <w:rsid w:val="00522565"/>
    <w:rsid w:val="005225AD"/>
    <w:rsid w:val="00522602"/>
    <w:rsid w:val="00522688"/>
    <w:rsid w:val="00522745"/>
    <w:rsid w:val="00522784"/>
    <w:rsid w:val="0052278C"/>
    <w:rsid w:val="0052290A"/>
    <w:rsid w:val="00522970"/>
    <w:rsid w:val="00522AB6"/>
    <w:rsid w:val="00522D95"/>
    <w:rsid w:val="00522E0E"/>
    <w:rsid w:val="00522F7B"/>
    <w:rsid w:val="00523015"/>
    <w:rsid w:val="0052307D"/>
    <w:rsid w:val="00523086"/>
    <w:rsid w:val="00523099"/>
    <w:rsid w:val="00523134"/>
    <w:rsid w:val="0052313C"/>
    <w:rsid w:val="00523353"/>
    <w:rsid w:val="00523369"/>
    <w:rsid w:val="00523424"/>
    <w:rsid w:val="005235A0"/>
    <w:rsid w:val="0052361C"/>
    <w:rsid w:val="0052370D"/>
    <w:rsid w:val="005239F0"/>
    <w:rsid w:val="00523B1F"/>
    <w:rsid w:val="00523C0B"/>
    <w:rsid w:val="00523CF1"/>
    <w:rsid w:val="00523E75"/>
    <w:rsid w:val="00523F43"/>
    <w:rsid w:val="005240FF"/>
    <w:rsid w:val="00524220"/>
    <w:rsid w:val="005243E0"/>
    <w:rsid w:val="00524430"/>
    <w:rsid w:val="0052459B"/>
    <w:rsid w:val="00524852"/>
    <w:rsid w:val="005249DF"/>
    <w:rsid w:val="00524AAD"/>
    <w:rsid w:val="00524ADF"/>
    <w:rsid w:val="00524AE5"/>
    <w:rsid w:val="00524B77"/>
    <w:rsid w:val="00524DBE"/>
    <w:rsid w:val="00524F00"/>
    <w:rsid w:val="00524F36"/>
    <w:rsid w:val="0052502F"/>
    <w:rsid w:val="00525125"/>
    <w:rsid w:val="00525253"/>
    <w:rsid w:val="0052525D"/>
    <w:rsid w:val="005252D6"/>
    <w:rsid w:val="00525300"/>
    <w:rsid w:val="00525527"/>
    <w:rsid w:val="00525571"/>
    <w:rsid w:val="005255E3"/>
    <w:rsid w:val="005256F3"/>
    <w:rsid w:val="00525802"/>
    <w:rsid w:val="00525956"/>
    <w:rsid w:val="005259A9"/>
    <w:rsid w:val="005259E4"/>
    <w:rsid w:val="00525A60"/>
    <w:rsid w:val="00525AA6"/>
    <w:rsid w:val="00525AAF"/>
    <w:rsid w:val="00525B9D"/>
    <w:rsid w:val="00525CC7"/>
    <w:rsid w:val="00525CE5"/>
    <w:rsid w:val="00525D39"/>
    <w:rsid w:val="00525D98"/>
    <w:rsid w:val="00525DB9"/>
    <w:rsid w:val="00525FF8"/>
    <w:rsid w:val="0052619C"/>
    <w:rsid w:val="005261F4"/>
    <w:rsid w:val="0052630D"/>
    <w:rsid w:val="0052632E"/>
    <w:rsid w:val="0052640F"/>
    <w:rsid w:val="00526462"/>
    <w:rsid w:val="0052649C"/>
    <w:rsid w:val="005265A3"/>
    <w:rsid w:val="00526783"/>
    <w:rsid w:val="005267D1"/>
    <w:rsid w:val="00526892"/>
    <w:rsid w:val="00526942"/>
    <w:rsid w:val="005269C9"/>
    <w:rsid w:val="00526A94"/>
    <w:rsid w:val="00526AC0"/>
    <w:rsid w:val="00526C67"/>
    <w:rsid w:val="00526C92"/>
    <w:rsid w:val="00526CD2"/>
    <w:rsid w:val="00526FC6"/>
    <w:rsid w:val="0052748A"/>
    <w:rsid w:val="0052748F"/>
    <w:rsid w:val="00527560"/>
    <w:rsid w:val="005275CA"/>
    <w:rsid w:val="0052773A"/>
    <w:rsid w:val="00527744"/>
    <w:rsid w:val="0052775C"/>
    <w:rsid w:val="0052787D"/>
    <w:rsid w:val="00527932"/>
    <w:rsid w:val="0052797A"/>
    <w:rsid w:val="005279FC"/>
    <w:rsid w:val="00527B01"/>
    <w:rsid w:val="00527B4D"/>
    <w:rsid w:val="00527BD8"/>
    <w:rsid w:val="00527D65"/>
    <w:rsid w:val="00527EF4"/>
    <w:rsid w:val="00527FB1"/>
    <w:rsid w:val="00527FF7"/>
    <w:rsid w:val="00530174"/>
    <w:rsid w:val="00530423"/>
    <w:rsid w:val="00530502"/>
    <w:rsid w:val="005305D8"/>
    <w:rsid w:val="0053064A"/>
    <w:rsid w:val="0053080F"/>
    <w:rsid w:val="0053081E"/>
    <w:rsid w:val="005308C8"/>
    <w:rsid w:val="00530969"/>
    <w:rsid w:val="005309C1"/>
    <w:rsid w:val="00530A30"/>
    <w:rsid w:val="00530AB0"/>
    <w:rsid w:val="00530C97"/>
    <w:rsid w:val="00530CA6"/>
    <w:rsid w:val="00530D09"/>
    <w:rsid w:val="00530DC9"/>
    <w:rsid w:val="00530FFE"/>
    <w:rsid w:val="0053107E"/>
    <w:rsid w:val="0053129F"/>
    <w:rsid w:val="005312CB"/>
    <w:rsid w:val="00531303"/>
    <w:rsid w:val="005313C7"/>
    <w:rsid w:val="005314B4"/>
    <w:rsid w:val="0053162F"/>
    <w:rsid w:val="00531777"/>
    <w:rsid w:val="0053185F"/>
    <w:rsid w:val="00531984"/>
    <w:rsid w:val="005319C4"/>
    <w:rsid w:val="005319E6"/>
    <w:rsid w:val="00531A09"/>
    <w:rsid w:val="00531ACD"/>
    <w:rsid w:val="00531BE7"/>
    <w:rsid w:val="00531CF1"/>
    <w:rsid w:val="00531D6E"/>
    <w:rsid w:val="00531E7D"/>
    <w:rsid w:val="00531F4D"/>
    <w:rsid w:val="00531F7F"/>
    <w:rsid w:val="00532020"/>
    <w:rsid w:val="005321A8"/>
    <w:rsid w:val="0053222C"/>
    <w:rsid w:val="0053223C"/>
    <w:rsid w:val="00532248"/>
    <w:rsid w:val="005322CD"/>
    <w:rsid w:val="00532466"/>
    <w:rsid w:val="00532628"/>
    <w:rsid w:val="005326E4"/>
    <w:rsid w:val="00532805"/>
    <w:rsid w:val="0053281C"/>
    <w:rsid w:val="005328D4"/>
    <w:rsid w:val="005328E6"/>
    <w:rsid w:val="00532924"/>
    <w:rsid w:val="00532A74"/>
    <w:rsid w:val="00532AD0"/>
    <w:rsid w:val="00532AF6"/>
    <w:rsid w:val="00532B8C"/>
    <w:rsid w:val="00532D84"/>
    <w:rsid w:val="00532D9D"/>
    <w:rsid w:val="00532F3B"/>
    <w:rsid w:val="00532F47"/>
    <w:rsid w:val="00532F67"/>
    <w:rsid w:val="0053304A"/>
    <w:rsid w:val="00533087"/>
    <w:rsid w:val="0053311D"/>
    <w:rsid w:val="00533121"/>
    <w:rsid w:val="005332D7"/>
    <w:rsid w:val="005333E9"/>
    <w:rsid w:val="00533495"/>
    <w:rsid w:val="00533608"/>
    <w:rsid w:val="00533660"/>
    <w:rsid w:val="00533695"/>
    <w:rsid w:val="005336D9"/>
    <w:rsid w:val="00533A3F"/>
    <w:rsid w:val="00533B93"/>
    <w:rsid w:val="00533BE5"/>
    <w:rsid w:val="00533C85"/>
    <w:rsid w:val="00533D27"/>
    <w:rsid w:val="005340C9"/>
    <w:rsid w:val="005340ED"/>
    <w:rsid w:val="005342CF"/>
    <w:rsid w:val="005343BC"/>
    <w:rsid w:val="005346B3"/>
    <w:rsid w:val="00534705"/>
    <w:rsid w:val="00534876"/>
    <w:rsid w:val="00534964"/>
    <w:rsid w:val="005349B9"/>
    <w:rsid w:val="00534B16"/>
    <w:rsid w:val="00534B95"/>
    <w:rsid w:val="00534BD3"/>
    <w:rsid w:val="00534CC0"/>
    <w:rsid w:val="00534D22"/>
    <w:rsid w:val="00534EB3"/>
    <w:rsid w:val="00535067"/>
    <w:rsid w:val="0053506A"/>
    <w:rsid w:val="0053554F"/>
    <w:rsid w:val="005357AD"/>
    <w:rsid w:val="005357D9"/>
    <w:rsid w:val="0053581A"/>
    <w:rsid w:val="0053589D"/>
    <w:rsid w:val="0053590B"/>
    <w:rsid w:val="00535A27"/>
    <w:rsid w:val="00535BC5"/>
    <w:rsid w:val="00535CCD"/>
    <w:rsid w:val="00535E0B"/>
    <w:rsid w:val="00535EF5"/>
    <w:rsid w:val="00536017"/>
    <w:rsid w:val="005360E0"/>
    <w:rsid w:val="00536103"/>
    <w:rsid w:val="00536245"/>
    <w:rsid w:val="00536255"/>
    <w:rsid w:val="005365F6"/>
    <w:rsid w:val="00536646"/>
    <w:rsid w:val="0053668C"/>
    <w:rsid w:val="00536693"/>
    <w:rsid w:val="00536698"/>
    <w:rsid w:val="0053675F"/>
    <w:rsid w:val="00536924"/>
    <w:rsid w:val="00536932"/>
    <w:rsid w:val="0053693A"/>
    <w:rsid w:val="00536A38"/>
    <w:rsid w:val="00536B22"/>
    <w:rsid w:val="00536BDF"/>
    <w:rsid w:val="00536C31"/>
    <w:rsid w:val="00536D07"/>
    <w:rsid w:val="00536E08"/>
    <w:rsid w:val="00536F42"/>
    <w:rsid w:val="005370DF"/>
    <w:rsid w:val="00537154"/>
    <w:rsid w:val="00537252"/>
    <w:rsid w:val="005372C2"/>
    <w:rsid w:val="00537330"/>
    <w:rsid w:val="005373C9"/>
    <w:rsid w:val="0053747F"/>
    <w:rsid w:val="0053755C"/>
    <w:rsid w:val="0053758E"/>
    <w:rsid w:val="005375FE"/>
    <w:rsid w:val="00537657"/>
    <w:rsid w:val="00537729"/>
    <w:rsid w:val="00537741"/>
    <w:rsid w:val="005377D3"/>
    <w:rsid w:val="005378FC"/>
    <w:rsid w:val="00537908"/>
    <w:rsid w:val="00537A34"/>
    <w:rsid w:val="00537B0B"/>
    <w:rsid w:val="00537BA0"/>
    <w:rsid w:val="00537BE3"/>
    <w:rsid w:val="00537F56"/>
    <w:rsid w:val="00537F67"/>
    <w:rsid w:val="00540094"/>
    <w:rsid w:val="00540097"/>
    <w:rsid w:val="005401FC"/>
    <w:rsid w:val="00540210"/>
    <w:rsid w:val="00540356"/>
    <w:rsid w:val="0054043A"/>
    <w:rsid w:val="00540573"/>
    <w:rsid w:val="005407DE"/>
    <w:rsid w:val="00540A33"/>
    <w:rsid w:val="00540A53"/>
    <w:rsid w:val="00540BFC"/>
    <w:rsid w:val="00540D20"/>
    <w:rsid w:val="00540DFA"/>
    <w:rsid w:val="00540F88"/>
    <w:rsid w:val="005410C9"/>
    <w:rsid w:val="00541159"/>
    <w:rsid w:val="005411A3"/>
    <w:rsid w:val="005411CF"/>
    <w:rsid w:val="00541211"/>
    <w:rsid w:val="0054127E"/>
    <w:rsid w:val="0054133A"/>
    <w:rsid w:val="0054139F"/>
    <w:rsid w:val="005415EB"/>
    <w:rsid w:val="00541676"/>
    <w:rsid w:val="0054174A"/>
    <w:rsid w:val="00541871"/>
    <w:rsid w:val="0054195A"/>
    <w:rsid w:val="00541A04"/>
    <w:rsid w:val="00541A18"/>
    <w:rsid w:val="00541C60"/>
    <w:rsid w:val="00541CAF"/>
    <w:rsid w:val="00541D74"/>
    <w:rsid w:val="00541DB6"/>
    <w:rsid w:val="00541DE9"/>
    <w:rsid w:val="00541E4A"/>
    <w:rsid w:val="00541EA1"/>
    <w:rsid w:val="00541EE7"/>
    <w:rsid w:val="00542006"/>
    <w:rsid w:val="005420D4"/>
    <w:rsid w:val="005420DE"/>
    <w:rsid w:val="00542181"/>
    <w:rsid w:val="005421E9"/>
    <w:rsid w:val="00542249"/>
    <w:rsid w:val="0054238C"/>
    <w:rsid w:val="005423A5"/>
    <w:rsid w:val="00542457"/>
    <w:rsid w:val="00542499"/>
    <w:rsid w:val="00542527"/>
    <w:rsid w:val="005426DB"/>
    <w:rsid w:val="0054275B"/>
    <w:rsid w:val="00542777"/>
    <w:rsid w:val="00542869"/>
    <w:rsid w:val="005428E1"/>
    <w:rsid w:val="00542B2D"/>
    <w:rsid w:val="00542B59"/>
    <w:rsid w:val="00542BC6"/>
    <w:rsid w:val="00542C4F"/>
    <w:rsid w:val="00542C97"/>
    <w:rsid w:val="00542CB4"/>
    <w:rsid w:val="00542CCD"/>
    <w:rsid w:val="00542D47"/>
    <w:rsid w:val="00542D85"/>
    <w:rsid w:val="00542E55"/>
    <w:rsid w:val="00542EB2"/>
    <w:rsid w:val="00542EFF"/>
    <w:rsid w:val="00542FAA"/>
    <w:rsid w:val="005430AD"/>
    <w:rsid w:val="00543139"/>
    <w:rsid w:val="005431F5"/>
    <w:rsid w:val="00543388"/>
    <w:rsid w:val="005435C1"/>
    <w:rsid w:val="005436DF"/>
    <w:rsid w:val="00543707"/>
    <w:rsid w:val="00543867"/>
    <w:rsid w:val="005438C5"/>
    <w:rsid w:val="00543977"/>
    <w:rsid w:val="005439D2"/>
    <w:rsid w:val="00543A2C"/>
    <w:rsid w:val="00543A7E"/>
    <w:rsid w:val="00543A9C"/>
    <w:rsid w:val="00543C0F"/>
    <w:rsid w:val="00543C6F"/>
    <w:rsid w:val="00543E81"/>
    <w:rsid w:val="00543EBB"/>
    <w:rsid w:val="00543FC2"/>
    <w:rsid w:val="005441E1"/>
    <w:rsid w:val="00544213"/>
    <w:rsid w:val="0054425A"/>
    <w:rsid w:val="00544292"/>
    <w:rsid w:val="0054429A"/>
    <w:rsid w:val="005443B8"/>
    <w:rsid w:val="00544460"/>
    <w:rsid w:val="00544495"/>
    <w:rsid w:val="00544580"/>
    <w:rsid w:val="00544668"/>
    <w:rsid w:val="005446CF"/>
    <w:rsid w:val="0054486D"/>
    <w:rsid w:val="005448AF"/>
    <w:rsid w:val="005448C7"/>
    <w:rsid w:val="00544A17"/>
    <w:rsid w:val="00544BC8"/>
    <w:rsid w:val="00544BD8"/>
    <w:rsid w:val="00544E38"/>
    <w:rsid w:val="0054503A"/>
    <w:rsid w:val="0054512D"/>
    <w:rsid w:val="00545169"/>
    <w:rsid w:val="005451EE"/>
    <w:rsid w:val="005453F3"/>
    <w:rsid w:val="00545510"/>
    <w:rsid w:val="00545549"/>
    <w:rsid w:val="005455A3"/>
    <w:rsid w:val="005455D0"/>
    <w:rsid w:val="0054564E"/>
    <w:rsid w:val="0054576F"/>
    <w:rsid w:val="005457C1"/>
    <w:rsid w:val="00545AA9"/>
    <w:rsid w:val="00545BDC"/>
    <w:rsid w:val="00545D24"/>
    <w:rsid w:val="00545D46"/>
    <w:rsid w:val="00545F46"/>
    <w:rsid w:val="0054633D"/>
    <w:rsid w:val="00546349"/>
    <w:rsid w:val="00546408"/>
    <w:rsid w:val="005466AB"/>
    <w:rsid w:val="0054672C"/>
    <w:rsid w:val="005467A7"/>
    <w:rsid w:val="00546897"/>
    <w:rsid w:val="005469DA"/>
    <w:rsid w:val="005469F5"/>
    <w:rsid w:val="00546A16"/>
    <w:rsid w:val="00546A21"/>
    <w:rsid w:val="00546AB6"/>
    <w:rsid w:val="00546AF0"/>
    <w:rsid w:val="00546B25"/>
    <w:rsid w:val="00546BEE"/>
    <w:rsid w:val="00546C9F"/>
    <w:rsid w:val="00546CBC"/>
    <w:rsid w:val="00546F36"/>
    <w:rsid w:val="00546FF7"/>
    <w:rsid w:val="00547035"/>
    <w:rsid w:val="00547067"/>
    <w:rsid w:val="005470A3"/>
    <w:rsid w:val="005470AE"/>
    <w:rsid w:val="005470BD"/>
    <w:rsid w:val="005471AA"/>
    <w:rsid w:val="00547206"/>
    <w:rsid w:val="0054729C"/>
    <w:rsid w:val="005472BF"/>
    <w:rsid w:val="005472D0"/>
    <w:rsid w:val="005472F7"/>
    <w:rsid w:val="00547540"/>
    <w:rsid w:val="005475F1"/>
    <w:rsid w:val="0054761F"/>
    <w:rsid w:val="0054765A"/>
    <w:rsid w:val="0054768C"/>
    <w:rsid w:val="00547751"/>
    <w:rsid w:val="005477F9"/>
    <w:rsid w:val="00547856"/>
    <w:rsid w:val="00547929"/>
    <w:rsid w:val="00547BAC"/>
    <w:rsid w:val="00547F98"/>
    <w:rsid w:val="005500D6"/>
    <w:rsid w:val="00550295"/>
    <w:rsid w:val="0055037C"/>
    <w:rsid w:val="005504A5"/>
    <w:rsid w:val="005504C7"/>
    <w:rsid w:val="00550512"/>
    <w:rsid w:val="005505D4"/>
    <w:rsid w:val="005506DD"/>
    <w:rsid w:val="005506EA"/>
    <w:rsid w:val="005508CD"/>
    <w:rsid w:val="00550918"/>
    <w:rsid w:val="00550932"/>
    <w:rsid w:val="005509BF"/>
    <w:rsid w:val="00550A76"/>
    <w:rsid w:val="00550AA9"/>
    <w:rsid w:val="00550C2B"/>
    <w:rsid w:val="00550CC6"/>
    <w:rsid w:val="00550CEE"/>
    <w:rsid w:val="00550E74"/>
    <w:rsid w:val="00550F1A"/>
    <w:rsid w:val="00550F85"/>
    <w:rsid w:val="00550F9A"/>
    <w:rsid w:val="00550FC7"/>
    <w:rsid w:val="00551034"/>
    <w:rsid w:val="0055135D"/>
    <w:rsid w:val="0055137B"/>
    <w:rsid w:val="005513CC"/>
    <w:rsid w:val="00551460"/>
    <w:rsid w:val="005514D1"/>
    <w:rsid w:val="005514D4"/>
    <w:rsid w:val="005514FA"/>
    <w:rsid w:val="00551543"/>
    <w:rsid w:val="0055183E"/>
    <w:rsid w:val="005518ED"/>
    <w:rsid w:val="00551A98"/>
    <w:rsid w:val="00551ABC"/>
    <w:rsid w:val="00551B92"/>
    <w:rsid w:val="00551E31"/>
    <w:rsid w:val="0055206F"/>
    <w:rsid w:val="00552093"/>
    <w:rsid w:val="005520F9"/>
    <w:rsid w:val="005521F9"/>
    <w:rsid w:val="0055220C"/>
    <w:rsid w:val="005522F3"/>
    <w:rsid w:val="00552306"/>
    <w:rsid w:val="0055231B"/>
    <w:rsid w:val="0055236B"/>
    <w:rsid w:val="005524B0"/>
    <w:rsid w:val="00552588"/>
    <w:rsid w:val="00552597"/>
    <w:rsid w:val="00552A03"/>
    <w:rsid w:val="00552A14"/>
    <w:rsid w:val="00552A6A"/>
    <w:rsid w:val="00552CBD"/>
    <w:rsid w:val="00552DCE"/>
    <w:rsid w:val="00552FA8"/>
    <w:rsid w:val="00552FF1"/>
    <w:rsid w:val="00553007"/>
    <w:rsid w:val="00553016"/>
    <w:rsid w:val="00553187"/>
    <w:rsid w:val="005531FB"/>
    <w:rsid w:val="00553208"/>
    <w:rsid w:val="005534DA"/>
    <w:rsid w:val="005534ED"/>
    <w:rsid w:val="005536CC"/>
    <w:rsid w:val="005537A3"/>
    <w:rsid w:val="005537BD"/>
    <w:rsid w:val="0055388A"/>
    <w:rsid w:val="0055389A"/>
    <w:rsid w:val="00553944"/>
    <w:rsid w:val="00553A2E"/>
    <w:rsid w:val="00553A7E"/>
    <w:rsid w:val="00553BE6"/>
    <w:rsid w:val="00553C51"/>
    <w:rsid w:val="00553CD5"/>
    <w:rsid w:val="00553E93"/>
    <w:rsid w:val="00553FEF"/>
    <w:rsid w:val="00554083"/>
    <w:rsid w:val="005540FF"/>
    <w:rsid w:val="00554241"/>
    <w:rsid w:val="00554410"/>
    <w:rsid w:val="00554559"/>
    <w:rsid w:val="005545AB"/>
    <w:rsid w:val="00554622"/>
    <w:rsid w:val="005546B4"/>
    <w:rsid w:val="005547AE"/>
    <w:rsid w:val="00554807"/>
    <w:rsid w:val="0055482E"/>
    <w:rsid w:val="0055491C"/>
    <w:rsid w:val="00554924"/>
    <w:rsid w:val="0055497E"/>
    <w:rsid w:val="00554987"/>
    <w:rsid w:val="00554A26"/>
    <w:rsid w:val="00554B1C"/>
    <w:rsid w:val="00554C3C"/>
    <w:rsid w:val="00554C49"/>
    <w:rsid w:val="00554D8E"/>
    <w:rsid w:val="00554E06"/>
    <w:rsid w:val="00554E4B"/>
    <w:rsid w:val="00554E62"/>
    <w:rsid w:val="00554E9A"/>
    <w:rsid w:val="00554F2E"/>
    <w:rsid w:val="00554FCB"/>
    <w:rsid w:val="00554FEF"/>
    <w:rsid w:val="0055501D"/>
    <w:rsid w:val="005550C7"/>
    <w:rsid w:val="0055517F"/>
    <w:rsid w:val="0055519C"/>
    <w:rsid w:val="0055529B"/>
    <w:rsid w:val="00555304"/>
    <w:rsid w:val="00555344"/>
    <w:rsid w:val="00555438"/>
    <w:rsid w:val="005554C1"/>
    <w:rsid w:val="00555573"/>
    <w:rsid w:val="00555672"/>
    <w:rsid w:val="00555913"/>
    <w:rsid w:val="00555A95"/>
    <w:rsid w:val="00555AF5"/>
    <w:rsid w:val="00555B48"/>
    <w:rsid w:val="00555CCE"/>
    <w:rsid w:val="00555DFA"/>
    <w:rsid w:val="00555E98"/>
    <w:rsid w:val="00555F67"/>
    <w:rsid w:val="0055600F"/>
    <w:rsid w:val="00556013"/>
    <w:rsid w:val="00556144"/>
    <w:rsid w:val="00556281"/>
    <w:rsid w:val="00556353"/>
    <w:rsid w:val="00556387"/>
    <w:rsid w:val="005565A7"/>
    <w:rsid w:val="00556675"/>
    <w:rsid w:val="00556A51"/>
    <w:rsid w:val="00556AEB"/>
    <w:rsid w:val="00556B04"/>
    <w:rsid w:val="00556D6B"/>
    <w:rsid w:val="00556E32"/>
    <w:rsid w:val="00556E6E"/>
    <w:rsid w:val="00556F7E"/>
    <w:rsid w:val="005570AC"/>
    <w:rsid w:val="00557106"/>
    <w:rsid w:val="0055724B"/>
    <w:rsid w:val="0055727F"/>
    <w:rsid w:val="0055743B"/>
    <w:rsid w:val="00557440"/>
    <w:rsid w:val="00557481"/>
    <w:rsid w:val="005574E2"/>
    <w:rsid w:val="0055752A"/>
    <w:rsid w:val="00557742"/>
    <w:rsid w:val="005577BF"/>
    <w:rsid w:val="005578A1"/>
    <w:rsid w:val="005578AB"/>
    <w:rsid w:val="0055795E"/>
    <w:rsid w:val="00557A7C"/>
    <w:rsid w:val="00557AC6"/>
    <w:rsid w:val="00557B5B"/>
    <w:rsid w:val="00557BE7"/>
    <w:rsid w:val="00557C34"/>
    <w:rsid w:val="00557CAF"/>
    <w:rsid w:val="00557CBD"/>
    <w:rsid w:val="00557D87"/>
    <w:rsid w:val="00557EB2"/>
    <w:rsid w:val="005600B2"/>
    <w:rsid w:val="005602CF"/>
    <w:rsid w:val="005604D1"/>
    <w:rsid w:val="005604EA"/>
    <w:rsid w:val="005604F1"/>
    <w:rsid w:val="0056067A"/>
    <w:rsid w:val="005606A4"/>
    <w:rsid w:val="0056077E"/>
    <w:rsid w:val="005607B8"/>
    <w:rsid w:val="005608B0"/>
    <w:rsid w:val="005608C2"/>
    <w:rsid w:val="00560A0E"/>
    <w:rsid w:val="00560A6E"/>
    <w:rsid w:val="00560AE4"/>
    <w:rsid w:val="00560BE2"/>
    <w:rsid w:val="00560CC7"/>
    <w:rsid w:val="00560CF5"/>
    <w:rsid w:val="00560D4E"/>
    <w:rsid w:val="00560E6B"/>
    <w:rsid w:val="00560E96"/>
    <w:rsid w:val="00560EE1"/>
    <w:rsid w:val="00560F17"/>
    <w:rsid w:val="00560F29"/>
    <w:rsid w:val="00561087"/>
    <w:rsid w:val="00561189"/>
    <w:rsid w:val="005614DE"/>
    <w:rsid w:val="0056180C"/>
    <w:rsid w:val="00561A40"/>
    <w:rsid w:val="00561B53"/>
    <w:rsid w:val="00561CA5"/>
    <w:rsid w:val="00561DEB"/>
    <w:rsid w:val="00561FE6"/>
    <w:rsid w:val="00561FEC"/>
    <w:rsid w:val="00562110"/>
    <w:rsid w:val="00562266"/>
    <w:rsid w:val="00562311"/>
    <w:rsid w:val="0056234F"/>
    <w:rsid w:val="00562354"/>
    <w:rsid w:val="00562426"/>
    <w:rsid w:val="00562447"/>
    <w:rsid w:val="005624BD"/>
    <w:rsid w:val="0056262A"/>
    <w:rsid w:val="0056272C"/>
    <w:rsid w:val="0056272D"/>
    <w:rsid w:val="00562842"/>
    <w:rsid w:val="005628B8"/>
    <w:rsid w:val="005628C0"/>
    <w:rsid w:val="0056296A"/>
    <w:rsid w:val="00562A22"/>
    <w:rsid w:val="00562B63"/>
    <w:rsid w:val="00562BAB"/>
    <w:rsid w:val="00562BEE"/>
    <w:rsid w:val="00562C77"/>
    <w:rsid w:val="00562E03"/>
    <w:rsid w:val="00563047"/>
    <w:rsid w:val="0056308E"/>
    <w:rsid w:val="00563168"/>
    <w:rsid w:val="005631E0"/>
    <w:rsid w:val="0056328B"/>
    <w:rsid w:val="005634C4"/>
    <w:rsid w:val="0056354C"/>
    <w:rsid w:val="005636C2"/>
    <w:rsid w:val="005638B0"/>
    <w:rsid w:val="005638C1"/>
    <w:rsid w:val="005639EB"/>
    <w:rsid w:val="00563AF5"/>
    <w:rsid w:val="00563B51"/>
    <w:rsid w:val="00563CB8"/>
    <w:rsid w:val="00563D8D"/>
    <w:rsid w:val="00563DB6"/>
    <w:rsid w:val="00563DC9"/>
    <w:rsid w:val="00563F16"/>
    <w:rsid w:val="00563F4A"/>
    <w:rsid w:val="00563FDE"/>
    <w:rsid w:val="0056415C"/>
    <w:rsid w:val="0056437D"/>
    <w:rsid w:val="005643A9"/>
    <w:rsid w:val="00564524"/>
    <w:rsid w:val="005647A6"/>
    <w:rsid w:val="005647BD"/>
    <w:rsid w:val="005647F6"/>
    <w:rsid w:val="00564884"/>
    <w:rsid w:val="005649BF"/>
    <w:rsid w:val="00564B4D"/>
    <w:rsid w:val="00564DB6"/>
    <w:rsid w:val="00565043"/>
    <w:rsid w:val="00565081"/>
    <w:rsid w:val="005650ED"/>
    <w:rsid w:val="00565239"/>
    <w:rsid w:val="00565424"/>
    <w:rsid w:val="0056548B"/>
    <w:rsid w:val="005655F8"/>
    <w:rsid w:val="00565720"/>
    <w:rsid w:val="00565764"/>
    <w:rsid w:val="00565869"/>
    <w:rsid w:val="00565CCB"/>
    <w:rsid w:val="00565CF4"/>
    <w:rsid w:val="00565E79"/>
    <w:rsid w:val="00565EB8"/>
    <w:rsid w:val="00565F67"/>
    <w:rsid w:val="00566198"/>
    <w:rsid w:val="005661CC"/>
    <w:rsid w:val="0056621A"/>
    <w:rsid w:val="00566308"/>
    <w:rsid w:val="0056631B"/>
    <w:rsid w:val="005663C5"/>
    <w:rsid w:val="005665A0"/>
    <w:rsid w:val="005665DC"/>
    <w:rsid w:val="00566603"/>
    <w:rsid w:val="00566612"/>
    <w:rsid w:val="00566654"/>
    <w:rsid w:val="0056666E"/>
    <w:rsid w:val="00566813"/>
    <w:rsid w:val="0056686E"/>
    <w:rsid w:val="005669DC"/>
    <w:rsid w:val="00566B0E"/>
    <w:rsid w:val="00566CDF"/>
    <w:rsid w:val="00566E23"/>
    <w:rsid w:val="00567002"/>
    <w:rsid w:val="005670B0"/>
    <w:rsid w:val="00567415"/>
    <w:rsid w:val="00567478"/>
    <w:rsid w:val="005674B7"/>
    <w:rsid w:val="0056752A"/>
    <w:rsid w:val="00567610"/>
    <w:rsid w:val="005676BD"/>
    <w:rsid w:val="00567704"/>
    <w:rsid w:val="00567718"/>
    <w:rsid w:val="00567988"/>
    <w:rsid w:val="00567B46"/>
    <w:rsid w:val="00567B5A"/>
    <w:rsid w:val="00567D06"/>
    <w:rsid w:val="00567FFB"/>
    <w:rsid w:val="00570178"/>
    <w:rsid w:val="005701CE"/>
    <w:rsid w:val="00570349"/>
    <w:rsid w:val="005703CA"/>
    <w:rsid w:val="0057050C"/>
    <w:rsid w:val="005706CA"/>
    <w:rsid w:val="005706ED"/>
    <w:rsid w:val="00570837"/>
    <w:rsid w:val="005709F3"/>
    <w:rsid w:val="00570B99"/>
    <w:rsid w:val="00570D9F"/>
    <w:rsid w:val="00570DE5"/>
    <w:rsid w:val="00570E1E"/>
    <w:rsid w:val="00570EB1"/>
    <w:rsid w:val="00570F3A"/>
    <w:rsid w:val="005710E4"/>
    <w:rsid w:val="00571100"/>
    <w:rsid w:val="0057118B"/>
    <w:rsid w:val="005714EA"/>
    <w:rsid w:val="005714FA"/>
    <w:rsid w:val="00571638"/>
    <w:rsid w:val="00571764"/>
    <w:rsid w:val="0057185C"/>
    <w:rsid w:val="005719A4"/>
    <w:rsid w:val="005719AD"/>
    <w:rsid w:val="005719D3"/>
    <w:rsid w:val="00571A52"/>
    <w:rsid w:val="00571A9D"/>
    <w:rsid w:val="00571B21"/>
    <w:rsid w:val="00571C2D"/>
    <w:rsid w:val="00571C79"/>
    <w:rsid w:val="00571C8B"/>
    <w:rsid w:val="00571CA8"/>
    <w:rsid w:val="00571CF2"/>
    <w:rsid w:val="00571D4D"/>
    <w:rsid w:val="00571D9F"/>
    <w:rsid w:val="00571EC0"/>
    <w:rsid w:val="00571F4C"/>
    <w:rsid w:val="00572015"/>
    <w:rsid w:val="00572075"/>
    <w:rsid w:val="00572090"/>
    <w:rsid w:val="00572361"/>
    <w:rsid w:val="0057244D"/>
    <w:rsid w:val="00572496"/>
    <w:rsid w:val="00572636"/>
    <w:rsid w:val="0057285A"/>
    <w:rsid w:val="00572868"/>
    <w:rsid w:val="005728AC"/>
    <w:rsid w:val="005728C2"/>
    <w:rsid w:val="005728F5"/>
    <w:rsid w:val="00572933"/>
    <w:rsid w:val="00572947"/>
    <w:rsid w:val="0057296D"/>
    <w:rsid w:val="00572A90"/>
    <w:rsid w:val="00572B13"/>
    <w:rsid w:val="00572CE8"/>
    <w:rsid w:val="00572CEE"/>
    <w:rsid w:val="00572D15"/>
    <w:rsid w:val="00572D20"/>
    <w:rsid w:val="00572FF2"/>
    <w:rsid w:val="00573038"/>
    <w:rsid w:val="0057312E"/>
    <w:rsid w:val="00573138"/>
    <w:rsid w:val="005731B4"/>
    <w:rsid w:val="005731E7"/>
    <w:rsid w:val="00573265"/>
    <w:rsid w:val="005732D9"/>
    <w:rsid w:val="0057331E"/>
    <w:rsid w:val="005734A7"/>
    <w:rsid w:val="0057366F"/>
    <w:rsid w:val="00573765"/>
    <w:rsid w:val="005737BC"/>
    <w:rsid w:val="00573876"/>
    <w:rsid w:val="00573974"/>
    <w:rsid w:val="005739C3"/>
    <w:rsid w:val="00573A07"/>
    <w:rsid w:val="00573A95"/>
    <w:rsid w:val="00573B60"/>
    <w:rsid w:val="005740D6"/>
    <w:rsid w:val="0057410A"/>
    <w:rsid w:val="005741A4"/>
    <w:rsid w:val="005741E3"/>
    <w:rsid w:val="005742EE"/>
    <w:rsid w:val="0057445C"/>
    <w:rsid w:val="005746C4"/>
    <w:rsid w:val="00574754"/>
    <w:rsid w:val="00574AD6"/>
    <w:rsid w:val="00574B50"/>
    <w:rsid w:val="00574C9D"/>
    <w:rsid w:val="00574CBD"/>
    <w:rsid w:val="00574E9D"/>
    <w:rsid w:val="00574EA5"/>
    <w:rsid w:val="005750D1"/>
    <w:rsid w:val="00575185"/>
    <w:rsid w:val="005753AF"/>
    <w:rsid w:val="00575470"/>
    <w:rsid w:val="0057555B"/>
    <w:rsid w:val="005755A7"/>
    <w:rsid w:val="005756CD"/>
    <w:rsid w:val="00575755"/>
    <w:rsid w:val="00575762"/>
    <w:rsid w:val="00575881"/>
    <w:rsid w:val="00575D57"/>
    <w:rsid w:val="00575DA5"/>
    <w:rsid w:val="00575DEA"/>
    <w:rsid w:val="00575E0D"/>
    <w:rsid w:val="00575E6E"/>
    <w:rsid w:val="00575F6E"/>
    <w:rsid w:val="00576027"/>
    <w:rsid w:val="00576090"/>
    <w:rsid w:val="005760A7"/>
    <w:rsid w:val="005761CA"/>
    <w:rsid w:val="005761F0"/>
    <w:rsid w:val="00576320"/>
    <w:rsid w:val="005764AF"/>
    <w:rsid w:val="0057660C"/>
    <w:rsid w:val="0057672C"/>
    <w:rsid w:val="0057676C"/>
    <w:rsid w:val="005767F7"/>
    <w:rsid w:val="005768EA"/>
    <w:rsid w:val="00576A26"/>
    <w:rsid w:val="00576B99"/>
    <w:rsid w:val="00576CBC"/>
    <w:rsid w:val="00576D64"/>
    <w:rsid w:val="00576E14"/>
    <w:rsid w:val="00577133"/>
    <w:rsid w:val="005771A8"/>
    <w:rsid w:val="0057724B"/>
    <w:rsid w:val="00577576"/>
    <w:rsid w:val="005776C9"/>
    <w:rsid w:val="00577761"/>
    <w:rsid w:val="00577835"/>
    <w:rsid w:val="0057788E"/>
    <w:rsid w:val="0057791F"/>
    <w:rsid w:val="00577952"/>
    <w:rsid w:val="005779EA"/>
    <w:rsid w:val="00577A48"/>
    <w:rsid w:val="00577A4B"/>
    <w:rsid w:val="00577B70"/>
    <w:rsid w:val="00577D24"/>
    <w:rsid w:val="00577E9F"/>
    <w:rsid w:val="00577F60"/>
    <w:rsid w:val="00577F8A"/>
    <w:rsid w:val="005800B3"/>
    <w:rsid w:val="00580103"/>
    <w:rsid w:val="0058016D"/>
    <w:rsid w:val="005801F0"/>
    <w:rsid w:val="00580255"/>
    <w:rsid w:val="005802C6"/>
    <w:rsid w:val="005802FD"/>
    <w:rsid w:val="00580337"/>
    <w:rsid w:val="005803A8"/>
    <w:rsid w:val="005803C4"/>
    <w:rsid w:val="005805ED"/>
    <w:rsid w:val="005806B4"/>
    <w:rsid w:val="005806DB"/>
    <w:rsid w:val="00580752"/>
    <w:rsid w:val="00580777"/>
    <w:rsid w:val="00580793"/>
    <w:rsid w:val="0058087E"/>
    <w:rsid w:val="005808CC"/>
    <w:rsid w:val="005808E5"/>
    <w:rsid w:val="0058099B"/>
    <w:rsid w:val="00580AAD"/>
    <w:rsid w:val="00580BA8"/>
    <w:rsid w:val="00580C10"/>
    <w:rsid w:val="00580E6E"/>
    <w:rsid w:val="005810EA"/>
    <w:rsid w:val="0058110D"/>
    <w:rsid w:val="00581213"/>
    <w:rsid w:val="00581470"/>
    <w:rsid w:val="00581565"/>
    <w:rsid w:val="0058189E"/>
    <w:rsid w:val="0058198B"/>
    <w:rsid w:val="00581B51"/>
    <w:rsid w:val="00581B62"/>
    <w:rsid w:val="00581BAD"/>
    <w:rsid w:val="00581BF1"/>
    <w:rsid w:val="00581BF5"/>
    <w:rsid w:val="00581D62"/>
    <w:rsid w:val="00581DDB"/>
    <w:rsid w:val="00581E5D"/>
    <w:rsid w:val="00581EA5"/>
    <w:rsid w:val="00581EF7"/>
    <w:rsid w:val="00582014"/>
    <w:rsid w:val="00582029"/>
    <w:rsid w:val="00582087"/>
    <w:rsid w:val="0058209C"/>
    <w:rsid w:val="005825BB"/>
    <w:rsid w:val="005825BF"/>
    <w:rsid w:val="00582630"/>
    <w:rsid w:val="00582636"/>
    <w:rsid w:val="00582701"/>
    <w:rsid w:val="0058272E"/>
    <w:rsid w:val="0058279B"/>
    <w:rsid w:val="0058296A"/>
    <w:rsid w:val="00582C22"/>
    <w:rsid w:val="00582DE0"/>
    <w:rsid w:val="00582EEF"/>
    <w:rsid w:val="00582F04"/>
    <w:rsid w:val="00582F21"/>
    <w:rsid w:val="00582F62"/>
    <w:rsid w:val="00582F6A"/>
    <w:rsid w:val="0058300F"/>
    <w:rsid w:val="0058308A"/>
    <w:rsid w:val="005830F2"/>
    <w:rsid w:val="0058311F"/>
    <w:rsid w:val="00583150"/>
    <w:rsid w:val="00583188"/>
    <w:rsid w:val="005831DD"/>
    <w:rsid w:val="005832BB"/>
    <w:rsid w:val="0058338B"/>
    <w:rsid w:val="005833A1"/>
    <w:rsid w:val="00583471"/>
    <w:rsid w:val="00583592"/>
    <w:rsid w:val="00583624"/>
    <w:rsid w:val="00583661"/>
    <w:rsid w:val="0058371A"/>
    <w:rsid w:val="00583728"/>
    <w:rsid w:val="005838C7"/>
    <w:rsid w:val="005839E4"/>
    <w:rsid w:val="00583E51"/>
    <w:rsid w:val="00583FAB"/>
    <w:rsid w:val="00583FEF"/>
    <w:rsid w:val="00583FFF"/>
    <w:rsid w:val="00584006"/>
    <w:rsid w:val="00584190"/>
    <w:rsid w:val="00584320"/>
    <w:rsid w:val="005844AB"/>
    <w:rsid w:val="005844C0"/>
    <w:rsid w:val="005846E1"/>
    <w:rsid w:val="005847B0"/>
    <w:rsid w:val="00584822"/>
    <w:rsid w:val="00584864"/>
    <w:rsid w:val="005849E2"/>
    <w:rsid w:val="00584AA9"/>
    <w:rsid w:val="00584C14"/>
    <w:rsid w:val="00584C5A"/>
    <w:rsid w:val="00584E5B"/>
    <w:rsid w:val="00584EA0"/>
    <w:rsid w:val="00584F62"/>
    <w:rsid w:val="00584F98"/>
    <w:rsid w:val="00584FCA"/>
    <w:rsid w:val="0058509E"/>
    <w:rsid w:val="005850B7"/>
    <w:rsid w:val="00585354"/>
    <w:rsid w:val="0058536B"/>
    <w:rsid w:val="005853F0"/>
    <w:rsid w:val="0058540B"/>
    <w:rsid w:val="00585418"/>
    <w:rsid w:val="00585484"/>
    <w:rsid w:val="005854A8"/>
    <w:rsid w:val="0058559A"/>
    <w:rsid w:val="0058589D"/>
    <w:rsid w:val="005858B8"/>
    <w:rsid w:val="0058590B"/>
    <w:rsid w:val="00585BB8"/>
    <w:rsid w:val="00585CE5"/>
    <w:rsid w:val="00585D1D"/>
    <w:rsid w:val="00585F11"/>
    <w:rsid w:val="00585F49"/>
    <w:rsid w:val="00586093"/>
    <w:rsid w:val="005860BB"/>
    <w:rsid w:val="00586215"/>
    <w:rsid w:val="005862BB"/>
    <w:rsid w:val="00586352"/>
    <w:rsid w:val="005866D8"/>
    <w:rsid w:val="00586778"/>
    <w:rsid w:val="005867E6"/>
    <w:rsid w:val="00586826"/>
    <w:rsid w:val="00586875"/>
    <w:rsid w:val="00586B40"/>
    <w:rsid w:val="00586B41"/>
    <w:rsid w:val="00586BD3"/>
    <w:rsid w:val="00586BD8"/>
    <w:rsid w:val="00586F4A"/>
    <w:rsid w:val="00586F9C"/>
    <w:rsid w:val="005870E3"/>
    <w:rsid w:val="005871B6"/>
    <w:rsid w:val="0058721E"/>
    <w:rsid w:val="00587229"/>
    <w:rsid w:val="005872A0"/>
    <w:rsid w:val="005872D4"/>
    <w:rsid w:val="0058732A"/>
    <w:rsid w:val="0058735C"/>
    <w:rsid w:val="005873BF"/>
    <w:rsid w:val="0058741C"/>
    <w:rsid w:val="00587503"/>
    <w:rsid w:val="00587535"/>
    <w:rsid w:val="00587552"/>
    <w:rsid w:val="0058757A"/>
    <w:rsid w:val="00587790"/>
    <w:rsid w:val="00587844"/>
    <w:rsid w:val="00587980"/>
    <w:rsid w:val="00587A40"/>
    <w:rsid w:val="00587BD6"/>
    <w:rsid w:val="00587C60"/>
    <w:rsid w:val="00587D43"/>
    <w:rsid w:val="00587E65"/>
    <w:rsid w:val="00587EC3"/>
    <w:rsid w:val="00587EFC"/>
    <w:rsid w:val="00587F15"/>
    <w:rsid w:val="00587F7F"/>
    <w:rsid w:val="0058D89F"/>
    <w:rsid w:val="00590043"/>
    <w:rsid w:val="005901DF"/>
    <w:rsid w:val="0059022E"/>
    <w:rsid w:val="0059023B"/>
    <w:rsid w:val="0059051F"/>
    <w:rsid w:val="00590546"/>
    <w:rsid w:val="005905D5"/>
    <w:rsid w:val="0059060D"/>
    <w:rsid w:val="005906D9"/>
    <w:rsid w:val="005907B7"/>
    <w:rsid w:val="005907E9"/>
    <w:rsid w:val="005908FD"/>
    <w:rsid w:val="00590A08"/>
    <w:rsid w:val="00590A95"/>
    <w:rsid w:val="00590B10"/>
    <w:rsid w:val="00590B16"/>
    <w:rsid w:val="00590CFA"/>
    <w:rsid w:val="00590D96"/>
    <w:rsid w:val="00590E0A"/>
    <w:rsid w:val="00590E51"/>
    <w:rsid w:val="00590E6F"/>
    <w:rsid w:val="00590E8D"/>
    <w:rsid w:val="00590EBC"/>
    <w:rsid w:val="00590EDA"/>
    <w:rsid w:val="00590F5F"/>
    <w:rsid w:val="0059101A"/>
    <w:rsid w:val="0059116C"/>
    <w:rsid w:val="0059132F"/>
    <w:rsid w:val="005913F9"/>
    <w:rsid w:val="00591464"/>
    <w:rsid w:val="00591511"/>
    <w:rsid w:val="005915C8"/>
    <w:rsid w:val="005915D2"/>
    <w:rsid w:val="0059168E"/>
    <w:rsid w:val="00591744"/>
    <w:rsid w:val="00591B9F"/>
    <w:rsid w:val="00591BD7"/>
    <w:rsid w:val="00591E4A"/>
    <w:rsid w:val="00591E50"/>
    <w:rsid w:val="00591E64"/>
    <w:rsid w:val="00591E9F"/>
    <w:rsid w:val="00591ECC"/>
    <w:rsid w:val="00591EE9"/>
    <w:rsid w:val="00591F5E"/>
    <w:rsid w:val="00591FAF"/>
    <w:rsid w:val="00592076"/>
    <w:rsid w:val="005922A4"/>
    <w:rsid w:val="005923BB"/>
    <w:rsid w:val="0059247B"/>
    <w:rsid w:val="005925D0"/>
    <w:rsid w:val="00592604"/>
    <w:rsid w:val="0059269A"/>
    <w:rsid w:val="005927B2"/>
    <w:rsid w:val="00592858"/>
    <w:rsid w:val="00592893"/>
    <w:rsid w:val="005928FC"/>
    <w:rsid w:val="0059297F"/>
    <w:rsid w:val="00592B41"/>
    <w:rsid w:val="00592C1B"/>
    <w:rsid w:val="00592CDA"/>
    <w:rsid w:val="00592D1E"/>
    <w:rsid w:val="00592DCD"/>
    <w:rsid w:val="00592F7F"/>
    <w:rsid w:val="00592FC4"/>
    <w:rsid w:val="0059305D"/>
    <w:rsid w:val="005931EB"/>
    <w:rsid w:val="005931FB"/>
    <w:rsid w:val="0059331A"/>
    <w:rsid w:val="0059340D"/>
    <w:rsid w:val="00593556"/>
    <w:rsid w:val="0059362C"/>
    <w:rsid w:val="005938A6"/>
    <w:rsid w:val="00593A72"/>
    <w:rsid w:val="00593C1F"/>
    <w:rsid w:val="00593C28"/>
    <w:rsid w:val="00593D1B"/>
    <w:rsid w:val="00593D70"/>
    <w:rsid w:val="00593DCF"/>
    <w:rsid w:val="00593E5F"/>
    <w:rsid w:val="00593F7F"/>
    <w:rsid w:val="00594072"/>
    <w:rsid w:val="00594100"/>
    <w:rsid w:val="0059415F"/>
    <w:rsid w:val="0059430A"/>
    <w:rsid w:val="00594511"/>
    <w:rsid w:val="0059465A"/>
    <w:rsid w:val="005947C7"/>
    <w:rsid w:val="00594948"/>
    <w:rsid w:val="00594B1C"/>
    <w:rsid w:val="00594B35"/>
    <w:rsid w:val="00594BBC"/>
    <w:rsid w:val="00594C83"/>
    <w:rsid w:val="00594CA9"/>
    <w:rsid w:val="00594CB4"/>
    <w:rsid w:val="00594CB9"/>
    <w:rsid w:val="00594F2A"/>
    <w:rsid w:val="00594F2D"/>
    <w:rsid w:val="00594F58"/>
    <w:rsid w:val="005950EE"/>
    <w:rsid w:val="0059510E"/>
    <w:rsid w:val="0059518A"/>
    <w:rsid w:val="00595514"/>
    <w:rsid w:val="00595523"/>
    <w:rsid w:val="0059558C"/>
    <w:rsid w:val="005955C0"/>
    <w:rsid w:val="005955FF"/>
    <w:rsid w:val="00595646"/>
    <w:rsid w:val="00595708"/>
    <w:rsid w:val="005957BE"/>
    <w:rsid w:val="0059581A"/>
    <w:rsid w:val="00595860"/>
    <w:rsid w:val="00595A22"/>
    <w:rsid w:val="00595A2E"/>
    <w:rsid w:val="00595A8C"/>
    <w:rsid w:val="00595C2C"/>
    <w:rsid w:val="00595CD2"/>
    <w:rsid w:val="00595D21"/>
    <w:rsid w:val="00595DEF"/>
    <w:rsid w:val="0059613E"/>
    <w:rsid w:val="005961EA"/>
    <w:rsid w:val="005961F9"/>
    <w:rsid w:val="00596353"/>
    <w:rsid w:val="005963EA"/>
    <w:rsid w:val="0059650C"/>
    <w:rsid w:val="005965CE"/>
    <w:rsid w:val="005965D8"/>
    <w:rsid w:val="00596701"/>
    <w:rsid w:val="0059673F"/>
    <w:rsid w:val="005967BD"/>
    <w:rsid w:val="00596803"/>
    <w:rsid w:val="00596901"/>
    <w:rsid w:val="00596A1B"/>
    <w:rsid w:val="00596B58"/>
    <w:rsid w:val="00596B71"/>
    <w:rsid w:val="00596B8A"/>
    <w:rsid w:val="00596BBA"/>
    <w:rsid w:val="00596D1A"/>
    <w:rsid w:val="00596D59"/>
    <w:rsid w:val="00596D77"/>
    <w:rsid w:val="00596DF0"/>
    <w:rsid w:val="00596DFF"/>
    <w:rsid w:val="00596F5B"/>
    <w:rsid w:val="0059708B"/>
    <w:rsid w:val="005970A4"/>
    <w:rsid w:val="005970FE"/>
    <w:rsid w:val="00597157"/>
    <w:rsid w:val="00597162"/>
    <w:rsid w:val="00597386"/>
    <w:rsid w:val="0059753A"/>
    <w:rsid w:val="005975C4"/>
    <w:rsid w:val="00597A23"/>
    <w:rsid w:val="00597AA7"/>
    <w:rsid w:val="00597B1B"/>
    <w:rsid w:val="00597B5A"/>
    <w:rsid w:val="00597B8B"/>
    <w:rsid w:val="00597C30"/>
    <w:rsid w:val="00597CA0"/>
    <w:rsid w:val="00597D35"/>
    <w:rsid w:val="00597ED8"/>
    <w:rsid w:val="00597F51"/>
    <w:rsid w:val="00597FB2"/>
    <w:rsid w:val="00597FC0"/>
    <w:rsid w:val="005A01A6"/>
    <w:rsid w:val="005A031D"/>
    <w:rsid w:val="005A037C"/>
    <w:rsid w:val="005A03A4"/>
    <w:rsid w:val="005A03AF"/>
    <w:rsid w:val="005A046F"/>
    <w:rsid w:val="005A054B"/>
    <w:rsid w:val="005A05C8"/>
    <w:rsid w:val="005A0661"/>
    <w:rsid w:val="005A07BE"/>
    <w:rsid w:val="005A082E"/>
    <w:rsid w:val="005A084B"/>
    <w:rsid w:val="005A08CC"/>
    <w:rsid w:val="005A0982"/>
    <w:rsid w:val="005A09BF"/>
    <w:rsid w:val="005A0A8B"/>
    <w:rsid w:val="005A0B24"/>
    <w:rsid w:val="005A0BBB"/>
    <w:rsid w:val="005A0E3A"/>
    <w:rsid w:val="005A0E9B"/>
    <w:rsid w:val="005A0EF3"/>
    <w:rsid w:val="005A0F5B"/>
    <w:rsid w:val="005A1022"/>
    <w:rsid w:val="005A110F"/>
    <w:rsid w:val="005A12D8"/>
    <w:rsid w:val="005A13AA"/>
    <w:rsid w:val="005A140C"/>
    <w:rsid w:val="005A14A9"/>
    <w:rsid w:val="005A16CD"/>
    <w:rsid w:val="005A17AE"/>
    <w:rsid w:val="005A17D9"/>
    <w:rsid w:val="005A189C"/>
    <w:rsid w:val="005A18C7"/>
    <w:rsid w:val="005A18DB"/>
    <w:rsid w:val="005A18E2"/>
    <w:rsid w:val="005A1960"/>
    <w:rsid w:val="005A1AA8"/>
    <w:rsid w:val="005A1B71"/>
    <w:rsid w:val="005A1B7A"/>
    <w:rsid w:val="005A1BF2"/>
    <w:rsid w:val="005A1C9C"/>
    <w:rsid w:val="005A1CD8"/>
    <w:rsid w:val="005A1D82"/>
    <w:rsid w:val="005A1E33"/>
    <w:rsid w:val="005A1E3F"/>
    <w:rsid w:val="005A1FFC"/>
    <w:rsid w:val="005A226E"/>
    <w:rsid w:val="005A22AA"/>
    <w:rsid w:val="005A2509"/>
    <w:rsid w:val="005A270B"/>
    <w:rsid w:val="005A27E4"/>
    <w:rsid w:val="005A28E3"/>
    <w:rsid w:val="005A2918"/>
    <w:rsid w:val="005A2929"/>
    <w:rsid w:val="005A296F"/>
    <w:rsid w:val="005A2990"/>
    <w:rsid w:val="005A2A0F"/>
    <w:rsid w:val="005A2A36"/>
    <w:rsid w:val="005A2A3C"/>
    <w:rsid w:val="005A2ACE"/>
    <w:rsid w:val="005A2B20"/>
    <w:rsid w:val="005A2D07"/>
    <w:rsid w:val="005A2D79"/>
    <w:rsid w:val="005A2F66"/>
    <w:rsid w:val="005A2F7D"/>
    <w:rsid w:val="005A2F96"/>
    <w:rsid w:val="005A3013"/>
    <w:rsid w:val="005A302D"/>
    <w:rsid w:val="005A31ED"/>
    <w:rsid w:val="005A3375"/>
    <w:rsid w:val="005A3480"/>
    <w:rsid w:val="005A3483"/>
    <w:rsid w:val="005A34D5"/>
    <w:rsid w:val="005A35F2"/>
    <w:rsid w:val="005A3621"/>
    <w:rsid w:val="005A3658"/>
    <w:rsid w:val="005A378F"/>
    <w:rsid w:val="005A37C3"/>
    <w:rsid w:val="005A3801"/>
    <w:rsid w:val="005A3869"/>
    <w:rsid w:val="005A386B"/>
    <w:rsid w:val="005A38C4"/>
    <w:rsid w:val="005A38CB"/>
    <w:rsid w:val="005A3943"/>
    <w:rsid w:val="005A3A7D"/>
    <w:rsid w:val="005A3AE1"/>
    <w:rsid w:val="005A3B76"/>
    <w:rsid w:val="005A3B9D"/>
    <w:rsid w:val="005A3DC3"/>
    <w:rsid w:val="005A3E52"/>
    <w:rsid w:val="005A3E98"/>
    <w:rsid w:val="005A3EFB"/>
    <w:rsid w:val="005A3F5A"/>
    <w:rsid w:val="005A403F"/>
    <w:rsid w:val="005A4050"/>
    <w:rsid w:val="005A42EC"/>
    <w:rsid w:val="005A4321"/>
    <w:rsid w:val="005A4340"/>
    <w:rsid w:val="005A43C5"/>
    <w:rsid w:val="005A43D2"/>
    <w:rsid w:val="005A43FB"/>
    <w:rsid w:val="005A44E1"/>
    <w:rsid w:val="005A479C"/>
    <w:rsid w:val="005A484A"/>
    <w:rsid w:val="005A4904"/>
    <w:rsid w:val="005A4A10"/>
    <w:rsid w:val="005A4B2B"/>
    <w:rsid w:val="005A4F1A"/>
    <w:rsid w:val="005A4FAE"/>
    <w:rsid w:val="005A515A"/>
    <w:rsid w:val="005A518D"/>
    <w:rsid w:val="005A5375"/>
    <w:rsid w:val="005A53EC"/>
    <w:rsid w:val="005A5418"/>
    <w:rsid w:val="005A542F"/>
    <w:rsid w:val="005A54E7"/>
    <w:rsid w:val="005A54F0"/>
    <w:rsid w:val="005A5543"/>
    <w:rsid w:val="005A592B"/>
    <w:rsid w:val="005A5A08"/>
    <w:rsid w:val="005A5A78"/>
    <w:rsid w:val="005A5A85"/>
    <w:rsid w:val="005A5DF2"/>
    <w:rsid w:val="005A5F16"/>
    <w:rsid w:val="005A609F"/>
    <w:rsid w:val="005A6294"/>
    <w:rsid w:val="005A6315"/>
    <w:rsid w:val="005A6323"/>
    <w:rsid w:val="005A63A0"/>
    <w:rsid w:val="005A6436"/>
    <w:rsid w:val="005A6517"/>
    <w:rsid w:val="005A667B"/>
    <w:rsid w:val="005A66A3"/>
    <w:rsid w:val="005A66F6"/>
    <w:rsid w:val="005A69F6"/>
    <w:rsid w:val="005A6A4A"/>
    <w:rsid w:val="005A6A4B"/>
    <w:rsid w:val="005A6A60"/>
    <w:rsid w:val="005A6B80"/>
    <w:rsid w:val="005A6BCD"/>
    <w:rsid w:val="005A6D93"/>
    <w:rsid w:val="005A6EAD"/>
    <w:rsid w:val="005A7032"/>
    <w:rsid w:val="005A704D"/>
    <w:rsid w:val="005A72D9"/>
    <w:rsid w:val="005A777A"/>
    <w:rsid w:val="005A78CD"/>
    <w:rsid w:val="005A7940"/>
    <w:rsid w:val="005A7A4A"/>
    <w:rsid w:val="005A7B6A"/>
    <w:rsid w:val="005A7BE0"/>
    <w:rsid w:val="005A7D31"/>
    <w:rsid w:val="005A7DC0"/>
    <w:rsid w:val="005A7FC7"/>
    <w:rsid w:val="005B041F"/>
    <w:rsid w:val="005B04B1"/>
    <w:rsid w:val="005B04DE"/>
    <w:rsid w:val="005B07BD"/>
    <w:rsid w:val="005B0853"/>
    <w:rsid w:val="005B08DA"/>
    <w:rsid w:val="005B0BC7"/>
    <w:rsid w:val="005B0C95"/>
    <w:rsid w:val="005B0CCE"/>
    <w:rsid w:val="005B0DDD"/>
    <w:rsid w:val="005B112C"/>
    <w:rsid w:val="005B11FE"/>
    <w:rsid w:val="005B1223"/>
    <w:rsid w:val="005B149C"/>
    <w:rsid w:val="005B14FF"/>
    <w:rsid w:val="005B1623"/>
    <w:rsid w:val="005B16C6"/>
    <w:rsid w:val="005B1883"/>
    <w:rsid w:val="005B18F2"/>
    <w:rsid w:val="005B19EF"/>
    <w:rsid w:val="005B1C63"/>
    <w:rsid w:val="005B1DF0"/>
    <w:rsid w:val="005B1EFF"/>
    <w:rsid w:val="005B2006"/>
    <w:rsid w:val="005B2191"/>
    <w:rsid w:val="005B21F9"/>
    <w:rsid w:val="005B223C"/>
    <w:rsid w:val="005B2291"/>
    <w:rsid w:val="005B24C1"/>
    <w:rsid w:val="005B250A"/>
    <w:rsid w:val="005B2812"/>
    <w:rsid w:val="005B281D"/>
    <w:rsid w:val="005B2831"/>
    <w:rsid w:val="005B2834"/>
    <w:rsid w:val="005B28BB"/>
    <w:rsid w:val="005B2A64"/>
    <w:rsid w:val="005B2B11"/>
    <w:rsid w:val="005B2BC0"/>
    <w:rsid w:val="005B2C70"/>
    <w:rsid w:val="005B2CA5"/>
    <w:rsid w:val="005B2EE9"/>
    <w:rsid w:val="005B32CB"/>
    <w:rsid w:val="005B3367"/>
    <w:rsid w:val="005B3572"/>
    <w:rsid w:val="005B3A03"/>
    <w:rsid w:val="005B3A2F"/>
    <w:rsid w:val="005B3B24"/>
    <w:rsid w:val="005B3B75"/>
    <w:rsid w:val="005B3B96"/>
    <w:rsid w:val="005B3C6D"/>
    <w:rsid w:val="005B3EC1"/>
    <w:rsid w:val="005B3F58"/>
    <w:rsid w:val="005B4045"/>
    <w:rsid w:val="005B4114"/>
    <w:rsid w:val="005B433C"/>
    <w:rsid w:val="005B43BF"/>
    <w:rsid w:val="005B43E8"/>
    <w:rsid w:val="005B43F9"/>
    <w:rsid w:val="005B45AF"/>
    <w:rsid w:val="005B45EE"/>
    <w:rsid w:val="005B46AC"/>
    <w:rsid w:val="005B4863"/>
    <w:rsid w:val="005B486D"/>
    <w:rsid w:val="005B49BF"/>
    <w:rsid w:val="005B4CF0"/>
    <w:rsid w:val="005B4DAE"/>
    <w:rsid w:val="005B4DC4"/>
    <w:rsid w:val="005B4E82"/>
    <w:rsid w:val="005B4EE5"/>
    <w:rsid w:val="005B4EEF"/>
    <w:rsid w:val="005B4FEC"/>
    <w:rsid w:val="005B511A"/>
    <w:rsid w:val="005B5184"/>
    <w:rsid w:val="005B519B"/>
    <w:rsid w:val="005B5506"/>
    <w:rsid w:val="005B56B8"/>
    <w:rsid w:val="005B57DA"/>
    <w:rsid w:val="005B585F"/>
    <w:rsid w:val="005B59AA"/>
    <w:rsid w:val="005B5A12"/>
    <w:rsid w:val="005B5A93"/>
    <w:rsid w:val="005B5A96"/>
    <w:rsid w:val="005B5ABD"/>
    <w:rsid w:val="005B5BEB"/>
    <w:rsid w:val="005B5C12"/>
    <w:rsid w:val="005B5E83"/>
    <w:rsid w:val="005B5EB6"/>
    <w:rsid w:val="005B5F18"/>
    <w:rsid w:val="005B6028"/>
    <w:rsid w:val="005B605D"/>
    <w:rsid w:val="005B609E"/>
    <w:rsid w:val="005B60C5"/>
    <w:rsid w:val="005B6112"/>
    <w:rsid w:val="005B63DB"/>
    <w:rsid w:val="005B6439"/>
    <w:rsid w:val="005B66EE"/>
    <w:rsid w:val="005B6C43"/>
    <w:rsid w:val="005B6C5C"/>
    <w:rsid w:val="005B6DF4"/>
    <w:rsid w:val="005B6DF6"/>
    <w:rsid w:val="005B6FE8"/>
    <w:rsid w:val="005B71D0"/>
    <w:rsid w:val="005B7207"/>
    <w:rsid w:val="005B73CD"/>
    <w:rsid w:val="005B73E7"/>
    <w:rsid w:val="005B74A7"/>
    <w:rsid w:val="005B75B9"/>
    <w:rsid w:val="005B75E0"/>
    <w:rsid w:val="005B7679"/>
    <w:rsid w:val="005B7680"/>
    <w:rsid w:val="005B769D"/>
    <w:rsid w:val="005B7829"/>
    <w:rsid w:val="005B793F"/>
    <w:rsid w:val="005B796C"/>
    <w:rsid w:val="005B7A94"/>
    <w:rsid w:val="005B7ABD"/>
    <w:rsid w:val="005B7B7D"/>
    <w:rsid w:val="005B7B9D"/>
    <w:rsid w:val="005B7C8D"/>
    <w:rsid w:val="005B7E5F"/>
    <w:rsid w:val="005B7EC6"/>
    <w:rsid w:val="005C001E"/>
    <w:rsid w:val="005C0128"/>
    <w:rsid w:val="005C02AD"/>
    <w:rsid w:val="005C02C6"/>
    <w:rsid w:val="005C0395"/>
    <w:rsid w:val="005C05F0"/>
    <w:rsid w:val="005C0666"/>
    <w:rsid w:val="005C066F"/>
    <w:rsid w:val="005C08BF"/>
    <w:rsid w:val="005C08F1"/>
    <w:rsid w:val="005C0942"/>
    <w:rsid w:val="005C0B5D"/>
    <w:rsid w:val="005C0DB1"/>
    <w:rsid w:val="005C0ED6"/>
    <w:rsid w:val="005C0FFA"/>
    <w:rsid w:val="005C1037"/>
    <w:rsid w:val="005C10B3"/>
    <w:rsid w:val="005C110B"/>
    <w:rsid w:val="005C111F"/>
    <w:rsid w:val="005C1229"/>
    <w:rsid w:val="005C1263"/>
    <w:rsid w:val="005C12D8"/>
    <w:rsid w:val="005C1308"/>
    <w:rsid w:val="005C13DA"/>
    <w:rsid w:val="005C140E"/>
    <w:rsid w:val="005C170B"/>
    <w:rsid w:val="005C1884"/>
    <w:rsid w:val="005C1948"/>
    <w:rsid w:val="005C19AD"/>
    <w:rsid w:val="005C1A26"/>
    <w:rsid w:val="005C1B02"/>
    <w:rsid w:val="005C1B1F"/>
    <w:rsid w:val="005C1BD6"/>
    <w:rsid w:val="005C1E86"/>
    <w:rsid w:val="005C1F3C"/>
    <w:rsid w:val="005C1FEC"/>
    <w:rsid w:val="005C2062"/>
    <w:rsid w:val="005C20EE"/>
    <w:rsid w:val="005C21D9"/>
    <w:rsid w:val="005C22AE"/>
    <w:rsid w:val="005C22F9"/>
    <w:rsid w:val="005C2316"/>
    <w:rsid w:val="005C24BD"/>
    <w:rsid w:val="005C263C"/>
    <w:rsid w:val="005C2679"/>
    <w:rsid w:val="005C2744"/>
    <w:rsid w:val="005C27BF"/>
    <w:rsid w:val="005C27D2"/>
    <w:rsid w:val="005C2852"/>
    <w:rsid w:val="005C2928"/>
    <w:rsid w:val="005C298C"/>
    <w:rsid w:val="005C29B0"/>
    <w:rsid w:val="005C2A4E"/>
    <w:rsid w:val="005C2BA7"/>
    <w:rsid w:val="005C2BBC"/>
    <w:rsid w:val="005C2C0F"/>
    <w:rsid w:val="005C2F0B"/>
    <w:rsid w:val="005C3070"/>
    <w:rsid w:val="005C31A1"/>
    <w:rsid w:val="005C3320"/>
    <w:rsid w:val="005C3666"/>
    <w:rsid w:val="005C3838"/>
    <w:rsid w:val="005C388F"/>
    <w:rsid w:val="005C3B13"/>
    <w:rsid w:val="005C3BF9"/>
    <w:rsid w:val="005C3C0B"/>
    <w:rsid w:val="005C3DCC"/>
    <w:rsid w:val="005C3F6B"/>
    <w:rsid w:val="005C4061"/>
    <w:rsid w:val="005C40D2"/>
    <w:rsid w:val="005C40F7"/>
    <w:rsid w:val="005C41AC"/>
    <w:rsid w:val="005C41CA"/>
    <w:rsid w:val="005C420A"/>
    <w:rsid w:val="005C42E7"/>
    <w:rsid w:val="005C455C"/>
    <w:rsid w:val="005C465A"/>
    <w:rsid w:val="005C482F"/>
    <w:rsid w:val="005C4886"/>
    <w:rsid w:val="005C493C"/>
    <w:rsid w:val="005C4B20"/>
    <w:rsid w:val="005C4B97"/>
    <w:rsid w:val="005C4BA1"/>
    <w:rsid w:val="005C4BF8"/>
    <w:rsid w:val="005C4BFB"/>
    <w:rsid w:val="005C4C34"/>
    <w:rsid w:val="005C4CB1"/>
    <w:rsid w:val="005C4CC3"/>
    <w:rsid w:val="005C4D09"/>
    <w:rsid w:val="005C4ECC"/>
    <w:rsid w:val="005C4F47"/>
    <w:rsid w:val="005C52F7"/>
    <w:rsid w:val="005C555D"/>
    <w:rsid w:val="005C562E"/>
    <w:rsid w:val="005C5755"/>
    <w:rsid w:val="005C576E"/>
    <w:rsid w:val="005C5870"/>
    <w:rsid w:val="005C596C"/>
    <w:rsid w:val="005C596F"/>
    <w:rsid w:val="005C598E"/>
    <w:rsid w:val="005C5A69"/>
    <w:rsid w:val="005C5A74"/>
    <w:rsid w:val="005C5B02"/>
    <w:rsid w:val="005C5D02"/>
    <w:rsid w:val="005C5DBC"/>
    <w:rsid w:val="005C5DDC"/>
    <w:rsid w:val="005C5DF4"/>
    <w:rsid w:val="005C5DF9"/>
    <w:rsid w:val="005C5F23"/>
    <w:rsid w:val="005C601C"/>
    <w:rsid w:val="005C617D"/>
    <w:rsid w:val="005C627F"/>
    <w:rsid w:val="005C62FE"/>
    <w:rsid w:val="005C632F"/>
    <w:rsid w:val="005C6353"/>
    <w:rsid w:val="005C63D6"/>
    <w:rsid w:val="005C65DD"/>
    <w:rsid w:val="005C6628"/>
    <w:rsid w:val="005C683B"/>
    <w:rsid w:val="005C68D0"/>
    <w:rsid w:val="005C6A0C"/>
    <w:rsid w:val="005C6A1E"/>
    <w:rsid w:val="005C6A65"/>
    <w:rsid w:val="005C6AC4"/>
    <w:rsid w:val="005C6AE8"/>
    <w:rsid w:val="005C6B6E"/>
    <w:rsid w:val="005C6E8B"/>
    <w:rsid w:val="005C6F3C"/>
    <w:rsid w:val="005C70C9"/>
    <w:rsid w:val="005C7142"/>
    <w:rsid w:val="005C71E5"/>
    <w:rsid w:val="005C72B5"/>
    <w:rsid w:val="005C7406"/>
    <w:rsid w:val="005C7474"/>
    <w:rsid w:val="005C74CC"/>
    <w:rsid w:val="005C754A"/>
    <w:rsid w:val="005C758A"/>
    <w:rsid w:val="005C765A"/>
    <w:rsid w:val="005C7669"/>
    <w:rsid w:val="005C7686"/>
    <w:rsid w:val="005C76C7"/>
    <w:rsid w:val="005C7780"/>
    <w:rsid w:val="005C77BC"/>
    <w:rsid w:val="005C7B70"/>
    <w:rsid w:val="005C7CAF"/>
    <w:rsid w:val="005C7CBE"/>
    <w:rsid w:val="005C7CCB"/>
    <w:rsid w:val="005C7D33"/>
    <w:rsid w:val="005C7D63"/>
    <w:rsid w:val="005C7D98"/>
    <w:rsid w:val="005C7E79"/>
    <w:rsid w:val="005D0063"/>
    <w:rsid w:val="005D009A"/>
    <w:rsid w:val="005D00D5"/>
    <w:rsid w:val="005D00F6"/>
    <w:rsid w:val="005D0165"/>
    <w:rsid w:val="005D0183"/>
    <w:rsid w:val="005D02DD"/>
    <w:rsid w:val="005D036A"/>
    <w:rsid w:val="005D0414"/>
    <w:rsid w:val="005D043D"/>
    <w:rsid w:val="005D058E"/>
    <w:rsid w:val="005D059A"/>
    <w:rsid w:val="005D05DE"/>
    <w:rsid w:val="005D072F"/>
    <w:rsid w:val="005D077A"/>
    <w:rsid w:val="005D07C5"/>
    <w:rsid w:val="005D08F7"/>
    <w:rsid w:val="005D092F"/>
    <w:rsid w:val="005D09FA"/>
    <w:rsid w:val="005D0A0F"/>
    <w:rsid w:val="005D0A41"/>
    <w:rsid w:val="005D0AB8"/>
    <w:rsid w:val="005D0B1E"/>
    <w:rsid w:val="005D0C85"/>
    <w:rsid w:val="005D0CA4"/>
    <w:rsid w:val="005D0CE1"/>
    <w:rsid w:val="005D0F9C"/>
    <w:rsid w:val="005D11D9"/>
    <w:rsid w:val="005D11EB"/>
    <w:rsid w:val="005D1424"/>
    <w:rsid w:val="005D150C"/>
    <w:rsid w:val="005D1578"/>
    <w:rsid w:val="005D1807"/>
    <w:rsid w:val="005D1994"/>
    <w:rsid w:val="005D1A2F"/>
    <w:rsid w:val="005D1A74"/>
    <w:rsid w:val="005D1AE3"/>
    <w:rsid w:val="005D1C46"/>
    <w:rsid w:val="005D1C78"/>
    <w:rsid w:val="005D1D28"/>
    <w:rsid w:val="005D1E60"/>
    <w:rsid w:val="005D1EAB"/>
    <w:rsid w:val="005D1EDE"/>
    <w:rsid w:val="005D1F32"/>
    <w:rsid w:val="005D1F5A"/>
    <w:rsid w:val="005D1F91"/>
    <w:rsid w:val="005D2137"/>
    <w:rsid w:val="005D2156"/>
    <w:rsid w:val="005D21B7"/>
    <w:rsid w:val="005D228B"/>
    <w:rsid w:val="005D235F"/>
    <w:rsid w:val="005D2378"/>
    <w:rsid w:val="005D23C2"/>
    <w:rsid w:val="005D2420"/>
    <w:rsid w:val="005D249A"/>
    <w:rsid w:val="005D2873"/>
    <w:rsid w:val="005D2927"/>
    <w:rsid w:val="005D2990"/>
    <w:rsid w:val="005D2AF6"/>
    <w:rsid w:val="005D2B35"/>
    <w:rsid w:val="005D2BAF"/>
    <w:rsid w:val="005D2BE8"/>
    <w:rsid w:val="005D2CAC"/>
    <w:rsid w:val="005D2CF9"/>
    <w:rsid w:val="005D2D56"/>
    <w:rsid w:val="005D2D7A"/>
    <w:rsid w:val="005D2DAD"/>
    <w:rsid w:val="005D2DC9"/>
    <w:rsid w:val="005D303A"/>
    <w:rsid w:val="005D3126"/>
    <w:rsid w:val="005D32D5"/>
    <w:rsid w:val="005D35AF"/>
    <w:rsid w:val="005D3678"/>
    <w:rsid w:val="005D36F0"/>
    <w:rsid w:val="005D3810"/>
    <w:rsid w:val="005D3A4C"/>
    <w:rsid w:val="005D3A6B"/>
    <w:rsid w:val="005D3AD7"/>
    <w:rsid w:val="005D3B28"/>
    <w:rsid w:val="005D3C0A"/>
    <w:rsid w:val="005D3C15"/>
    <w:rsid w:val="005D3C60"/>
    <w:rsid w:val="005D3E24"/>
    <w:rsid w:val="005D3F23"/>
    <w:rsid w:val="005D3F4C"/>
    <w:rsid w:val="005D3F60"/>
    <w:rsid w:val="005D4302"/>
    <w:rsid w:val="005D4350"/>
    <w:rsid w:val="005D4352"/>
    <w:rsid w:val="005D43E5"/>
    <w:rsid w:val="005D43F3"/>
    <w:rsid w:val="005D43FD"/>
    <w:rsid w:val="005D44F8"/>
    <w:rsid w:val="005D4604"/>
    <w:rsid w:val="005D4634"/>
    <w:rsid w:val="005D46BC"/>
    <w:rsid w:val="005D48C2"/>
    <w:rsid w:val="005D490B"/>
    <w:rsid w:val="005D4929"/>
    <w:rsid w:val="005D4993"/>
    <w:rsid w:val="005D49C3"/>
    <w:rsid w:val="005D49D1"/>
    <w:rsid w:val="005D4C30"/>
    <w:rsid w:val="005D4CBC"/>
    <w:rsid w:val="005D4EC9"/>
    <w:rsid w:val="005D4F44"/>
    <w:rsid w:val="005D4F70"/>
    <w:rsid w:val="005D50D7"/>
    <w:rsid w:val="005D51D7"/>
    <w:rsid w:val="005D51F8"/>
    <w:rsid w:val="005D5342"/>
    <w:rsid w:val="005D555B"/>
    <w:rsid w:val="005D55B8"/>
    <w:rsid w:val="005D5620"/>
    <w:rsid w:val="005D5738"/>
    <w:rsid w:val="005D574E"/>
    <w:rsid w:val="005D575F"/>
    <w:rsid w:val="005D599E"/>
    <w:rsid w:val="005D59BB"/>
    <w:rsid w:val="005D5A0D"/>
    <w:rsid w:val="005D5A20"/>
    <w:rsid w:val="005D5A77"/>
    <w:rsid w:val="005D5ACF"/>
    <w:rsid w:val="005D5D4A"/>
    <w:rsid w:val="005D5E7B"/>
    <w:rsid w:val="005D6022"/>
    <w:rsid w:val="005D6061"/>
    <w:rsid w:val="005D61A6"/>
    <w:rsid w:val="005D62D6"/>
    <w:rsid w:val="005D6325"/>
    <w:rsid w:val="005D6410"/>
    <w:rsid w:val="005D641D"/>
    <w:rsid w:val="005D649B"/>
    <w:rsid w:val="005D66B3"/>
    <w:rsid w:val="005D6702"/>
    <w:rsid w:val="005D6815"/>
    <w:rsid w:val="005D68F7"/>
    <w:rsid w:val="005D6927"/>
    <w:rsid w:val="005D6951"/>
    <w:rsid w:val="005D696A"/>
    <w:rsid w:val="005D6992"/>
    <w:rsid w:val="005D6A20"/>
    <w:rsid w:val="005D6C09"/>
    <w:rsid w:val="005D6C17"/>
    <w:rsid w:val="005D6CA6"/>
    <w:rsid w:val="005D6ECF"/>
    <w:rsid w:val="005D70C5"/>
    <w:rsid w:val="005D727F"/>
    <w:rsid w:val="005D72DE"/>
    <w:rsid w:val="005D733E"/>
    <w:rsid w:val="005D7340"/>
    <w:rsid w:val="005D7487"/>
    <w:rsid w:val="005D7647"/>
    <w:rsid w:val="005D7659"/>
    <w:rsid w:val="005D765C"/>
    <w:rsid w:val="005D76AD"/>
    <w:rsid w:val="005D76BB"/>
    <w:rsid w:val="005D7721"/>
    <w:rsid w:val="005D7825"/>
    <w:rsid w:val="005D785C"/>
    <w:rsid w:val="005D786C"/>
    <w:rsid w:val="005D78D2"/>
    <w:rsid w:val="005D7A16"/>
    <w:rsid w:val="005D7AAB"/>
    <w:rsid w:val="005D7B7E"/>
    <w:rsid w:val="005D7D0B"/>
    <w:rsid w:val="005D7E02"/>
    <w:rsid w:val="005D7F07"/>
    <w:rsid w:val="005E004B"/>
    <w:rsid w:val="005E008C"/>
    <w:rsid w:val="005E00E5"/>
    <w:rsid w:val="005E0148"/>
    <w:rsid w:val="005E0186"/>
    <w:rsid w:val="005E0358"/>
    <w:rsid w:val="005E03CD"/>
    <w:rsid w:val="005E049F"/>
    <w:rsid w:val="005E04D2"/>
    <w:rsid w:val="005E04FE"/>
    <w:rsid w:val="005E0535"/>
    <w:rsid w:val="005E09BE"/>
    <w:rsid w:val="005E0ACD"/>
    <w:rsid w:val="005E0B31"/>
    <w:rsid w:val="005E0B9D"/>
    <w:rsid w:val="005E0BB6"/>
    <w:rsid w:val="005E0C97"/>
    <w:rsid w:val="005E0D60"/>
    <w:rsid w:val="005E0E39"/>
    <w:rsid w:val="005E0E6E"/>
    <w:rsid w:val="005E0F9C"/>
    <w:rsid w:val="005E0FB3"/>
    <w:rsid w:val="005E0FED"/>
    <w:rsid w:val="005E101A"/>
    <w:rsid w:val="005E1465"/>
    <w:rsid w:val="005E147D"/>
    <w:rsid w:val="005E14A4"/>
    <w:rsid w:val="005E14C7"/>
    <w:rsid w:val="005E1728"/>
    <w:rsid w:val="005E1757"/>
    <w:rsid w:val="005E176D"/>
    <w:rsid w:val="005E1780"/>
    <w:rsid w:val="005E1786"/>
    <w:rsid w:val="005E17F2"/>
    <w:rsid w:val="005E1A8F"/>
    <w:rsid w:val="005E1AEB"/>
    <w:rsid w:val="005E1B5B"/>
    <w:rsid w:val="005E1C49"/>
    <w:rsid w:val="005E1C8C"/>
    <w:rsid w:val="005E1CC1"/>
    <w:rsid w:val="005E1D30"/>
    <w:rsid w:val="005E1F33"/>
    <w:rsid w:val="005E1FB4"/>
    <w:rsid w:val="005E20BA"/>
    <w:rsid w:val="005E237D"/>
    <w:rsid w:val="005E2428"/>
    <w:rsid w:val="005E24D2"/>
    <w:rsid w:val="005E2591"/>
    <w:rsid w:val="005E25E6"/>
    <w:rsid w:val="005E2628"/>
    <w:rsid w:val="005E2660"/>
    <w:rsid w:val="005E2731"/>
    <w:rsid w:val="005E2820"/>
    <w:rsid w:val="005E283F"/>
    <w:rsid w:val="005E2963"/>
    <w:rsid w:val="005E2AC3"/>
    <w:rsid w:val="005E2D9A"/>
    <w:rsid w:val="005E2DD3"/>
    <w:rsid w:val="005E2EE4"/>
    <w:rsid w:val="005E2F1D"/>
    <w:rsid w:val="005E3073"/>
    <w:rsid w:val="005E3093"/>
    <w:rsid w:val="005E3127"/>
    <w:rsid w:val="005E316A"/>
    <w:rsid w:val="005E31BA"/>
    <w:rsid w:val="005E32C6"/>
    <w:rsid w:val="005E330C"/>
    <w:rsid w:val="005E33E4"/>
    <w:rsid w:val="005E397F"/>
    <w:rsid w:val="005E3A87"/>
    <w:rsid w:val="005E3ACA"/>
    <w:rsid w:val="005E3BAD"/>
    <w:rsid w:val="005E3CA3"/>
    <w:rsid w:val="005E3CC2"/>
    <w:rsid w:val="005E3CFD"/>
    <w:rsid w:val="005E3D79"/>
    <w:rsid w:val="005E3EBA"/>
    <w:rsid w:val="005E3FFD"/>
    <w:rsid w:val="005E404F"/>
    <w:rsid w:val="005E416C"/>
    <w:rsid w:val="005E4173"/>
    <w:rsid w:val="005E42B2"/>
    <w:rsid w:val="005E4324"/>
    <w:rsid w:val="005E4358"/>
    <w:rsid w:val="005E4429"/>
    <w:rsid w:val="005E4454"/>
    <w:rsid w:val="005E44B8"/>
    <w:rsid w:val="005E44F9"/>
    <w:rsid w:val="005E4587"/>
    <w:rsid w:val="005E4595"/>
    <w:rsid w:val="005E45D4"/>
    <w:rsid w:val="005E46A6"/>
    <w:rsid w:val="005E48AD"/>
    <w:rsid w:val="005E48E9"/>
    <w:rsid w:val="005E48EE"/>
    <w:rsid w:val="005E4A04"/>
    <w:rsid w:val="005E4BCA"/>
    <w:rsid w:val="005E4D8E"/>
    <w:rsid w:val="005E4E8C"/>
    <w:rsid w:val="005E4EE4"/>
    <w:rsid w:val="005E501B"/>
    <w:rsid w:val="005E52DE"/>
    <w:rsid w:val="005E52E3"/>
    <w:rsid w:val="005E5451"/>
    <w:rsid w:val="005E5473"/>
    <w:rsid w:val="005E54AF"/>
    <w:rsid w:val="005E55A3"/>
    <w:rsid w:val="005E565B"/>
    <w:rsid w:val="005E573C"/>
    <w:rsid w:val="005E5791"/>
    <w:rsid w:val="005E5C1D"/>
    <w:rsid w:val="005E5CE4"/>
    <w:rsid w:val="005E5DA4"/>
    <w:rsid w:val="005E5E5D"/>
    <w:rsid w:val="005E5EC9"/>
    <w:rsid w:val="005E6004"/>
    <w:rsid w:val="005E60D2"/>
    <w:rsid w:val="005E6157"/>
    <w:rsid w:val="005E6195"/>
    <w:rsid w:val="005E6217"/>
    <w:rsid w:val="005E6267"/>
    <w:rsid w:val="005E6415"/>
    <w:rsid w:val="005E646F"/>
    <w:rsid w:val="005E6516"/>
    <w:rsid w:val="005E6693"/>
    <w:rsid w:val="005E67E8"/>
    <w:rsid w:val="005E6A08"/>
    <w:rsid w:val="005E6AE7"/>
    <w:rsid w:val="005E6C51"/>
    <w:rsid w:val="005E6C54"/>
    <w:rsid w:val="005E6CD4"/>
    <w:rsid w:val="005E6DF9"/>
    <w:rsid w:val="005E705E"/>
    <w:rsid w:val="005E7088"/>
    <w:rsid w:val="005E715A"/>
    <w:rsid w:val="005E7206"/>
    <w:rsid w:val="005E736A"/>
    <w:rsid w:val="005E75A8"/>
    <w:rsid w:val="005E7654"/>
    <w:rsid w:val="005E76C6"/>
    <w:rsid w:val="005E7811"/>
    <w:rsid w:val="005E78D9"/>
    <w:rsid w:val="005E7AB4"/>
    <w:rsid w:val="005E7D00"/>
    <w:rsid w:val="005E7E1B"/>
    <w:rsid w:val="005E7F87"/>
    <w:rsid w:val="005F0108"/>
    <w:rsid w:val="005F01A3"/>
    <w:rsid w:val="005F026A"/>
    <w:rsid w:val="005F0291"/>
    <w:rsid w:val="005F03D0"/>
    <w:rsid w:val="005F0575"/>
    <w:rsid w:val="005F0642"/>
    <w:rsid w:val="005F0683"/>
    <w:rsid w:val="005F0725"/>
    <w:rsid w:val="005F077B"/>
    <w:rsid w:val="005F07AF"/>
    <w:rsid w:val="005F084C"/>
    <w:rsid w:val="005F08D4"/>
    <w:rsid w:val="005F09D0"/>
    <w:rsid w:val="005F0A20"/>
    <w:rsid w:val="005F0ACE"/>
    <w:rsid w:val="005F0C34"/>
    <w:rsid w:val="005F0CCD"/>
    <w:rsid w:val="005F0DAB"/>
    <w:rsid w:val="005F0ECC"/>
    <w:rsid w:val="005F0F08"/>
    <w:rsid w:val="005F10B3"/>
    <w:rsid w:val="005F1165"/>
    <w:rsid w:val="005F116C"/>
    <w:rsid w:val="005F1174"/>
    <w:rsid w:val="005F11BB"/>
    <w:rsid w:val="005F11CC"/>
    <w:rsid w:val="005F1322"/>
    <w:rsid w:val="005F132B"/>
    <w:rsid w:val="005F1428"/>
    <w:rsid w:val="005F15F1"/>
    <w:rsid w:val="005F1609"/>
    <w:rsid w:val="005F160A"/>
    <w:rsid w:val="005F1693"/>
    <w:rsid w:val="005F1735"/>
    <w:rsid w:val="005F1964"/>
    <w:rsid w:val="005F1C85"/>
    <w:rsid w:val="005F1D77"/>
    <w:rsid w:val="005F1DB3"/>
    <w:rsid w:val="005F1E0F"/>
    <w:rsid w:val="005F1EB1"/>
    <w:rsid w:val="005F2164"/>
    <w:rsid w:val="005F2167"/>
    <w:rsid w:val="005F2176"/>
    <w:rsid w:val="005F217F"/>
    <w:rsid w:val="005F21A5"/>
    <w:rsid w:val="005F22C9"/>
    <w:rsid w:val="005F2318"/>
    <w:rsid w:val="005F2470"/>
    <w:rsid w:val="005F2570"/>
    <w:rsid w:val="005F26E8"/>
    <w:rsid w:val="005F27C0"/>
    <w:rsid w:val="005F2875"/>
    <w:rsid w:val="005F28C6"/>
    <w:rsid w:val="005F2908"/>
    <w:rsid w:val="005F290B"/>
    <w:rsid w:val="005F290D"/>
    <w:rsid w:val="005F2999"/>
    <w:rsid w:val="005F2ABD"/>
    <w:rsid w:val="005F2CBD"/>
    <w:rsid w:val="005F2D43"/>
    <w:rsid w:val="005F2D7A"/>
    <w:rsid w:val="005F2E1E"/>
    <w:rsid w:val="005F2E72"/>
    <w:rsid w:val="005F2FCC"/>
    <w:rsid w:val="005F2FD9"/>
    <w:rsid w:val="005F2FE4"/>
    <w:rsid w:val="005F3047"/>
    <w:rsid w:val="005F307A"/>
    <w:rsid w:val="005F3105"/>
    <w:rsid w:val="005F327E"/>
    <w:rsid w:val="005F3381"/>
    <w:rsid w:val="005F3470"/>
    <w:rsid w:val="005F34CF"/>
    <w:rsid w:val="005F3618"/>
    <w:rsid w:val="005F36D0"/>
    <w:rsid w:val="005F36DA"/>
    <w:rsid w:val="005F38C5"/>
    <w:rsid w:val="005F390E"/>
    <w:rsid w:val="005F3972"/>
    <w:rsid w:val="005F3AA4"/>
    <w:rsid w:val="005F3BEA"/>
    <w:rsid w:val="005F3CEB"/>
    <w:rsid w:val="005F3E11"/>
    <w:rsid w:val="005F3E30"/>
    <w:rsid w:val="005F3ECE"/>
    <w:rsid w:val="005F3EF8"/>
    <w:rsid w:val="005F3F16"/>
    <w:rsid w:val="005F3F68"/>
    <w:rsid w:val="005F407F"/>
    <w:rsid w:val="005F40F3"/>
    <w:rsid w:val="005F411A"/>
    <w:rsid w:val="005F4125"/>
    <w:rsid w:val="005F43D3"/>
    <w:rsid w:val="005F43F8"/>
    <w:rsid w:val="005F445C"/>
    <w:rsid w:val="005F4475"/>
    <w:rsid w:val="005F44E7"/>
    <w:rsid w:val="005F4645"/>
    <w:rsid w:val="005F47D0"/>
    <w:rsid w:val="005F48B4"/>
    <w:rsid w:val="005F49A2"/>
    <w:rsid w:val="005F4B1C"/>
    <w:rsid w:val="005F4BAB"/>
    <w:rsid w:val="005F4BC0"/>
    <w:rsid w:val="005F4C5D"/>
    <w:rsid w:val="005F4DAA"/>
    <w:rsid w:val="005F4DB5"/>
    <w:rsid w:val="005F4E20"/>
    <w:rsid w:val="005F4E23"/>
    <w:rsid w:val="005F4E54"/>
    <w:rsid w:val="005F4E7F"/>
    <w:rsid w:val="005F4E81"/>
    <w:rsid w:val="005F4EBB"/>
    <w:rsid w:val="005F4EFE"/>
    <w:rsid w:val="005F4F1B"/>
    <w:rsid w:val="005F4F3F"/>
    <w:rsid w:val="005F502B"/>
    <w:rsid w:val="005F50BD"/>
    <w:rsid w:val="005F516F"/>
    <w:rsid w:val="005F52CC"/>
    <w:rsid w:val="005F56AA"/>
    <w:rsid w:val="005F5779"/>
    <w:rsid w:val="005F5816"/>
    <w:rsid w:val="005F5832"/>
    <w:rsid w:val="005F5860"/>
    <w:rsid w:val="005F587C"/>
    <w:rsid w:val="005F5AB2"/>
    <w:rsid w:val="005F5B65"/>
    <w:rsid w:val="005F5BFC"/>
    <w:rsid w:val="005F5C72"/>
    <w:rsid w:val="005F5CAF"/>
    <w:rsid w:val="005F5CD4"/>
    <w:rsid w:val="005F5DDE"/>
    <w:rsid w:val="005F5E6F"/>
    <w:rsid w:val="005F5F04"/>
    <w:rsid w:val="005F5FEC"/>
    <w:rsid w:val="005F62CE"/>
    <w:rsid w:val="005F62F4"/>
    <w:rsid w:val="005F62F6"/>
    <w:rsid w:val="005F6353"/>
    <w:rsid w:val="005F635A"/>
    <w:rsid w:val="005F64F0"/>
    <w:rsid w:val="005F6510"/>
    <w:rsid w:val="005F65E9"/>
    <w:rsid w:val="005F65FD"/>
    <w:rsid w:val="005F6742"/>
    <w:rsid w:val="005F67A1"/>
    <w:rsid w:val="005F680C"/>
    <w:rsid w:val="005F681C"/>
    <w:rsid w:val="005F6AA4"/>
    <w:rsid w:val="005F6BD4"/>
    <w:rsid w:val="005F6CA9"/>
    <w:rsid w:val="005F6DB6"/>
    <w:rsid w:val="005F6E07"/>
    <w:rsid w:val="005F6E27"/>
    <w:rsid w:val="005F6EBB"/>
    <w:rsid w:val="005F6F04"/>
    <w:rsid w:val="005F6F05"/>
    <w:rsid w:val="005F7062"/>
    <w:rsid w:val="005F7072"/>
    <w:rsid w:val="005F70CF"/>
    <w:rsid w:val="005F70D6"/>
    <w:rsid w:val="005F7188"/>
    <w:rsid w:val="005F72E5"/>
    <w:rsid w:val="005F72EB"/>
    <w:rsid w:val="005F73F7"/>
    <w:rsid w:val="005F7497"/>
    <w:rsid w:val="005F74E2"/>
    <w:rsid w:val="005F74E6"/>
    <w:rsid w:val="005F76C1"/>
    <w:rsid w:val="005F784E"/>
    <w:rsid w:val="005F790E"/>
    <w:rsid w:val="005F7985"/>
    <w:rsid w:val="005F799B"/>
    <w:rsid w:val="005F79E2"/>
    <w:rsid w:val="005F7CF9"/>
    <w:rsid w:val="005F7DD8"/>
    <w:rsid w:val="005F7DF6"/>
    <w:rsid w:val="005F7F49"/>
    <w:rsid w:val="005FB728"/>
    <w:rsid w:val="0060002B"/>
    <w:rsid w:val="006001DF"/>
    <w:rsid w:val="006001F2"/>
    <w:rsid w:val="006002F0"/>
    <w:rsid w:val="006002F1"/>
    <w:rsid w:val="00600368"/>
    <w:rsid w:val="00600509"/>
    <w:rsid w:val="0060055A"/>
    <w:rsid w:val="00600590"/>
    <w:rsid w:val="006005F1"/>
    <w:rsid w:val="00600631"/>
    <w:rsid w:val="006006ED"/>
    <w:rsid w:val="00600724"/>
    <w:rsid w:val="006009F1"/>
    <w:rsid w:val="00600A64"/>
    <w:rsid w:val="00600AA7"/>
    <w:rsid w:val="00600B3B"/>
    <w:rsid w:val="00600B4B"/>
    <w:rsid w:val="00600BD6"/>
    <w:rsid w:val="00600CEB"/>
    <w:rsid w:val="00600D10"/>
    <w:rsid w:val="00600DE8"/>
    <w:rsid w:val="00600E84"/>
    <w:rsid w:val="0060107C"/>
    <w:rsid w:val="006010A0"/>
    <w:rsid w:val="00601242"/>
    <w:rsid w:val="006013A1"/>
    <w:rsid w:val="0060161C"/>
    <w:rsid w:val="00601771"/>
    <w:rsid w:val="006017FE"/>
    <w:rsid w:val="00601994"/>
    <w:rsid w:val="00601A8A"/>
    <w:rsid w:val="00601B7F"/>
    <w:rsid w:val="00601BAE"/>
    <w:rsid w:val="00601CAA"/>
    <w:rsid w:val="00601D24"/>
    <w:rsid w:val="00601D68"/>
    <w:rsid w:val="00601D90"/>
    <w:rsid w:val="00601EEB"/>
    <w:rsid w:val="0060207B"/>
    <w:rsid w:val="00602351"/>
    <w:rsid w:val="00602450"/>
    <w:rsid w:val="006025A2"/>
    <w:rsid w:val="006026E3"/>
    <w:rsid w:val="00602733"/>
    <w:rsid w:val="0060275A"/>
    <w:rsid w:val="00602A78"/>
    <w:rsid w:val="00602A84"/>
    <w:rsid w:val="00602AA0"/>
    <w:rsid w:val="00602AA1"/>
    <w:rsid w:val="00602AF3"/>
    <w:rsid w:val="00602BCD"/>
    <w:rsid w:val="00602D1E"/>
    <w:rsid w:val="00602D60"/>
    <w:rsid w:val="00602DC3"/>
    <w:rsid w:val="00602E36"/>
    <w:rsid w:val="00602E5F"/>
    <w:rsid w:val="00602F7B"/>
    <w:rsid w:val="00603074"/>
    <w:rsid w:val="00603123"/>
    <w:rsid w:val="0060340A"/>
    <w:rsid w:val="00603439"/>
    <w:rsid w:val="0060346F"/>
    <w:rsid w:val="0060350E"/>
    <w:rsid w:val="00603661"/>
    <w:rsid w:val="006036F4"/>
    <w:rsid w:val="00603721"/>
    <w:rsid w:val="00603872"/>
    <w:rsid w:val="006038D2"/>
    <w:rsid w:val="00603B3B"/>
    <w:rsid w:val="00603C40"/>
    <w:rsid w:val="00603DC4"/>
    <w:rsid w:val="00603DEC"/>
    <w:rsid w:val="00603E13"/>
    <w:rsid w:val="00603EAB"/>
    <w:rsid w:val="00604015"/>
    <w:rsid w:val="00604027"/>
    <w:rsid w:val="00604151"/>
    <w:rsid w:val="00604367"/>
    <w:rsid w:val="006043C6"/>
    <w:rsid w:val="006043D6"/>
    <w:rsid w:val="006043DD"/>
    <w:rsid w:val="00604450"/>
    <w:rsid w:val="006044BE"/>
    <w:rsid w:val="00604614"/>
    <w:rsid w:val="0060464B"/>
    <w:rsid w:val="00604675"/>
    <w:rsid w:val="006046F1"/>
    <w:rsid w:val="0060475F"/>
    <w:rsid w:val="006047DF"/>
    <w:rsid w:val="00604804"/>
    <w:rsid w:val="0060482A"/>
    <w:rsid w:val="00604831"/>
    <w:rsid w:val="00604B81"/>
    <w:rsid w:val="00604BAF"/>
    <w:rsid w:val="00604BF5"/>
    <w:rsid w:val="00604C4F"/>
    <w:rsid w:val="00604CB1"/>
    <w:rsid w:val="00604CC8"/>
    <w:rsid w:val="00604DE1"/>
    <w:rsid w:val="00604EA0"/>
    <w:rsid w:val="00604EAB"/>
    <w:rsid w:val="00604FED"/>
    <w:rsid w:val="006051C8"/>
    <w:rsid w:val="00605239"/>
    <w:rsid w:val="0060525C"/>
    <w:rsid w:val="0060535B"/>
    <w:rsid w:val="00605453"/>
    <w:rsid w:val="006054D6"/>
    <w:rsid w:val="00605560"/>
    <w:rsid w:val="00605612"/>
    <w:rsid w:val="006056E0"/>
    <w:rsid w:val="00605765"/>
    <w:rsid w:val="006057E7"/>
    <w:rsid w:val="00605864"/>
    <w:rsid w:val="00605B02"/>
    <w:rsid w:val="00605BAB"/>
    <w:rsid w:val="00605C0F"/>
    <w:rsid w:val="00605D03"/>
    <w:rsid w:val="00605D49"/>
    <w:rsid w:val="00605D80"/>
    <w:rsid w:val="00605DB8"/>
    <w:rsid w:val="00605F08"/>
    <w:rsid w:val="00605F56"/>
    <w:rsid w:val="00605F8D"/>
    <w:rsid w:val="00605FAC"/>
    <w:rsid w:val="00605FB0"/>
    <w:rsid w:val="00605FDC"/>
    <w:rsid w:val="00605FF5"/>
    <w:rsid w:val="006060C2"/>
    <w:rsid w:val="0060620D"/>
    <w:rsid w:val="00606239"/>
    <w:rsid w:val="00606273"/>
    <w:rsid w:val="0060639E"/>
    <w:rsid w:val="006063C1"/>
    <w:rsid w:val="006063EE"/>
    <w:rsid w:val="00606433"/>
    <w:rsid w:val="00606438"/>
    <w:rsid w:val="00606476"/>
    <w:rsid w:val="006064EB"/>
    <w:rsid w:val="00606562"/>
    <w:rsid w:val="0060662D"/>
    <w:rsid w:val="00606873"/>
    <w:rsid w:val="006068C3"/>
    <w:rsid w:val="00606957"/>
    <w:rsid w:val="00606980"/>
    <w:rsid w:val="00606A01"/>
    <w:rsid w:val="00606A26"/>
    <w:rsid w:val="00606B7D"/>
    <w:rsid w:val="00606B95"/>
    <w:rsid w:val="00606C81"/>
    <w:rsid w:val="00606CB6"/>
    <w:rsid w:val="00606D55"/>
    <w:rsid w:val="00606D6E"/>
    <w:rsid w:val="00606D8D"/>
    <w:rsid w:val="00606D99"/>
    <w:rsid w:val="00606E47"/>
    <w:rsid w:val="00606EC3"/>
    <w:rsid w:val="00606F7B"/>
    <w:rsid w:val="00607170"/>
    <w:rsid w:val="0060718B"/>
    <w:rsid w:val="006071BE"/>
    <w:rsid w:val="006071F0"/>
    <w:rsid w:val="00607297"/>
    <w:rsid w:val="006072BE"/>
    <w:rsid w:val="006073E4"/>
    <w:rsid w:val="00607417"/>
    <w:rsid w:val="00607427"/>
    <w:rsid w:val="00607438"/>
    <w:rsid w:val="006074B0"/>
    <w:rsid w:val="0060753F"/>
    <w:rsid w:val="00607664"/>
    <w:rsid w:val="006076FA"/>
    <w:rsid w:val="00607732"/>
    <w:rsid w:val="00607877"/>
    <w:rsid w:val="006079A4"/>
    <w:rsid w:val="00607C2E"/>
    <w:rsid w:val="00607CAA"/>
    <w:rsid w:val="00607D3F"/>
    <w:rsid w:val="00607D81"/>
    <w:rsid w:val="00607DCC"/>
    <w:rsid w:val="006101F2"/>
    <w:rsid w:val="0061025B"/>
    <w:rsid w:val="00610441"/>
    <w:rsid w:val="00610747"/>
    <w:rsid w:val="00610788"/>
    <w:rsid w:val="00610842"/>
    <w:rsid w:val="0061098C"/>
    <w:rsid w:val="00610A2D"/>
    <w:rsid w:val="00610A9D"/>
    <w:rsid w:val="00610B9E"/>
    <w:rsid w:val="00610C05"/>
    <w:rsid w:val="00610D1F"/>
    <w:rsid w:val="00610DC2"/>
    <w:rsid w:val="00610E03"/>
    <w:rsid w:val="00610F83"/>
    <w:rsid w:val="00610F90"/>
    <w:rsid w:val="00610FB5"/>
    <w:rsid w:val="00611106"/>
    <w:rsid w:val="006112E2"/>
    <w:rsid w:val="006112E7"/>
    <w:rsid w:val="00611313"/>
    <w:rsid w:val="00611346"/>
    <w:rsid w:val="006113B1"/>
    <w:rsid w:val="006113E1"/>
    <w:rsid w:val="006113EB"/>
    <w:rsid w:val="00611446"/>
    <w:rsid w:val="0061148B"/>
    <w:rsid w:val="006114BE"/>
    <w:rsid w:val="00611555"/>
    <w:rsid w:val="0061163F"/>
    <w:rsid w:val="00611741"/>
    <w:rsid w:val="0061176E"/>
    <w:rsid w:val="006117AB"/>
    <w:rsid w:val="006119E0"/>
    <w:rsid w:val="00611A22"/>
    <w:rsid w:val="00611B3D"/>
    <w:rsid w:val="00611CA3"/>
    <w:rsid w:val="00611CDA"/>
    <w:rsid w:val="00611D5B"/>
    <w:rsid w:val="00611D9C"/>
    <w:rsid w:val="00611F07"/>
    <w:rsid w:val="0061208C"/>
    <w:rsid w:val="0061215C"/>
    <w:rsid w:val="00612299"/>
    <w:rsid w:val="00612488"/>
    <w:rsid w:val="006124AB"/>
    <w:rsid w:val="0061252B"/>
    <w:rsid w:val="006125AF"/>
    <w:rsid w:val="0061265B"/>
    <w:rsid w:val="0061278B"/>
    <w:rsid w:val="006127FC"/>
    <w:rsid w:val="0061289E"/>
    <w:rsid w:val="00612905"/>
    <w:rsid w:val="00612967"/>
    <w:rsid w:val="0061297E"/>
    <w:rsid w:val="00612A4E"/>
    <w:rsid w:val="00612A6F"/>
    <w:rsid w:val="00612B1A"/>
    <w:rsid w:val="00612B8F"/>
    <w:rsid w:val="00612C6C"/>
    <w:rsid w:val="00612CB4"/>
    <w:rsid w:val="00612D49"/>
    <w:rsid w:val="00612D80"/>
    <w:rsid w:val="00612E15"/>
    <w:rsid w:val="00612E30"/>
    <w:rsid w:val="00612E60"/>
    <w:rsid w:val="00612EC4"/>
    <w:rsid w:val="00612F2B"/>
    <w:rsid w:val="00612FF3"/>
    <w:rsid w:val="006130D0"/>
    <w:rsid w:val="00613105"/>
    <w:rsid w:val="00613313"/>
    <w:rsid w:val="0061335A"/>
    <w:rsid w:val="006134C3"/>
    <w:rsid w:val="006134DC"/>
    <w:rsid w:val="006134DD"/>
    <w:rsid w:val="006137F4"/>
    <w:rsid w:val="00613807"/>
    <w:rsid w:val="00613906"/>
    <w:rsid w:val="0061390C"/>
    <w:rsid w:val="00613A08"/>
    <w:rsid w:val="00613A32"/>
    <w:rsid w:val="00613A35"/>
    <w:rsid w:val="00613AAD"/>
    <w:rsid w:val="00613D9D"/>
    <w:rsid w:val="00613E43"/>
    <w:rsid w:val="00613EA5"/>
    <w:rsid w:val="00613F69"/>
    <w:rsid w:val="00613FC5"/>
    <w:rsid w:val="00614024"/>
    <w:rsid w:val="0061403D"/>
    <w:rsid w:val="0061415E"/>
    <w:rsid w:val="00614372"/>
    <w:rsid w:val="00614398"/>
    <w:rsid w:val="0061440A"/>
    <w:rsid w:val="00614763"/>
    <w:rsid w:val="00614AC5"/>
    <w:rsid w:val="00614BF2"/>
    <w:rsid w:val="00614CD1"/>
    <w:rsid w:val="00614D0E"/>
    <w:rsid w:val="00614D53"/>
    <w:rsid w:val="00614E10"/>
    <w:rsid w:val="00614F67"/>
    <w:rsid w:val="00615009"/>
    <w:rsid w:val="0061510A"/>
    <w:rsid w:val="0061519D"/>
    <w:rsid w:val="006151F2"/>
    <w:rsid w:val="0061560B"/>
    <w:rsid w:val="0061567B"/>
    <w:rsid w:val="006158EB"/>
    <w:rsid w:val="00615AC8"/>
    <w:rsid w:val="00615ADE"/>
    <w:rsid w:val="00615B95"/>
    <w:rsid w:val="00615BA4"/>
    <w:rsid w:val="00615C07"/>
    <w:rsid w:val="00615C08"/>
    <w:rsid w:val="00615C1B"/>
    <w:rsid w:val="00615CB7"/>
    <w:rsid w:val="00615D78"/>
    <w:rsid w:val="00615E37"/>
    <w:rsid w:val="00615ECD"/>
    <w:rsid w:val="00615F0D"/>
    <w:rsid w:val="00615FA1"/>
    <w:rsid w:val="006161A2"/>
    <w:rsid w:val="006161DD"/>
    <w:rsid w:val="0061631D"/>
    <w:rsid w:val="00616325"/>
    <w:rsid w:val="006164C6"/>
    <w:rsid w:val="00616500"/>
    <w:rsid w:val="0061666A"/>
    <w:rsid w:val="00616686"/>
    <w:rsid w:val="006167F6"/>
    <w:rsid w:val="00616A81"/>
    <w:rsid w:val="00616B57"/>
    <w:rsid w:val="00616BA2"/>
    <w:rsid w:val="00616BBA"/>
    <w:rsid w:val="00616BE7"/>
    <w:rsid w:val="00616C03"/>
    <w:rsid w:val="00616C5E"/>
    <w:rsid w:val="00616C85"/>
    <w:rsid w:val="00616CD1"/>
    <w:rsid w:val="00616D4A"/>
    <w:rsid w:val="00616E4A"/>
    <w:rsid w:val="0061708F"/>
    <w:rsid w:val="00617157"/>
    <w:rsid w:val="0061735E"/>
    <w:rsid w:val="0061745C"/>
    <w:rsid w:val="006174D4"/>
    <w:rsid w:val="00617525"/>
    <w:rsid w:val="0061752D"/>
    <w:rsid w:val="00617612"/>
    <w:rsid w:val="00617641"/>
    <w:rsid w:val="00617653"/>
    <w:rsid w:val="0061770E"/>
    <w:rsid w:val="00617747"/>
    <w:rsid w:val="0061777C"/>
    <w:rsid w:val="006177D2"/>
    <w:rsid w:val="0061795B"/>
    <w:rsid w:val="006179B4"/>
    <w:rsid w:val="00617AAD"/>
    <w:rsid w:val="00617BF3"/>
    <w:rsid w:val="00617C74"/>
    <w:rsid w:val="00617D16"/>
    <w:rsid w:val="00617D56"/>
    <w:rsid w:val="00617E0D"/>
    <w:rsid w:val="00617E58"/>
    <w:rsid w:val="00617EB2"/>
    <w:rsid w:val="00617F54"/>
    <w:rsid w:val="00617FD0"/>
    <w:rsid w:val="00620018"/>
    <w:rsid w:val="0062003F"/>
    <w:rsid w:val="006200D7"/>
    <w:rsid w:val="00620125"/>
    <w:rsid w:val="00620151"/>
    <w:rsid w:val="00620183"/>
    <w:rsid w:val="0062018E"/>
    <w:rsid w:val="00620297"/>
    <w:rsid w:val="00620462"/>
    <w:rsid w:val="006204F5"/>
    <w:rsid w:val="0062059E"/>
    <w:rsid w:val="00620711"/>
    <w:rsid w:val="0062080F"/>
    <w:rsid w:val="0062081C"/>
    <w:rsid w:val="00620876"/>
    <w:rsid w:val="00620887"/>
    <w:rsid w:val="006208EF"/>
    <w:rsid w:val="00620995"/>
    <w:rsid w:val="00620A1A"/>
    <w:rsid w:val="00620A72"/>
    <w:rsid w:val="00620A9D"/>
    <w:rsid w:val="00620B09"/>
    <w:rsid w:val="00620B92"/>
    <w:rsid w:val="00620D04"/>
    <w:rsid w:val="00620E0C"/>
    <w:rsid w:val="00620E69"/>
    <w:rsid w:val="00620F29"/>
    <w:rsid w:val="00620FA4"/>
    <w:rsid w:val="00620FBA"/>
    <w:rsid w:val="00621005"/>
    <w:rsid w:val="00621279"/>
    <w:rsid w:val="006213FC"/>
    <w:rsid w:val="0062144A"/>
    <w:rsid w:val="0062147C"/>
    <w:rsid w:val="006214A8"/>
    <w:rsid w:val="0062152A"/>
    <w:rsid w:val="00621642"/>
    <w:rsid w:val="00621753"/>
    <w:rsid w:val="006217E4"/>
    <w:rsid w:val="0062186A"/>
    <w:rsid w:val="00621875"/>
    <w:rsid w:val="0062191D"/>
    <w:rsid w:val="0062196F"/>
    <w:rsid w:val="00621995"/>
    <w:rsid w:val="0062199D"/>
    <w:rsid w:val="00621A48"/>
    <w:rsid w:val="00621BEB"/>
    <w:rsid w:val="00621C9A"/>
    <w:rsid w:val="00621D19"/>
    <w:rsid w:val="00621D7A"/>
    <w:rsid w:val="00621DC7"/>
    <w:rsid w:val="006221B9"/>
    <w:rsid w:val="00622233"/>
    <w:rsid w:val="006222EC"/>
    <w:rsid w:val="00622601"/>
    <w:rsid w:val="0062269D"/>
    <w:rsid w:val="006227A4"/>
    <w:rsid w:val="0062291F"/>
    <w:rsid w:val="00622AFA"/>
    <w:rsid w:val="00622B30"/>
    <w:rsid w:val="00622BD8"/>
    <w:rsid w:val="00622C27"/>
    <w:rsid w:val="00622D78"/>
    <w:rsid w:val="00622E52"/>
    <w:rsid w:val="00622E80"/>
    <w:rsid w:val="00622EDD"/>
    <w:rsid w:val="006230EB"/>
    <w:rsid w:val="00623127"/>
    <w:rsid w:val="00623144"/>
    <w:rsid w:val="00623150"/>
    <w:rsid w:val="0062319E"/>
    <w:rsid w:val="006232DC"/>
    <w:rsid w:val="006232F4"/>
    <w:rsid w:val="00623583"/>
    <w:rsid w:val="0062364C"/>
    <w:rsid w:val="006236D1"/>
    <w:rsid w:val="00623800"/>
    <w:rsid w:val="00623902"/>
    <w:rsid w:val="00623A2F"/>
    <w:rsid w:val="00623A8A"/>
    <w:rsid w:val="00623AB2"/>
    <w:rsid w:val="00623B33"/>
    <w:rsid w:val="00623B53"/>
    <w:rsid w:val="00623F76"/>
    <w:rsid w:val="00623FED"/>
    <w:rsid w:val="00624000"/>
    <w:rsid w:val="00624056"/>
    <w:rsid w:val="0062412A"/>
    <w:rsid w:val="006241E8"/>
    <w:rsid w:val="00624419"/>
    <w:rsid w:val="006244BC"/>
    <w:rsid w:val="0062459C"/>
    <w:rsid w:val="0062462F"/>
    <w:rsid w:val="006246AC"/>
    <w:rsid w:val="006246BB"/>
    <w:rsid w:val="0062472C"/>
    <w:rsid w:val="00624761"/>
    <w:rsid w:val="00624844"/>
    <w:rsid w:val="00624863"/>
    <w:rsid w:val="0062491A"/>
    <w:rsid w:val="00624AB4"/>
    <w:rsid w:val="00624BA1"/>
    <w:rsid w:val="00624BAF"/>
    <w:rsid w:val="00624CB5"/>
    <w:rsid w:val="00624CCF"/>
    <w:rsid w:val="00624DFD"/>
    <w:rsid w:val="00624E0A"/>
    <w:rsid w:val="00624F71"/>
    <w:rsid w:val="0062510C"/>
    <w:rsid w:val="00625149"/>
    <w:rsid w:val="006251B0"/>
    <w:rsid w:val="006251CC"/>
    <w:rsid w:val="0062524D"/>
    <w:rsid w:val="0062524F"/>
    <w:rsid w:val="006252A4"/>
    <w:rsid w:val="0062530F"/>
    <w:rsid w:val="0062532C"/>
    <w:rsid w:val="006254E0"/>
    <w:rsid w:val="0062552E"/>
    <w:rsid w:val="00625536"/>
    <w:rsid w:val="006255A4"/>
    <w:rsid w:val="006255DF"/>
    <w:rsid w:val="0062563C"/>
    <w:rsid w:val="0062566D"/>
    <w:rsid w:val="0062569B"/>
    <w:rsid w:val="00625807"/>
    <w:rsid w:val="00625924"/>
    <w:rsid w:val="00625948"/>
    <w:rsid w:val="006259FA"/>
    <w:rsid w:val="00625A26"/>
    <w:rsid w:val="00625A6B"/>
    <w:rsid w:val="00625AFA"/>
    <w:rsid w:val="00625B01"/>
    <w:rsid w:val="00625BD4"/>
    <w:rsid w:val="00625C00"/>
    <w:rsid w:val="00625F3A"/>
    <w:rsid w:val="0062601D"/>
    <w:rsid w:val="006260D2"/>
    <w:rsid w:val="006260ED"/>
    <w:rsid w:val="0062643D"/>
    <w:rsid w:val="00626449"/>
    <w:rsid w:val="006264A3"/>
    <w:rsid w:val="006264E8"/>
    <w:rsid w:val="006264E9"/>
    <w:rsid w:val="0062651C"/>
    <w:rsid w:val="006265B0"/>
    <w:rsid w:val="0062661B"/>
    <w:rsid w:val="00626D53"/>
    <w:rsid w:val="00626DBE"/>
    <w:rsid w:val="00626DE9"/>
    <w:rsid w:val="00626E1B"/>
    <w:rsid w:val="00626F67"/>
    <w:rsid w:val="00626FEA"/>
    <w:rsid w:val="00626FEE"/>
    <w:rsid w:val="00627016"/>
    <w:rsid w:val="00627186"/>
    <w:rsid w:val="00627192"/>
    <w:rsid w:val="006272D2"/>
    <w:rsid w:val="006273A8"/>
    <w:rsid w:val="006273B2"/>
    <w:rsid w:val="00627494"/>
    <w:rsid w:val="006274B7"/>
    <w:rsid w:val="0062753B"/>
    <w:rsid w:val="006275B9"/>
    <w:rsid w:val="0062760A"/>
    <w:rsid w:val="0062768E"/>
    <w:rsid w:val="006277AF"/>
    <w:rsid w:val="006277C4"/>
    <w:rsid w:val="00627832"/>
    <w:rsid w:val="0062787B"/>
    <w:rsid w:val="0062791C"/>
    <w:rsid w:val="00627A80"/>
    <w:rsid w:val="00627ADC"/>
    <w:rsid w:val="00627D7A"/>
    <w:rsid w:val="00627E88"/>
    <w:rsid w:val="00627FFC"/>
    <w:rsid w:val="00630068"/>
    <w:rsid w:val="006300D7"/>
    <w:rsid w:val="00630118"/>
    <w:rsid w:val="00630140"/>
    <w:rsid w:val="00630141"/>
    <w:rsid w:val="00630224"/>
    <w:rsid w:val="006302AC"/>
    <w:rsid w:val="006302AF"/>
    <w:rsid w:val="00630514"/>
    <w:rsid w:val="0063052B"/>
    <w:rsid w:val="00630691"/>
    <w:rsid w:val="00630759"/>
    <w:rsid w:val="00630813"/>
    <w:rsid w:val="0063092E"/>
    <w:rsid w:val="00630A1F"/>
    <w:rsid w:val="00630A61"/>
    <w:rsid w:val="00630AF5"/>
    <w:rsid w:val="00630CC9"/>
    <w:rsid w:val="00630F94"/>
    <w:rsid w:val="00631058"/>
    <w:rsid w:val="006310AE"/>
    <w:rsid w:val="00631112"/>
    <w:rsid w:val="006311E5"/>
    <w:rsid w:val="0063120E"/>
    <w:rsid w:val="006312BB"/>
    <w:rsid w:val="00631456"/>
    <w:rsid w:val="006314FC"/>
    <w:rsid w:val="0063151C"/>
    <w:rsid w:val="00631588"/>
    <w:rsid w:val="0063167F"/>
    <w:rsid w:val="00631745"/>
    <w:rsid w:val="00631762"/>
    <w:rsid w:val="0063177C"/>
    <w:rsid w:val="00631867"/>
    <w:rsid w:val="0063188E"/>
    <w:rsid w:val="00631932"/>
    <w:rsid w:val="00631A39"/>
    <w:rsid w:val="00631A95"/>
    <w:rsid w:val="00631B94"/>
    <w:rsid w:val="00631C0F"/>
    <w:rsid w:val="00631CF3"/>
    <w:rsid w:val="00631D04"/>
    <w:rsid w:val="00631F3A"/>
    <w:rsid w:val="00631F61"/>
    <w:rsid w:val="00632025"/>
    <w:rsid w:val="00632028"/>
    <w:rsid w:val="00632196"/>
    <w:rsid w:val="006321A7"/>
    <w:rsid w:val="00632397"/>
    <w:rsid w:val="00632698"/>
    <w:rsid w:val="00632783"/>
    <w:rsid w:val="00632839"/>
    <w:rsid w:val="00632917"/>
    <w:rsid w:val="006329F9"/>
    <w:rsid w:val="00632BA2"/>
    <w:rsid w:val="00632BF9"/>
    <w:rsid w:val="00632C98"/>
    <w:rsid w:val="00632CC7"/>
    <w:rsid w:val="00632E26"/>
    <w:rsid w:val="0063322A"/>
    <w:rsid w:val="006332B5"/>
    <w:rsid w:val="0063330F"/>
    <w:rsid w:val="00633363"/>
    <w:rsid w:val="00633668"/>
    <w:rsid w:val="0063376F"/>
    <w:rsid w:val="006338E8"/>
    <w:rsid w:val="006339F5"/>
    <w:rsid w:val="00633A30"/>
    <w:rsid w:val="00633B6D"/>
    <w:rsid w:val="00633B9A"/>
    <w:rsid w:val="00633BA4"/>
    <w:rsid w:val="00633BB8"/>
    <w:rsid w:val="00633BF2"/>
    <w:rsid w:val="00633C53"/>
    <w:rsid w:val="00633CBF"/>
    <w:rsid w:val="00633E11"/>
    <w:rsid w:val="00633E3F"/>
    <w:rsid w:val="00633EB6"/>
    <w:rsid w:val="00633EDE"/>
    <w:rsid w:val="00633F67"/>
    <w:rsid w:val="0063403D"/>
    <w:rsid w:val="00634080"/>
    <w:rsid w:val="0063408C"/>
    <w:rsid w:val="0063422F"/>
    <w:rsid w:val="00634288"/>
    <w:rsid w:val="006343B2"/>
    <w:rsid w:val="006343C2"/>
    <w:rsid w:val="0063445C"/>
    <w:rsid w:val="006344EF"/>
    <w:rsid w:val="00634538"/>
    <w:rsid w:val="006345C3"/>
    <w:rsid w:val="0063464C"/>
    <w:rsid w:val="0063469E"/>
    <w:rsid w:val="0063479F"/>
    <w:rsid w:val="006347EF"/>
    <w:rsid w:val="00634A2C"/>
    <w:rsid w:val="00634A3A"/>
    <w:rsid w:val="00634A8F"/>
    <w:rsid w:val="00634B36"/>
    <w:rsid w:val="00634B6B"/>
    <w:rsid w:val="00634CD8"/>
    <w:rsid w:val="00634FDC"/>
    <w:rsid w:val="00635028"/>
    <w:rsid w:val="00635071"/>
    <w:rsid w:val="006350AF"/>
    <w:rsid w:val="006350B6"/>
    <w:rsid w:val="006350C7"/>
    <w:rsid w:val="00635198"/>
    <w:rsid w:val="006352D9"/>
    <w:rsid w:val="00635308"/>
    <w:rsid w:val="0063530F"/>
    <w:rsid w:val="00635378"/>
    <w:rsid w:val="006355F1"/>
    <w:rsid w:val="0063563E"/>
    <w:rsid w:val="006356E3"/>
    <w:rsid w:val="006357B1"/>
    <w:rsid w:val="00635803"/>
    <w:rsid w:val="0063583D"/>
    <w:rsid w:val="00635A83"/>
    <w:rsid w:val="00635B0D"/>
    <w:rsid w:val="00635BDE"/>
    <w:rsid w:val="00635C85"/>
    <w:rsid w:val="00635DB2"/>
    <w:rsid w:val="00636088"/>
    <w:rsid w:val="00636093"/>
    <w:rsid w:val="00636149"/>
    <w:rsid w:val="00636177"/>
    <w:rsid w:val="006361DB"/>
    <w:rsid w:val="00636292"/>
    <w:rsid w:val="006362F9"/>
    <w:rsid w:val="00636506"/>
    <w:rsid w:val="00636674"/>
    <w:rsid w:val="00636884"/>
    <w:rsid w:val="006368B1"/>
    <w:rsid w:val="006368F9"/>
    <w:rsid w:val="00636911"/>
    <w:rsid w:val="006369A9"/>
    <w:rsid w:val="00636A39"/>
    <w:rsid w:val="00636BB5"/>
    <w:rsid w:val="00636D6D"/>
    <w:rsid w:val="00636E1B"/>
    <w:rsid w:val="00636ED1"/>
    <w:rsid w:val="00636FD7"/>
    <w:rsid w:val="006371E3"/>
    <w:rsid w:val="00637204"/>
    <w:rsid w:val="00637321"/>
    <w:rsid w:val="006373A7"/>
    <w:rsid w:val="006373CD"/>
    <w:rsid w:val="006375D5"/>
    <w:rsid w:val="006376BD"/>
    <w:rsid w:val="0063789E"/>
    <w:rsid w:val="00637957"/>
    <w:rsid w:val="00637964"/>
    <w:rsid w:val="00637A29"/>
    <w:rsid w:val="00637A95"/>
    <w:rsid w:val="00637CAD"/>
    <w:rsid w:val="00637D45"/>
    <w:rsid w:val="00637E46"/>
    <w:rsid w:val="00637E83"/>
    <w:rsid w:val="00637F71"/>
    <w:rsid w:val="00640007"/>
    <w:rsid w:val="0064006A"/>
    <w:rsid w:val="00640081"/>
    <w:rsid w:val="00640084"/>
    <w:rsid w:val="0064018D"/>
    <w:rsid w:val="006403A3"/>
    <w:rsid w:val="0064049E"/>
    <w:rsid w:val="0064050F"/>
    <w:rsid w:val="00640689"/>
    <w:rsid w:val="006406C7"/>
    <w:rsid w:val="00640742"/>
    <w:rsid w:val="00640846"/>
    <w:rsid w:val="00640934"/>
    <w:rsid w:val="0064099C"/>
    <w:rsid w:val="006409C4"/>
    <w:rsid w:val="00640A41"/>
    <w:rsid w:val="00640AE5"/>
    <w:rsid w:val="00640B7B"/>
    <w:rsid w:val="00640C23"/>
    <w:rsid w:val="00640C70"/>
    <w:rsid w:val="00640C8A"/>
    <w:rsid w:val="00640D44"/>
    <w:rsid w:val="00640DCB"/>
    <w:rsid w:val="00640E06"/>
    <w:rsid w:val="00640E91"/>
    <w:rsid w:val="00640EF7"/>
    <w:rsid w:val="00641283"/>
    <w:rsid w:val="00641381"/>
    <w:rsid w:val="006413C0"/>
    <w:rsid w:val="006413CF"/>
    <w:rsid w:val="00641413"/>
    <w:rsid w:val="00641427"/>
    <w:rsid w:val="00641465"/>
    <w:rsid w:val="006414BE"/>
    <w:rsid w:val="00641647"/>
    <w:rsid w:val="0064165D"/>
    <w:rsid w:val="006416F0"/>
    <w:rsid w:val="00641818"/>
    <w:rsid w:val="00641921"/>
    <w:rsid w:val="00641A01"/>
    <w:rsid w:val="00641B86"/>
    <w:rsid w:val="00641BA3"/>
    <w:rsid w:val="00641C48"/>
    <w:rsid w:val="00641DD0"/>
    <w:rsid w:val="00641E7D"/>
    <w:rsid w:val="00641EB8"/>
    <w:rsid w:val="006420A4"/>
    <w:rsid w:val="006420B8"/>
    <w:rsid w:val="00642421"/>
    <w:rsid w:val="00642523"/>
    <w:rsid w:val="00642744"/>
    <w:rsid w:val="006428DE"/>
    <w:rsid w:val="00642937"/>
    <w:rsid w:val="0064294E"/>
    <w:rsid w:val="00642A11"/>
    <w:rsid w:val="00642A19"/>
    <w:rsid w:val="00642A20"/>
    <w:rsid w:val="00642A8C"/>
    <w:rsid w:val="00642AE9"/>
    <w:rsid w:val="00642B90"/>
    <w:rsid w:val="00642D31"/>
    <w:rsid w:val="00642D71"/>
    <w:rsid w:val="00642E61"/>
    <w:rsid w:val="00642E85"/>
    <w:rsid w:val="00642E8C"/>
    <w:rsid w:val="00642E9F"/>
    <w:rsid w:val="006431C7"/>
    <w:rsid w:val="00643316"/>
    <w:rsid w:val="0064339A"/>
    <w:rsid w:val="006433BD"/>
    <w:rsid w:val="0064350E"/>
    <w:rsid w:val="00643562"/>
    <w:rsid w:val="0064356D"/>
    <w:rsid w:val="00643784"/>
    <w:rsid w:val="00643843"/>
    <w:rsid w:val="00643933"/>
    <w:rsid w:val="006439C6"/>
    <w:rsid w:val="006439F2"/>
    <w:rsid w:val="006439F5"/>
    <w:rsid w:val="00643E18"/>
    <w:rsid w:val="00643EB2"/>
    <w:rsid w:val="0064401D"/>
    <w:rsid w:val="006440ED"/>
    <w:rsid w:val="00644112"/>
    <w:rsid w:val="00644175"/>
    <w:rsid w:val="00644186"/>
    <w:rsid w:val="006441A8"/>
    <w:rsid w:val="006441D8"/>
    <w:rsid w:val="0064422B"/>
    <w:rsid w:val="0064434C"/>
    <w:rsid w:val="00644363"/>
    <w:rsid w:val="0064448F"/>
    <w:rsid w:val="00644645"/>
    <w:rsid w:val="0064468B"/>
    <w:rsid w:val="00644728"/>
    <w:rsid w:val="00644791"/>
    <w:rsid w:val="00644798"/>
    <w:rsid w:val="00644899"/>
    <w:rsid w:val="00644A21"/>
    <w:rsid w:val="00644A49"/>
    <w:rsid w:val="00644A8E"/>
    <w:rsid w:val="00644AD7"/>
    <w:rsid w:val="00644AF9"/>
    <w:rsid w:val="00644C10"/>
    <w:rsid w:val="00644D5B"/>
    <w:rsid w:val="00644F11"/>
    <w:rsid w:val="0064500F"/>
    <w:rsid w:val="006450FD"/>
    <w:rsid w:val="006451A5"/>
    <w:rsid w:val="006451E8"/>
    <w:rsid w:val="0064520B"/>
    <w:rsid w:val="006453C3"/>
    <w:rsid w:val="00645548"/>
    <w:rsid w:val="0064558E"/>
    <w:rsid w:val="00645668"/>
    <w:rsid w:val="00645772"/>
    <w:rsid w:val="00645912"/>
    <w:rsid w:val="00645A2C"/>
    <w:rsid w:val="00645C2C"/>
    <w:rsid w:val="00645C9F"/>
    <w:rsid w:val="00645D12"/>
    <w:rsid w:val="00645DA5"/>
    <w:rsid w:val="00645E69"/>
    <w:rsid w:val="00645E93"/>
    <w:rsid w:val="00645E97"/>
    <w:rsid w:val="00645F13"/>
    <w:rsid w:val="00645F14"/>
    <w:rsid w:val="00645FBC"/>
    <w:rsid w:val="006460B6"/>
    <w:rsid w:val="00646159"/>
    <w:rsid w:val="00646194"/>
    <w:rsid w:val="006462CF"/>
    <w:rsid w:val="006462E6"/>
    <w:rsid w:val="006462EC"/>
    <w:rsid w:val="00646305"/>
    <w:rsid w:val="006466D9"/>
    <w:rsid w:val="006466E3"/>
    <w:rsid w:val="00646732"/>
    <w:rsid w:val="00646864"/>
    <w:rsid w:val="006468FB"/>
    <w:rsid w:val="00646968"/>
    <w:rsid w:val="00646A6C"/>
    <w:rsid w:val="00646B1C"/>
    <w:rsid w:val="00646B9F"/>
    <w:rsid w:val="00646BF5"/>
    <w:rsid w:val="00646C25"/>
    <w:rsid w:val="00646D5F"/>
    <w:rsid w:val="00646D85"/>
    <w:rsid w:val="00646D8B"/>
    <w:rsid w:val="00646F40"/>
    <w:rsid w:val="00646FBF"/>
    <w:rsid w:val="00646FC3"/>
    <w:rsid w:val="0064702D"/>
    <w:rsid w:val="00647337"/>
    <w:rsid w:val="00647368"/>
    <w:rsid w:val="006473A9"/>
    <w:rsid w:val="00647474"/>
    <w:rsid w:val="00647475"/>
    <w:rsid w:val="00647496"/>
    <w:rsid w:val="006474C4"/>
    <w:rsid w:val="00647590"/>
    <w:rsid w:val="006475E6"/>
    <w:rsid w:val="006476A6"/>
    <w:rsid w:val="006478F1"/>
    <w:rsid w:val="00647986"/>
    <w:rsid w:val="00647C17"/>
    <w:rsid w:val="00647EC7"/>
    <w:rsid w:val="00647F7B"/>
    <w:rsid w:val="00647FB4"/>
    <w:rsid w:val="00647FD7"/>
    <w:rsid w:val="00650085"/>
    <w:rsid w:val="006500FC"/>
    <w:rsid w:val="00650193"/>
    <w:rsid w:val="006501A0"/>
    <w:rsid w:val="00650246"/>
    <w:rsid w:val="006503A0"/>
    <w:rsid w:val="006503C1"/>
    <w:rsid w:val="0065049B"/>
    <w:rsid w:val="00650509"/>
    <w:rsid w:val="00650527"/>
    <w:rsid w:val="006505E9"/>
    <w:rsid w:val="006506A2"/>
    <w:rsid w:val="006506C4"/>
    <w:rsid w:val="0065071E"/>
    <w:rsid w:val="0065075E"/>
    <w:rsid w:val="006507BE"/>
    <w:rsid w:val="006508A3"/>
    <w:rsid w:val="006508B9"/>
    <w:rsid w:val="006508FB"/>
    <w:rsid w:val="00650A81"/>
    <w:rsid w:val="00650AC3"/>
    <w:rsid w:val="00650AED"/>
    <w:rsid w:val="00650B08"/>
    <w:rsid w:val="00650CA1"/>
    <w:rsid w:val="00650D5A"/>
    <w:rsid w:val="00650F22"/>
    <w:rsid w:val="0065104C"/>
    <w:rsid w:val="0065108C"/>
    <w:rsid w:val="006510C3"/>
    <w:rsid w:val="00651163"/>
    <w:rsid w:val="0065117E"/>
    <w:rsid w:val="0065119E"/>
    <w:rsid w:val="006511E7"/>
    <w:rsid w:val="00651273"/>
    <w:rsid w:val="00651293"/>
    <w:rsid w:val="00651370"/>
    <w:rsid w:val="0065143C"/>
    <w:rsid w:val="00651477"/>
    <w:rsid w:val="006517B9"/>
    <w:rsid w:val="006517FD"/>
    <w:rsid w:val="00651854"/>
    <w:rsid w:val="00651874"/>
    <w:rsid w:val="00651909"/>
    <w:rsid w:val="00651AFC"/>
    <w:rsid w:val="00651B21"/>
    <w:rsid w:val="00651BAF"/>
    <w:rsid w:val="00651BC8"/>
    <w:rsid w:val="00651C57"/>
    <w:rsid w:val="00651CDB"/>
    <w:rsid w:val="00652055"/>
    <w:rsid w:val="00652093"/>
    <w:rsid w:val="00652126"/>
    <w:rsid w:val="00652404"/>
    <w:rsid w:val="0065244D"/>
    <w:rsid w:val="00652578"/>
    <w:rsid w:val="0065259A"/>
    <w:rsid w:val="006525C9"/>
    <w:rsid w:val="006525CE"/>
    <w:rsid w:val="00652710"/>
    <w:rsid w:val="00652764"/>
    <w:rsid w:val="006527D1"/>
    <w:rsid w:val="006527E9"/>
    <w:rsid w:val="00652905"/>
    <w:rsid w:val="00652987"/>
    <w:rsid w:val="006529B9"/>
    <w:rsid w:val="00652A62"/>
    <w:rsid w:val="00652E1F"/>
    <w:rsid w:val="00652F4E"/>
    <w:rsid w:val="00652F71"/>
    <w:rsid w:val="00652F9B"/>
    <w:rsid w:val="00652FFF"/>
    <w:rsid w:val="006531D9"/>
    <w:rsid w:val="006533C4"/>
    <w:rsid w:val="006534A3"/>
    <w:rsid w:val="006534B9"/>
    <w:rsid w:val="0065360F"/>
    <w:rsid w:val="006536FA"/>
    <w:rsid w:val="0065399C"/>
    <w:rsid w:val="006539E3"/>
    <w:rsid w:val="006539E8"/>
    <w:rsid w:val="00653ACD"/>
    <w:rsid w:val="00653CD7"/>
    <w:rsid w:val="00653E5E"/>
    <w:rsid w:val="0065402C"/>
    <w:rsid w:val="00654133"/>
    <w:rsid w:val="00654165"/>
    <w:rsid w:val="00654301"/>
    <w:rsid w:val="006543C4"/>
    <w:rsid w:val="0065440D"/>
    <w:rsid w:val="00654440"/>
    <w:rsid w:val="006545FA"/>
    <w:rsid w:val="006546C6"/>
    <w:rsid w:val="0065470E"/>
    <w:rsid w:val="0065475A"/>
    <w:rsid w:val="0065475E"/>
    <w:rsid w:val="00654957"/>
    <w:rsid w:val="006549B2"/>
    <w:rsid w:val="006549B6"/>
    <w:rsid w:val="00654A1C"/>
    <w:rsid w:val="00654A61"/>
    <w:rsid w:val="00654A83"/>
    <w:rsid w:val="00654B03"/>
    <w:rsid w:val="00654B7A"/>
    <w:rsid w:val="00654C08"/>
    <w:rsid w:val="00654C4F"/>
    <w:rsid w:val="00654C9F"/>
    <w:rsid w:val="00654EA9"/>
    <w:rsid w:val="00654F14"/>
    <w:rsid w:val="00654F17"/>
    <w:rsid w:val="00654FB7"/>
    <w:rsid w:val="00655080"/>
    <w:rsid w:val="006552C8"/>
    <w:rsid w:val="006552CA"/>
    <w:rsid w:val="00655412"/>
    <w:rsid w:val="00655455"/>
    <w:rsid w:val="00655644"/>
    <w:rsid w:val="00655650"/>
    <w:rsid w:val="006556DE"/>
    <w:rsid w:val="006558B6"/>
    <w:rsid w:val="006558FB"/>
    <w:rsid w:val="006558FD"/>
    <w:rsid w:val="0065597C"/>
    <w:rsid w:val="006559CD"/>
    <w:rsid w:val="00655A5C"/>
    <w:rsid w:val="00655CC8"/>
    <w:rsid w:val="00655D33"/>
    <w:rsid w:val="00655D96"/>
    <w:rsid w:val="00655FB5"/>
    <w:rsid w:val="00655FDF"/>
    <w:rsid w:val="00656096"/>
    <w:rsid w:val="006560FA"/>
    <w:rsid w:val="00656243"/>
    <w:rsid w:val="00656257"/>
    <w:rsid w:val="0065626E"/>
    <w:rsid w:val="00656307"/>
    <w:rsid w:val="0065630B"/>
    <w:rsid w:val="006565D8"/>
    <w:rsid w:val="00656651"/>
    <w:rsid w:val="0065671A"/>
    <w:rsid w:val="00656934"/>
    <w:rsid w:val="0065693F"/>
    <w:rsid w:val="00656A6D"/>
    <w:rsid w:val="00656B96"/>
    <w:rsid w:val="00656D12"/>
    <w:rsid w:val="00656E47"/>
    <w:rsid w:val="00656F40"/>
    <w:rsid w:val="00656F79"/>
    <w:rsid w:val="006570A0"/>
    <w:rsid w:val="00657193"/>
    <w:rsid w:val="006571B4"/>
    <w:rsid w:val="006571F5"/>
    <w:rsid w:val="00657254"/>
    <w:rsid w:val="006572C5"/>
    <w:rsid w:val="0065736B"/>
    <w:rsid w:val="0065759B"/>
    <w:rsid w:val="006576E2"/>
    <w:rsid w:val="006577CE"/>
    <w:rsid w:val="0065782D"/>
    <w:rsid w:val="006578E4"/>
    <w:rsid w:val="00657AE5"/>
    <w:rsid w:val="00657BB1"/>
    <w:rsid w:val="00657C0F"/>
    <w:rsid w:val="00657C55"/>
    <w:rsid w:val="00657D52"/>
    <w:rsid w:val="00657F27"/>
    <w:rsid w:val="00659CA4"/>
    <w:rsid w:val="0066009D"/>
    <w:rsid w:val="0066014E"/>
    <w:rsid w:val="00660232"/>
    <w:rsid w:val="00660500"/>
    <w:rsid w:val="00660503"/>
    <w:rsid w:val="0066059C"/>
    <w:rsid w:val="006605F4"/>
    <w:rsid w:val="0066070B"/>
    <w:rsid w:val="006608E1"/>
    <w:rsid w:val="00660981"/>
    <w:rsid w:val="00660A04"/>
    <w:rsid w:val="00660AB5"/>
    <w:rsid w:val="00660C55"/>
    <w:rsid w:val="00660DBB"/>
    <w:rsid w:val="00660DBD"/>
    <w:rsid w:val="00660ED4"/>
    <w:rsid w:val="00660FD8"/>
    <w:rsid w:val="00661032"/>
    <w:rsid w:val="006610ED"/>
    <w:rsid w:val="0066132E"/>
    <w:rsid w:val="006613A5"/>
    <w:rsid w:val="006613E6"/>
    <w:rsid w:val="006614C1"/>
    <w:rsid w:val="006615A4"/>
    <w:rsid w:val="0066166B"/>
    <w:rsid w:val="006619B0"/>
    <w:rsid w:val="006619C5"/>
    <w:rsid w:val="00661CD1"/>
    <w:rsid w:val="00661D55"/>
    <w:rsid w:val="00661DCA"/>
    <w:rsid w:val="00661FB7"/>
    <w:rsid w:val="00662012"/>
    <w:rsid w:val="0066202A"/>
    <w:rsid w:val="006620FC"/>
    <w:rsid w:val="006621FF"/>
    <w:rsid w:val="0066226F"/>
    <w:rsid w:val="00662317"/>
    <w:rsid w:val="0066236A"/>
    <w:rsid w:val="006623AF"/>
    <w:rsid w:val="00662543"/>
    <w:rsid w:val="006625CA"/>
    <w:rsid w:val="00662695"/>
    <w:rsid w:val="006626D0"/>
    <w:rsid w:val="006626F0"/>
    <w:rsid w:val="00662738"/>
    <w:rsid w:val="0066281E"/>
    <w:rsid w:val="006628E9"/>
    <w:rsid w:val="00662958"/>
    <w:rsid w:val="006629BC"/>
    <w:rsid w:val="00662A12"/>
    <w:rsid w:val="00662B69"/>
    <w:rsid w:val="00662B6B"/>
    <w:rsid w:val="00662D01"/>
    <w:rsid w:val="00662EAE"/>
    <w:rsid w:val="00662EE4"/>
    <w:rsid w:val="006633A9"/>
    <w:rsid w:val="006633AB"/>
    <w:rsid w:val="00663534"/>
    <w:rsid w:val="006635AA"/>
    <w:rsid w:val="0066382D"/>
    <w:rsid w:val="00663B05"/>
    <w:rsid w:val="00663BDD"/>
    <w:rsid w:val="00663BDE"/>
    <w:rsid w:val="00663D17"/>
    <w:rsid w:val="00663E93"/>
    <w:rsid w:val="00663ECC"/>
    <w:rsid w:val="00663EED"/>
    <w:rsid w:val="00663F15"/>
    <w:rsid w:val="00663F58"/>
    <w:rsid w:val="00664066"/>
    <w:rsid w:val="0066408A"/>
    <w:rsid w:val="006640A2"/>
    <w:rsid w:val="006641F4"/>
    <w:rsid w:val="00664353"/>
    <w:rsid w:val="00664392"/>
    <w:rsid w:val="006643B2"/>
    <w:rsid w:val="006643BB"/>
    <w:rsid w:val="00664504"/>
    <w:rsid w:val="00664521"/>
    <w:rsid w:val="00664564"/>
    <w:rsid w:val="00664588"/>
    <w:rsid w:val="00664811"/>
    <w:rsid w:val="006648A6"/>
    <w:rsid w:val="00664A3F"/>
    <w:rsid w:val="00664B16"/>
    <w:rsid w:val="00664B27"/>
    <w:rsid w:val="00664CA0"/>
    <w:rsid w:val="00664E3C"/>
    <w:rsid w:val="00664E8C"/>
    <w:rsid w:val="00664EA7"/>
    <w:rsid w:val="00664EC5"/>
    <w:rsid w:val="00664F7B"/>
    <w:rsid w:val="0066508A"/>
    <w:rsid w:val="006650CD"/>
    <w:rsid w:val="006650F1"/>
    <w:rsid w:val="006651CE"/>
    <w:rsid w:val="0066525D"/>
    <w:rsid w:val="006652B6"/>
    <w:rsid w:val="00665440"/>
    <w:rsid w:val="0066549E"/>
    <w:rsid w:val="006654C0"/>
    <w:rsid w:val="00665507"/>
    <w:rsid w:val="00665542"/>
    <w:rsid w:val="006655EE"/>
    <w:rsid w:val="00665625"/>
    <w:rsid w:val="006656C8"/>
    <w:rsid w:val="00665799"/>
    <w:rsid w:val="006657DE"/>
    <w:rsid w:val="0066588F"/>
    <w:rsid w:val="00665D36"/>
    <w:rsid w:val="00665D73"/>
    <w:rsid w:val="00665EFE"/>
    <w:rsid w:val="00665F17"/>
    <w:rsid w:val="00665F54"/>
    <w:rsid w:val="00665F78"/>
    <w:rsid w:val="00665F7C"/>
    <w:rsid w:val="00666040"/>
    <w:rsid w:val="0066607D"/>
    <w:rsid w:val="006660BB"/>
    <w:rsid w:val="006660EF"/>
    <w:rsid w:val="006660F0"/>
    <w:rsid w:val="006660F4"/>
    <w:rsid w:val="0066621E"/>
    <w:rsid w:val="00666392"/>
    <w:rsid w:val="00666469"/>
    <w:rsid w:val="0066650D"/>
    <w:rsid w:val="0066656D"/>
    <w:rsid w:val="0066669D"/>
    <w:rsid w:val="00666784"/>
    <w:rsid w:val="006667B5"/>
    <w:rsid w:val="006668EE"/>
    <w:rsid w:val="0066699A"/>
    <w:rsid w:val="00666A89"/>
    <w:rsid w:val="00666BE6"/>
    <w:rsid w:val="00666BEB"/>
    <w:rsid w:val="00666D91"/>
    <w:rsid w:val="00666DD1"/>
    <w:rsid w:val="00666DFC"/>
    <w:rsid w:val="00666EBB"/>
    <w:rsid w:val="00666F6C"/>
    <w:rsid w:val="00666F70"/>
    <w:rsid w:val="00667014"/>
    <w:rsid w:val="0066717B"/>
    <w:rsid w:val="006671FD"/>
    <w:rsid w:val="00667232"/>
    <w:rsid w:val="006672C4"/>
    <w:rsid w:val="00667319"/>
    <w:rsid w:val="00667361"/>
    <w:rsid w:val="00667418"/>
    <w:rsid w:val="006674B7"/>
    <w:rsid w:val="0066755C"/>
    <w:rsid w:val="006675E0"/>
    <w:rsid w:val="006675F7"/>
    <w:rsid w:val="00667610"/>
    <w:rsid w:val="00667684"/>
    <w:rsid w:val="00667765"/>
    <w:rsid w:val="0066779E"/>
    <w:rsid w:val="006677A7"/>
    <w:rsid w:val="006677D0"/>
    <w:rsid w:val="00667923"/>
    <w:rsid w:val="00667B75"/>
    <w:rsid w:val="00667D60"/>
    <w:rsid w:val="00667E4C"/>
    <w:rsid w:val="00667FAF"/>
    <w:rsid w:val="0067029A"/>
    <w:rsid w:val="0067035A"/>
    <w:rsid w:val="00670369"/>
    <w:rsid w:val="006704CC"/>
    <w:rsid w:val="00670514"/>
    <w:rsid w:val="006705E4"/>
    <w:rsid w:val="006706FC"/>
    <w:rsid w:val="006707EE"/>
    <w:rsid w:val="00670881"/>
    <w:rsid w:val="0067096B"/>
    <w:rsid w:val="0067096D"/>
    <w:rsid w:val="00670AA1"/>
    <w:rsid w:val="00670AA2"/>
    <w:rsid w:val="00670AB2"/>
    <w:rsid w:val="00670AC9"/>
    <w:rsid w:val="00670AF4"/>
    <w:rsid w:val="00670B13"/>
    <w:rsid w:val="00670B9E"/>
    <w:rsid w:val="00670C09"/>
    <w:rsid w:val="00670E5D"/>
    <w:rsid w:val="00670F1C"/>
    <w:rsid w:val="00671175"/>
    <w:rsid w:val="006711B6"/>
    <w:rsid w:val="006712ED"/>
    <w:rsid w:val="00671391"/>
    <w:rsid w:val="00671412"/>
    <w:rsid w:val="006714C1"/>
    <w:rsid w:val="00671670"/>
    <w:rsid w:val="006717B7"/>
    <w:rsid w:val="0067185D"/>
    <w:rsid w:val="0067187C"/>
    <w:rsid w:val="0067191A"/>
    <w:rsid w:val="00671968"/>
    <w:rsid w:val="006719E0"/>
    <w:rsid w:val="00671AAB"/>
    <w:rsid w:val="00671B2E"/>
    <w:rsid w:val="00671C73"/>
    <w:rsid w:val="00671E43"/>
    <w:rsid w:val="00671E9F"/>
    <w:rsid w:val="00671EF8"/>
    <w:rsid w:val="00671F52"/>
    <w:rsid w:val="00672206"/>
    <w:rsid w:val="00672234"/>
    <w:rsid w:val="0067236C"/>
    <w:rsid w:val="006723D8"/>
    <w:rsid w:val="00672459"/>
    <w:rsid w:val="00672555"/>
    <w:rsid w:val="0067269D"/>
    <w:rsid w:val="0067277E"/>
    <w:rsid w:val="006727EF"/>
    <w:rsid w:val="00672988"/>
    <w:rsid w:val="00672B81"/>
    <w:rsid w:val="00672B8D"/>
    <w:rsid w:val="00672C64"/>
    <w:rsid w:val="0067309A"/>
    <w:rsid w:val="006730EA"/>
    <w:rsid w:val="00673167"/>
    <w:rsid w:val="00673333"/>
    <w:rsid w:val="006733BC"/>
    <w:rsid w:val="006733CE"/>
    <w:rsid w:val="006734D5"/>
    <w:rsid w:val="00673520"/>
    <w:rsid w:val="00673587"/>
    <w:rsid w:val="0067369B"/>
    <w:rsid w:val="00673869"/>
    <w:rsid w:val="00673934"/>
    <w:rsid w:val="006739C5"/>
    <w:rsid w:val="00673A9E"/>
    <w:rsid w:val="00673B75"/>
    <w:rsid w:val="00673CBD"/>
    <w:rsid w:val="00673D3C"/>
    <w:rsid w:val="00673D8E"/>
    <w:rsid w:val="00673E13"/>
    <w:rsid w:val="00674229"/>
    <w:rsid w:val="00674280"/>
    <w:rsid w:val="006744FA"/>
    <w:rsid w:val="00674595"/>
    <w:rsid w:val="006745B3"/>
    <w:rsid w:val="006746E8"/>
    <w:rsid w:val="00674AF7"/>
    <w:rsid w:val="00674BCC"/>
    <w:rsid w:val="00674C67"/>
    <w:rsid w:val="00674E6A"/>
    <w:rsid w:val="00674FF6"/>
    <w:rsid w:val="006751D9"/>
    <w:rsid w:val="00675353"/>
    <w:rsid w:val="006754FA"/>
    <w:rsid w:val="00675584"/>
    <w:rsid w:val="00675590"/>
    <w:rsid w:val="006756A9"/>
    <w:rsid w:val="00675762"/>
    <w:rsid w:val="00675798"/>
    <w:rsid w:val="00675891"/>
    <w:rsid w:val="00675B1F"/>
    <w:rsid w:val="00675B6B"/>
    <w:rsid w:val="00675B71"/>
    <w:rsid w:val="00675BD6"/>
    <w:rsid w:val="00675CF4"/>
    <w:rsid w:val="00675D82"/>
    <w:rsid w:val="00675E6D"/>
    <w:rsid w:val="00675FF8"/>
    <w:rsid w:val="00676309"/>
    <w:rsid w:val="0067636A"/>
    <w:rsid w:val="0067663C"/>
    <w:rsid w:val="00676699"/>
    <w:rsid w:val="00676711"/>
    <w:rsid w:val="00676756"/>
    <w:rsid w:val="00676930"/>
    <w:rsid w:val="006769F2"/>
    <w:rsid w:val="00676A58"/>
    <w:rsid w:val="00676A64"/>
    <w:rsid w:val="00676A68"/>
    <w:rsid w:val="00676BAA"/>
    <w:rsid w:val="00676CD5"/>
    <w:rsid w:val="00676FD4"/>
    <w:rsid w:val="00676FD9"/>
    <w:rsid w:val="006770F1"/>
    <w:rsid w:val="00677169"/>
    <w:rsid w:val="006771B2"/>
    <w:rsid w:val="006771E4"/>
    <w:rsid w:val="00677374"/>
    <w:rsid w:val="0067747F"/>
    <w:rsid w:val="006774B9"/>
    <w:rsid w:val="006778A3"/>
    <w:rsid w:val="0067791B"/>
    <w:rsid w:val="00677925"/>
    <w:rsid w:val="006779BF"/>
    <w:rsid w:val="00677A2F"/>
    <w:rsid w:val="00677A52"/>
    <w:rsid w:val="00677A62"/>
    <w:rsid w:val="00677C20"/>
    <w:rsid w:val="00677D66"/>
    <w:rsid w:val="00677DC0"/>
    <w:rsid w:val="00677DDF"/>
    <w:rsid w:val="00677DFA"/>
    <w:rsid w:val="00677EB0"/>
    <w:rsid w:val="00680007"/>
    <w:rsid w:val="0068016A"/>
    <w:rsid w:val="006801C0"/>
    <w:rsid w:val="006801E4"/>
    <w:rsid w:val="006802E3"/>
    <w:rsid w:val="0068036E"/>
    <w:rsid w:val="006803AC"/>
    <w:rsid w:val="006804F6"/>
    <w:rsid w:val="0068058F"/>
    <w:rsid w:val="006806C0"/>
    <w:rsid w:val="006809DA"/>
    <w:rsid w:val="00680D6A"/>
    <w:rsid w:val="00680D88"/>
    <w:rsid w:val="00680E83"/>
    <w:rsid w:val="00680F07"/>
    <w:rsid w:val="00680F41"/>
    <w:rsid w:val="00680F46"/>
    <w:rsid w:val="00681013"/>
    <w:rsid w:val="00681115"/>
    <w:rsid w:val="006811B3"/>
    <w:rsid w:val="006812BB"/>
    <w:rsid w:val="0068133A"/>
    <w:rsid w:val="00681358"/>
    <w:rsid w:val="00681424"/>
    <w:rsid w:val="0068155C"/>
    <w:rsid w:val="006816A5"/>
    <w:rsid w:val="006816B2"/>
    <w:rsid w:val="00681750"/>
    <w:rsid w:val="0068176F"/>
    <w:rsid w:val="006818A6"/>
    <w:rsid w:val="006818F2"/>
    <w:rsid w:val="00681992"/>
    <w:rsid w:val="006819FA"/>
    <w:rsid w:val="00681A3B"/>
    <w:rsid w:val="00681ABB"/>
    <w:rsid w:val="00681AF1"/>
    <w:rsid w:val="00681CCE"/>
    <w:rsid w:val="00681CFC"/>
    <w:rsid w:val="00681D94"/>
    <w:rsid w:val="00681E32"/>
    <w:rsid w:val="00681E48"/>
    <w:rsid w:val="00681F46"/>
    <w:rsid w:val="00681FC2"/>
    <w:rsid w:val="00681FDC"/>
    <w:rsid w:val="00682175"/>
    <w:rsid w:val="00682212"/>
    <w:rsid w:val="0068224A"/>
    <w:rsid w:val="006823E6"/>
    <w:rsid w:val="0068261B"/>
    <w:rsid w:val="006827AA"/>
    <w:rsid w:val="0068281C"/>
    <w:rsid w:val="006829BD"/>
    <w:rsid w:val="00682B2A"/>
    <w:rsid w:val="00682B53"/>
    <w:rsid w:val="00682BC5"/>
    <w:rsid w:val="00682D04"/>
    <w:rsid w:val="00682D74"/>
    <w:rsid w:val="00682E62"/>
    <w:rsid w:val="00682F27"/>
    <w:rsid w:val="00682F5A"/>
    <w:rsid w:val="006830DD"/>
    <w:rsid w:val="00683178"/>
    <w:rsid w:val="006831B9"/>
    <w:rsid w:val="0068335B"/>
    <w:rsid w:val="00683375"/>
    <w:rsid w:val="00683379"/>
    <w:rsid w:val="006833A7"/>
    <w:rsid w:val="006833BC"/>
    <w:rsid w:val="00683411"/>
    <w:rsid w:val="006834B3"/>
    <w:rsid w:val="00683681"/>
    <w:rsid w:val="006836EB"/>
    <w:rsid w:val="00683778"/>
    <w:rsid w:val="006837C4"/>
    <w:rsid w:val="00683D3C"/>
    <w:rsid w:val="00683E4B"/>
    <w:rsid w:val="00683E5C"/>
    <w:rsid w:val="00683E78"/>
    <w:rsid w:val="00683EEB"/>
    <w:rsid w:val="00683F94"/>
    <w:rsid w:val="00683FAF"/>
    <w:rsid w:val="0068402F"/>
    <w:rsid w:val="0068419F"/>
    <w:rsid w:val="006841B4"/>
    <w:rsid w:val="006841D4"/>
    <w:rsid w:val="0068425D"/>
    <w:rsid w:val="006842D2"/>
    <w:rsid w:val="00684519"/>
    <w:rsid w:val="00684579"/>
    <w:rsid w:val="006845DC"/>
    <w:rsid w:val="00684603"/>
    <w:rsid w:val="00684933"/>
    <w:rsid w:val="0068493E"/>
    <w:rsid w:val="00684AA5"/>
    <w:rsid w:val="00684B1C"/>
    <w:rsid w:val="00684BAF"/>
    <w:rsid w:val="00684C2A"/>
    <w:rsid w:val="00684F4C"/>
    <w:rsid w:val="00685010"/>
    <w:rsid w:val="00685159"/>
    <w:rsid w:val="00685190"/>
    <w:rsid w:val="00685196"/>
    <w:rsid w:val="006851FE"/>
    <w:rsid w:val="0068523E"/>
    <w:rsid w:val="006854E8"/>
    <w:rsid w:val="006857C8"/>
    <w:rsid w:val="006857D9"/>
    <w:rsid w:val="00685916"/>
    <w:rsid w:val="006859DB"/>
    <w:rsid w:val="00685A46"/>
    <w:rsid w:val="00685B3C"/>
    <w:rsid w:val="00685B7C"/>
    <w:rsid w:val="00685DFD"/>
    <w:rsid w:val="00685E7C"/>
    <w:rsid w:val="00685EA7"/>
    <w:rsid w:val="00685F9B"/>
    <w:rsid w:val="00685FC2"/>
    <w:rsid w:val="00685FE3"/>
    <w:rsid w:val="00686133"/>
    <w:rsid w:val="006861DD"/>
    <w:rsid w:val="006862A0"/>
    <w:rsid w:val="006862F9"/>
    <w:rsid w:val="00686378"/>
    <w:rsid w:val="0068646F"/>
    <w:rsid w:val="00686551"/>
    <w:rsid w:val="006866A0"/>
    <w:rsid w:val="006866B0"/>
    <w:rsid w:val="0068678D"/>
    <w:rsid w:val="00686891"/>
    <w:rsid w:val="00686A34"/>
    <w:rsid w:val="00686AA1"/>
    <w:rsid w:val="00686B08"/>
    <w:rsid w:val="00686B43"/>
    <w:rsid w:val="00686BD1"/>
    <w:rsid w:val="00686CE9"/>
    <w:rsid w:val="00686CEC"/>
    <w:rsid w:val="00686DF7"/>
    <w:rsid w:val="00686EC7"/>
    <w:rsid w:val="00686F27"/>
    <w:rsid w:val="00687139"/>
    <w:rsid w:val="006871CE"/>
    <w:rsid w:val="00687488"/>
    <w:rsid w:val="00687517"/>
    <w:rsid w:val="006875C0"/>
    <w:rsid w:val="006876B2"/>
    <w:rsid w:val="006878B1"/>
    <w:rsid w:val="00687A75"/>
    <w:rsid w:val="00687ABC"/>
    <w:rsid w:val="00687B5A"/>
    <w:rsid w:val="00687CB3"/>
    <w:rsid w:val="00687D56"/>
    <w:rsid w:val="00687E75"/>
    <w:rsid w:val="00687F4C"/>
    <w:rsid w:val="006900BF"/>
    <w:rsid w:val="0069010F"/>
    <w:rsid w:val="00690239"/>
    <w:rsid w:val="006903B3"/>
    <w:rsid w:val="006903F6"/>
    <w:rsid w:val="006903F9"/>
    <w:rsid w:val="0069047D"/>
    <w:rsid w:val="006904ED"/>
    <w:rsid w:val="0069051E"/>
    <w:rsid w:val="00690559"/>
    <w:rsid w:val="0069064D"/>
    <w:rsid w:val="006906B7"/>
    <w:rsid w:val="0069070C"/>
    <w:rsid w:val="0069073A"/>
    <w:rsid w:val="00690757"/>
    <w:rsid w:val="0069075D"/>
    <w:rsid w:val="006908B0"/>
    <w:rsid w:val="006909D2"/>
    <w:rsid w:val="00690AF4"/>
    <w:rsid w:val="00690D36"/>
    <w:rsid w:val="00690E22"/>
    <w:rsid w:val="00690E2E"/>
    <w:rsid w:val="00690F37"/>
    <w:rsid w:val="00690F57"/>
    <w:rsid w:val="00690F82"/>
    <w:rsid w:val="00691062"/>
    <w:rsid w:val="006910F5"/>
    <w:rsid w:val="0069112C"/>
    <w:rsid w:val="006912EA"/>
    <w:rsid w:val="00691563"/>
    <w:rsid w:val="006915D7"/>
    <w:rsid w:val="006916FF"/>
    <w:rsid w:val="0069177F"/>
    <w:rsid w:val="006917A1"/>
    <w:rsid w:val="0069191D"/>
    <w:rsid w:val="00691967"/>
    <w:rsid w:val="00691987"/>
    <w:rsid w:val="00691A2C"/>
    <w:rsid w:val="00691C63"/>
    <w:rsid w:val="00691E5B"/>
    <w:rsid w:val="00691FB8"/>
    <w:rsid w:val="00691FF5"/>
    <w:rsid w:val="0069203E"/>
    <w:rsid w:val="006920AB"/>
    <w:rsid w:val="006920C3"/>
    <w:rsid w:val="006922A7"/>
    <w:rsid w:val="00692437"/>
    <w:rsid w:val="00692528"/>
    <w:rsid w:val="0069252C"/>
    <w:rsid w:val="0069261F"/>
    <w:rsid w:val="0069266D"/>
    <w:rsid w:val="006926C6"/>
    <w:rsid w:val="00692760"/>
    <w:rsid w:val="00692814"/>
    <w:rsid w:val="00692858"/>
    <w:rsid w:val="00692939"/>
    <w:rsid w:val="006929F7"/>
    <w:rsid w:val="00692A15"/>
    <w:rsid w:val="00692B73"/>
    <w:rsid w:val="00692BEF"/>
    <w:rsid w:val="00692C0B"/>
    <w:rsid w:val="00692D1D"/>
    <w:rsid w:val="00692E80"/>
    <w:rsid w:val="00692F97"/>
    <w:rsid w:val="00693029"/>
    <w:rsid w:val="0069306D"/>
    <w:rsid w:val="006932D9"/>
    <w:rsid w:val="006932E7"/>
    <w:rsid w:val="00693347"/>
    <w:rsid w:val="0069334C"/>
    <w:rsid w:val="006933B0"/>
    <w:rsid w:val="006933C1"/>
    <w:rsid w:val="00693412"/>
    <w:rsid w:val="00693432"/>
    <w:rsid w:val="006935D3"/>
    <w:rsid w:val="006935E9"/>
    <w:rsid w:val="006937BD"/>
    <w:rsid w:val="006937E9"/>
    <w:rsid w:val="0069381E"/>
    <w:rsid w:val="00693934"/>
    <w:rsid w:val="006939A2"/>
    <w:rsid w:val="00693A7B"/>
    <w:rsid w:val="00693C67"/>
    <w:rsid w:val="00693D09"/>
    <w:rsid w:val="00693DC3"/>
    <w:rsid w:val="00693FDF"/>
    <w:rsid w:val="00694141"/>
    <w:rsid w:val="006941A8"/>
    <w:rsid w:val="006941E4"/>
    <w:rsid w:val="00694212"/>
    <w:rsid w:val="00694239"/>
    <w:rsid w:val="006942AA"/>
    <w:rsid w:val="0069430D"/>
    <w:rsid w:val="0069434D"/>
    <w:rsid w:val="0069438E"/>
    <w:rsid w:val="006943B7"/>
    <w:rsid w:val="006946A8"/>
    <w:rsid w:val="00694706"/>
    <w:rsid w:val="0069482B"/>
    <w:rsid w:val="006948EF"/>
    <w:rsid w:val="00694BB0"/>
    <w:rsid w:val="00694C16"/>
    <w:rsid w:val="00694CC3"/>
    <w:rsid w:val="00694D57"/>
    <w:rsid w:val="00694E84"/>
    <w:rsid w:val="00694EB7"/>
    <w:rsid w:val="00694F5D"/>
    <w:rsid w:val="0069513E"/>
    <w:rsid w:val="0069516C"/>
    <w:rsid w:val="00695231"/>
    <w:rsid w:val="006952A1"/>
    <w:rsid w:val="00695357"/>
    <w:rsid w:val="00695432"/>
    <w:rsid w:val="00695506"/>
    <w:rsid w:val="006955BD"/>
    <w:rsid w:val="006955FD"/>
    <w:rsid w:val="00695633"/>
    <w:rsid w:val="0069567D"/>
    <w:rsid w:val="00695751"/>
    <w:rsid w:val="00695786"/>
    <w:rsid w:val="006957C5"/>
    <w:rsid w:val="0069591A"/>
    <w:rsid w:val="006959A2"/>
    <w:rsid w:val="006959E1"/>
    <w:rsid w:val="00695A14"/>
    <w:rsid w:val="00695B95"/>
    <w:rsid w:val="00695BCA"/>
    <w:rsid w:val="00695C01"/>
    <w:rsid w:val="00695C22"/>
    <w:rsid w:val="00695D45"/>
    <w:rsid w:val="00695E32"/>
    <w:rsid w:val="0069619E"/>
    <w:rsid w:val="006961EB"/>
    <w:rsid w:val="0069638A"/>
    <w:rsid w:val="006964FC"/>
    <w:rsid w:val="006968C3"/>
    <w:rsid w:val="0069693F"/>
    <w:rsid w:val="00696BB6"/>
    <w:rsid w:val="00696CB9"/>
    <w:rsid w:val="00696D02"/>
    <w:rsid w:val="00696D63"/>
    <w:rsid w:val="00696D83"/>
    <w:rsid w:val="00696E18"/>
    <w:rsid w:val="00696E8F"/>
    <w:rsid w:val="006970D9"/>
    <w:rsid w:val="0069714E"/>
    <w:rsid w:val="0069714F"/>
    <w:rsid w:val="00697178"/>
    <w:rsid w:val="00697256"/>
    <w:rsid w:val="006972AC"/>
    <w:rsid w:val="006973F9"/>
    <w:rsid w:val="0069741D"/>
    <w:rsid w:val="00697432"/>
    <w:rsid w:val="0069752C"/>
    <w:rsid w:val="006976D3"/>
    <w:rsid w:val="006976E2"/>
    <w:rsid w:val="0069776D"/>
    <w:rsid w:val="00697817"/>
    <w:rsid w:val="00697B0D"/>
    <w:rsid w:val="00697BC9"/>
    <w:rsid w:val="00697CBE"/>
    <w:rsid w:val="00697D54"/>
    <w:rsid w:val="00697E9D"/>
    <w:rsid w:val="006A005D"/>
    <w:rsid w:val="006A00F7"/>
    <w:rsid w:val="006A0150"/>
    <w:rsid w:val="006A020E"/>
    <w:rsid w:val="006A02AE"/>
    <w:rsid w:val="006A032F"/>
    <w:rsid w:val="006A0562"/>
    <w:rsid w:val="006A0563"/>
    <w:rsid w:val="006A05A6"/>
    <w:rsid w:val="006A06BC"/>
    <w:rsid w:val="006A070E"/>
    <w:rsid w:val="006A08F9"/>
    <w:rsid w:val="006A092D"/>
    <w:rsid w:val="006A0937"/>
    <w:rsid w:val="006A09F1"/>
    <w:rsid w:val="006A0A23"/>
    <w:rsid w:val="006A0A97"/>
    <w:rsid w:val="006A0C56"/>
    <w:rsid w:val="006A0C60"/>
    <w:rsid w:val="006A0D37"/>
    <w:rsid w:val="006A0DD3"/>
    <w:rsid w:val="006A11A2"/>
    <w:rsid w:val="006A12E5"/>
    <w:rsid w:val="006A134C"/>
    <w:rsid w:val="006A146E"/>
    <w:rsid w:val="006A154E"/>
    <w:rsid w:val="006A18F8"/>
    <w:rsid w:val="006A1915"/>
    <w:rsid w:val="006A19B7"/>
    <w:rsid w:val="006A1A0A"/>
    <w:rsid w:val="006A1ADC"/>
    <w:rsid w:val="006A1BEB"/>
    <w:rsid w:val="006A1DA8"/>
    <w:rsid w:val="006A1E36"/>
    <w:rsid w:val="006A202B"/>
    <w:rsid w:val="006A215D"/>
    <w:rsid w:val="006A2264"/>
    <w:rsid w:val="006A22B1"/>
    <w:rsid w:val="006A24C1"/>
    <w:rsid w:val="006A255C"/>
    <w:rsid w:val="006A2626"/>
    <w:rsid w:val="006A290A"/>
    <w:rsid w:val="006A2AF0"/>
    <w:rsid w:val="006A2F61"/>
    <w:rsid w:val="006A2F9A"/>
    <w:rsid w:val="006A3022"/>
    <w:rsid w:val="006A32DA"/>
    <w:rsid w:val="006A35FA"/>
    <w:rsid w:val="006A360D"/>
    <w:rsid w:val="006A3625"/>
    <w:rsid w:val="006A3673"/>
    <w:rsid w:val="006A36B1"/>
    <w:rsid w:val="006A3782"/>
    <w:rsid w:val="006A37B8"/>
    <w:rsid w:val="006A37FC"/>
    <w:rsid w:val="006A3892"/>
    <w:rsid w:val="006A3929"/>
    <w:rsid w:val="006A3989"/>
    <w:rsid w:val="006A3A01"/>
    <w:rsid w:val="006A3C89"/>
    <w:rsid w:val="006A3D59"/>
    <w:rsid w:val="006A3E2A"/>
    <w:rsid w:val="006A3F00"/>
    <w:rsid w:val="006A3FAF"/>
    <w:rsid w:val="006A3FB8"/>
    <w:rsid w:val="006A3FFF"/>
    <w:rsid w:val="006A4194"/>
    <w:rsid w:val="006A41AE"/>
    <w:rsid w:val="006A41F3"/>
    <w:rsid w:val="006A4204"/>
    <w:rsid w:val="006A4371"/>
    <w:rsid w:val="006A43B6"/>
    <w:rsid w:val="006A4423"/>
    <w:rsid w:val="006A446A"/>
    <w:rsid w:val="006A462A"/>
    <w:rsid w:val="006A4761"/>
    <w:rsid w:val="006A4823"/>
    <w:rsid w:val="006A4856"/>
    <w:rsid w:val="006A4A74"/>
    <w:rsid w:val="006A4AB3"/>
    <w:rsid w:val="006A4CAD"/>
    <w:rsid w:val="006A4EB9"/>
    <w:rsid w:val="006A4EF5"/>
    <w:rsid w:val="006A4FDF"/>
    <w:rsid w:val="006A5151"/>
    <w:rsid w:val="006A516A"/>
    <w:rsid w:val="006A526E"/>
    <w:rsid w:val="006A53E4"/>
    <w:rsid w:val="006A5424"/>
    <w:rsid w:val="006A5474"/>
    <w:rsid w:val="006A5524"/>
    <w:rsid w:val="006A5595"/>
    <w:rsid w:val="006A564B"/>
    <w:rsid w:val="006A571E"/>
    <w:rsid w:val="006A5836"/>
    <w:rsid w:val="006A5842"/>
    <w:rsid w:val="006A586B"/>
    <w:rsid w:val="006A588F"/>
    <w:rsid w:val="006A5907"/>
    <w:rsid w:val="006A5972"/>
    <w:rsid w:val="006A59AA"/>
    <w:rsid w:val="006A5A71"/>
    <w:rsid w:val="006A5BD1"/>
    <w:rsid w:val="006A5C7A"/>
    <w:rsid w:val="006A5CE3"/>
    <w:rsid w:val="006A5D0D"/>
    <w:rsid w:val="006A5EA1"/>
    <w:rsid w:val="006A5EEF"/>
    <w:rsid w:val="006A5F23"/>
    <w:rsid w:val="006A5FC1"/>
    <w:rsid w:val="006A606C"/>
    <w:rsid w:val="006A607F"/>
    <w:rsid w:val="006A61E9"/>
    <w:rsid w:val="006A6363"/>
    <w:rsid w:val="006A658E"/>
    <w:rsid w:val="006A65D3"/>
    <w:rsid w:val="006A670C"/>
    <w:rsid w:val="006A688A"/>
    <w:rsid w:val="006A68BA"/>
    <w:rsid w:val="006A693F"/>
    <w:rsid w:val="006A6972"/>
    <w:rsid w:val="006A69D1"/>
    <w:rsid w:val="006A69D4"/>
    <w:rsid w:val="006A6AA7"/>
    <w:rsid w:val="006A6C83"/>
    <w:rsid w:val="006A6D14"/>
    <w:rsid w:val="006A6DA6"/>
    <w:rsid w:val="006A6E4A"/>
    <w:rsid w:val="006A7132"/>
    <w:rsid w:val="006A7178"/>
    <w:rsid w:val="006A7215"/>
    <w:rsid w:val="006A727D"/>
    <w:rsid w:val="006A731D"/>
    <w:rsid w:val="006A7332"/>
    <w:rsid w:val="006A74C1"/>
    <w:rsid w:val="006A7503"/>
    <w:rsid w:val="006A7574"/>
    <w:rsid w:val="006A7698"/>
    <w:rsid w:val="006A76CA"/>
    <w:rsid w:val="006A770A"/>
    <w:rsid w:val="006A77B8"/>
    <w:rsid w:val="006A796E"/>
    <w:rsid w:val="006A79B2"/>
    <w:rsid w:val="006A7BF7"/>
    <w:rsid w:val="006A7DD0"/>
    <w:rsid w:val="006A7DFA"/>
    <w:rsid w:val="006A7EE1"/>
    <w:rsid w:val="006A7FC5"/>
    <w:rsid w:val="006B0066"/>
    <w:rsid w:val="006B00E1"/>
    <w:rsid w:val="006B01C2"/>
    <w:rsid w:val="006B02E8"/>
    <w:rsid w:val="006B03D0"/>
    <w:rsid w:val="006B05B5"/>
    <w:rsid w:val="006B074D"/>
    <w:rsid w:val="006B0792"/>
    <w:rsid w:val="006B0870"/>
    <w:rsid w:val="006B088A"/>
    <w:rsid w:val="006B08A8"/>
    <w:rsid w:val="006B08F1"/>
    <w:rsid w:val="006B097C"/>
    <w:rsid w:val="006B097E"/>
    <w:rsid w:val="006B09AC"/>
    <w:rsid w:val="006B0B45"/>
    <w:rsid w:val="006B0B99"/>
    <w:rsid w:val="006B0BF6"/>
    <w:rsid w:val="006B0CA3"/>
    <w:rsid w:val="006B0D2B"/>
    <w:rsid w:val="006B0E03"/>
    <w:rsid w:val="006B0E2A"/>
    <w:rsid w:val="006B0E2E"/>
    <w:rsid w:val="006B0E64"/>
    <w:rsid w:val="006B0E78"/>
    <w:rsid w:val="006B0F10"/>
    <w:rsid w:val="006B11E5"/>
    <w:rsid w:val="006B12D2"/>
    <w:rsid w:val="006B138B"/>
    <w:rsid w:val="006B13BC"/>
    <w:rsid w:val="006B13F4"/>
    <w:rsid w:val="006B14A4"/>
    <w:rsid w:val="006B1545"/>
    <w:rsid w:val="006B1924"/>
    <w:rsid w:val="006B1977"/>
    <w:rsid w:val="006B1C5B"/>
    <w:rsid w:val="006B1DCA"/>
    <w:rsid w:val="006B1DE5"/>
    <w:rsid w:val="006B1E5E"/>
    <w:rsid w:val="006B1F4F"/>
    <w:rsid w:val="006B1FB7"/>
    <w:rsid w:val="006B1FD5"/>
    <w:rsid w:val="006B2048"/>
    <w:rsid w:val="006B2076"/>
    <w:rsid w:val="006B2093"/>
    <w:rsid w:val="006B212D"/>
    <w:rsid w:val="006B22AF"/>
    <w:rsid w:val="006B2303"/>
    <w:rsid w:val="006B2318"/>
    <w:rsid w:val="006B237A"/>
    <w:rsid w:val="006B23B9"/>
    <w:rsid w:val="006B2481"/>
    <w:rsid w:val="006B25AC"/>
    <w:rsid w:val="006B25C6"/>
    <w:rsid w:val="006B2617"/>
    <w:rsid w:val="006B278E"/>
    <w:rsid w:val="006B2874"/>
    <w:rsid w:val="006B2B4E"/>
    <w:rsid w:val="006B2B62"/>
    <w:rsid w:val="006B2C17"/>
    <w:rsid w:val="006B2C48"/>
    <w:rsid w:val="006B2DA7"/>
    <w:rsid w:val="006B2F4D"/>
    <w:rsid w:val="006B2FF0"/>
    <w:rsid w:val="006B300C"/>
    <w:rsid w:val="006B3034"/>
    <w:rsid w:val="006B306B"/>
    <w:rsid w:val="006B334B"/>
    <w:rsid w:val="006B339C"/>
    <w:rsid w:val="006B339E"/>
    <w:rsid w:val="006B349A"/>
    <w:rsid w:val="006B3682"/>
    <w:rsid w:val="006B3793"/>
    <w:rsid w:val="006B3875"/>
    <w:rsid w:val="006B3876"/>
    <w:rsid w:val="006B3974"/>
    <w:rsid w:val="006B3996"/>
    <w:rsid w:val="006B3B05"/>
    <w:rsid w:val="006B3C7C"/>
    <w:rsid w:val="006B3D8A"/>
    <w:rsid w:val="006B3F61"/>
    <w:rsid w:val="006B421D"/>
    <w:rsid w:val="006B4321"/>
    <w:rsid w:val="006B4467"/>
    <w:rsid w:val="006B447B"/>
    <w:rsid w:val="006B4497"/>
    <w:rsid w:val="006B4505"/>
    <w:rsid w:val="006B45DB"/>
    <w:rsid w:val="006B4750"/>
    <w:rsid w:val="006B482C"/>
    <w:rsid w:val="006B4841"/>
    <w:rsid w:val="006B48CB"/>
    <w:rsid w:val="006B492B"/>
    <w:rsid w:val="006B4983"/>
    <w:rsid w:val="006B49B6"/>
    <w:rsid w:val="006B49D5"/>
    <w:rsid w:val="006B4A17"/>
    <w:rsid w:val="006B4BB3"/>
    <w:rsid w:val="006B4BE5"/>
    <w:rsid w:val="006B4CE8"/>
    <w:rsid w:val="006B4CFF"/>
    <w:rsid w:val="006B50BC"/>
    <w:rsid w:val="006B51C4"/>
    <w:rsid w:val="006B540E"/>
    <w:rsid w:val="006B5518"/>
    <w:rsid w:val="006B55CD"/>
    <w:rsid w:val="006B5617"/>
    <w:rsid w:val="006B564D"/>
    <w:rsid w:val="006B5919"/>
    <w:rsid w:val="006B5A1B"/>
    <w:rsid w:val="006B5BFE"/>
    <w:rsid w:val="006B5C00"/>
    <w:rsid w:val="006B5CBA"/>
    <w:rsid w:val="006B5D8E"/>
    <w:rsid w:val="006B5F6F"/>
    <w:rsid w:val="006B6082"/>
    <w:rsid w:val="006B618B"/>
    <w:rsid w:val="006B6194"/>
    <w:rsid w:val="006B62CB"/>
    <w:rsid w:val="006B630A"/>
    <w:rsid w:val="006B63A9"/>
    <w:rsid w:val="006B63B6"/>
    <w:rsid w:val="006B64DF"/>
    <w:rsid w:val="006B6A0E"/>
    <w:rsid w:val="006B6AED"/>
    <w:rsid w:val="006B6C00"/>
    <w:rsid w:val="006B6CBE"/>
    <w:rsid w:val="006B6CCA"/>
    <w:rsid w:val="006B6E25"/>
    <w:rsid w:val="006B700A"/>
    <w:rsid w:val="006B7198"/>
    <w:rsid w:val="006B7202"/>
    <w:rsid w:val="006B7251"/>
    <w:rsid w:val="006B72B8"/>
    <w:rsid w:val="006B72D7"/>
    <w:rsid w:val="006B7306"/>
    <w:rsid w:val="006B7378"/>
    <w:rsid w:val="006B7383"/>
    <w:rsid w:val="006B7413"/>
    <w:rsid w:val="006B7480"/>
    <w:rsid w:val="006B74CA"/>
    <w:rsid w:val="006B75AA"/>
    <w:rsid w:val="006B75B0"/>
    <w:rsid w:val="006B7666"/>
    <w:rsid w:val="006B76B0"/>
    <w:rsid w:val="006B76C2"/>
    <w:rsid w:val="006B76F2"/>
    <w:rsid w:val="006B782D"/>
    <w:rsid w:val="006B7A0D"/>
    <w:rsid w:val="006B7A17"/>
    <w:rsid w:val="006B7A34"/>
    <w:rsid w:val="006B7AED"/>
    <w:rsid w:val="006B7B5E"/>
    <w:rsid w:val="006B7B92"/>
    <w:rsid w:val="006B7CF9"/>
    <w:rsid w:val="006B7CFF"/>
    <w:rsid w:val="006B7FCC"/>
    <w:rsid w:val="006B7FE4"/>
    <w:rsid w:val="006C00F4"/>
    <w:rsid w:val="006C01D6"/>
    <w:rsid w:val="006C03C9"/>
    <w:rsid w:val="006C0442"/>
    <w:rsid w:val="006C0470"/>
    <w:rsid w:val="006C04E0"/>
    <w:rsid w:val="006C04FF"/>
    <w:rsid w:val="006C07B8"/>
    <w:rsid w:val="006C08AC"/>
    <w:rsid w:val="006C08BE"/>
    <w:rsid w:val="006C0C57"/>
    <w:rsid w:val="006C0F08"/>
    <w:rsid w:val="006C0FC5"/>
    <w:rsid w:val="006C1026"/>
    <w:rsid w:val="006C11AC"/>
    <w:rsid w:val="006C11AE"/>
    <w:rsid w:val="006C120A"/>
    <w:rsid w:val="006C122A"/>
    <w:rsid w:val="006C124E"/>
    <w:rsid w:val="006C126F"/>
    <w:rsid w:val="006C12A2"/>
    <w:rsid w:val="006C13D5"/>
    <w:rsid w:val="006C13E8"/>
    <w:rsid w:val="006C1445"/>
    <w:rsid w:val="006C1542"/>
    <w:rsid w:val="006C16C8"/>
    <w:rsid w:val="006C17B5"/>
    <w:rsid w:val="006C17F6"/>
    <w:rsid w:val="006C181B"/>
    <w:rsid w:val="006C181D"/>
    <w:rsid w:val="006C193E"/>
    <w:rsid w:val="006C1AD9"/>
    <w:rsid w:val="006C1BA8"/>
    <w:rsid w:val="006C1DBA"/>
    <w:rsid w:val="006C1E48"/>
    <w:rsid w:val="006C1E7F"/>
    <w:rsid w:val="006C1EEB"/>
    <w:rsid w:val="006C1F32"/>
    <w:rsid w:val="006C1F42"/>
    <w:rsid w:val="006C1FD0"/>
    <w:rsid w:val="006C2030"/>
    <w:rsid w:val="006C2285"/>
    <w:rsid w:val="006C23D5"/>
    <w:rsid w:val="006C259E"/>
    <w:rsid w:val="006C25E6"/>
    <w:rsid w:val="006C2607"/>
    <w:rsid w:val="006C2649"/>
    <w:rsid w:val="006C266B"/>
    <w:rsid w:val="006C2688"/>
    <w:rsid w:val="006C2693"/>
    <w:rsid w:val="006C26B8"/>
    <w:rsid w:val="006C275C"/>
    <w:rsid w:val="006C28D2"/>
    <w:rsid w:val="006C299C"/>
    <w:rsid w:val="006C2D0F"/>
    <w:rsid w:val="006C2DD4"/>
    <w:rsid w:val="006C3049"/>
    <w:rsid w:val="006C307F"/>
    <w:rsid w:val="006C3184"/>
    <w:rsid w:val="006C3245"/>
    <w:rsid w:val="006C3256"/>
    <w:rsid w:val="006C326E"/>
    <w:rsid w:val="006C358A"/>
    <w:rsid w:val="006C35A5"/>
    <w:rsid w:val="006C3653"/>
    <w:rsid w:val="006C37CC"/>
    <w:rsid w:val="006C3907"/>
    <w:rsid w:val="006C39CB"/>
    <w:rsid w:val="006C3A81"/>
    <w:rsid w:val="006C3A91"/>
    <w:rsid w:val="006C3AB0"/>
    <w:rsid w:val="006C3B62"/>
    <w:rsid w:val="006C3BCB"/>
    <w:rsid w:val="006C3D72"/>
    <w:rsid w:val="006C3FD1"/>
    <w:rsid w:val="006C4033"/>
    <w:rsid w:val="006C4102"/>
    <w:rsid w:val="006C422F"/>
    <w:rsid w:val="006C4260"/>
    <w:rsid w:val="006C4368"/>
    <w:rsid w:val="006C45D5"/>
    <w:rsid w:val="006C46DE"/>
    <w:rsid w:val="006C4781"/>
    <w:rsid w:val="006C48CC"/>
    <w:rsid w:val="006C48F9"/>
    <w:rsid w:val="006C4941"/>
    <w:rsid w:val="006C4A2F"/>
    <w:rsid w:val="006C4C6B"/>
    <w:rsid w:val="006C4C6D"/>
    <w:rsid w:val="006C4E3F"/>
    <w:rsid w:val="006C4FAD"/>
    <w:rsid w:val="006C4FC1"/>
    <w:rsid w:val="006C50E4"/>
    <w:rsid w:val="006C51A5"/>
    <w:rsid w:val="006C5206"/>
    <w:rsid w:val="006C529D"/>
    <w:rsid w:val="006C5343"/>
    <w:rsid w:val="006C54A1"/>
    <w:rsid w:val="006C551D"/>
    <w:rsid w:val="006C551E"/>
    <w:rsid w:val="006C5536"/>
    <w:rsid w:val="006C5592"/>
    <w:rsid w:val="006C5645"/>
    <w:rsid w:val="006C56AC"/>
    <w:rsid w:val="006C5951"/>
    <w:rsid w:val="006C5A0E"/>
    <w:rsid w:val="006C5A72"/>
    <w:rsid w:val="006C5AB1"/>
    <w:rsid w:val="006C5BF3"/>
    <w:rsid w:val="006C5CCE"/>
    <w:rsid w:val="006C5D75"/>
    <w:rsid w:val="006C5DB3"/>
    <w:rsid w:val="006C5EAA"/>
    <w:rsid w:val="006C5EDC"/>
    <w:rsid w:val="006C5FAB"/>
    <w:rsid w:val="006C600F"/>
    <w:rsid w:val="006C6074"/>
    <w:rsid w:val="006C60EC"/>
    <w:rsid w:val="006C6131"/>
    <w:rsid w:val="006C637A"/>
    <w:rsid w:val="006C65A7"/>
    <w:rsid w:val="006C6798"/>
    <w:rsid w:val="006C68DA"/>
    <w:rsid w:val="006C693E"/>
    <w:rsid w:val="006C6A95"/>
    <w:rsid w:val="006C6C00"/>
    <w:rsid w:val="006C6C40"/>
    <w:rsid w:val="006C6DF7"/>
    <w:rsid w:val="006C6E36"/>
    <w:rsid w:val="006C6E8B"/>
    <w:rsid w:val="006C6E95"/>
    <w:rsid w:val="006C71BF"/>
    <w:rsid w:val="006C7282"/>
    <w:rsid w:val="006C7435"/>
    <w:rsid w:val="006C7458"/>
    <w:rsid w:val="006C7801"/>
    <w:rsid w:val="006C7879"/>
    <w:rsid w:val="006C78F9"/>
    <w:rsid w:val="006C7A78"/>
    <w:rsid w:val="006C7B10"/>
    <w:rsid w:val="006C7BAA"/>
    <w:rsid w:val="006C7D98"/>
    <w:rsid w:val="006C7E2D"/>
    <w:rsid w:val="006D04A0"/>
    <w:rsid w:val="006D04A7"/>
    <w:rsid w:val="006D0509"/>
    <w:rsid w:val="006D057C"/>
    <w:rsid w:val="006D06BB"/>
    <w:rsid w:val="006D0727"/>
    <w:rsid w:val="006D0826"/>
    <w:rsid w:val="006D08A5"/>
    <w:rsid w:val="006D099D"/>
    <w:rsid w:val="006D09E2"/>
    <w:rsid w:val="006D0B85"/>
    <w:rsid w:val="006D0C12"/>
    <w:rsid w:val="006D0D0B"/>
    <w:rsid w:val="006D0E44"/>
    <w:rsid w:val="006D0E6B"/>
    <w:rsid w:val="006D10CF"/>
    <w:rsid w:val="006D13D3"/>
    <w:rsid w:val="006D14C9"/>
    <w:rsid w:val="006D1509"/>
    <w:rsid w:val="006D1600"/>
    <w:rsid w:val="006D16AB"/>
    <w:rsid w:val="006D1837"/>
    <w:rsid w:val="006D18C4"/>
    <w:rsid w:val="006D190B"/>
    <w:rsid w:val="006D199D"/>
    <w:rsid w:val="006D19D8"/>
    <w:rsid w:val="006D19F5"/>
    <w:rsid w:val="006D1A11"/>
    <w:rsid w:val="006D1A72"/>
    <w:rsid w:val="006D1A7F"/>
    <w:rsid w:val="006D1BB9"/>
    <w:rsid w:val="006D1CCB"/>
    <w:rsid w:val="006D1F64"/>
    <w:rsid w:val="006D1FBA"/>
    <w:rsid w:val="006D2122"/>
    <w:rsid w:val="006D2146"/>
    <w:rsid w:val="006D23CF"/>
    <w:rsid w:val="006D24FD"/>
    <w:rsid w:val="006D262E"/>
    <w:rsid w:val="006D2668"/>
    <w:rsid w:val="006D2710"/>
    <w:rsid w:val="006D2872"/>
    <w:rsid w:val="006D29F0"/>
    <w:rsid w:val="006D2AAF"/>
    <w:rsid w:val="006D2ADC"/>
    <w:rsid w:val="006D2B2F"/>
    <w:rsid w:val="006D2B56"/>
    <w:rsid w:val="006D2C45"/>
    <w:rsid w:val="006D2E44"/>
    <w:rsid w:val="006D2EC4"/>
    <w:rsid w:val="006D2F3E"/>
    <w:rsid w:val="006D2F68"/>
    <w:rsid w:val="006D2FAA"/>
    <w:rsid w:val="006D3146"/>
    <w:rsid w:val="006D3173"/>
    <w:rsid w:val="006D31AF"/>
    <w:rsid w:val="006D3206"/>
    <w:rsid w:val="006D33A6"/>
    <w:rsid w:val="006D3466"/>
    <w:rsid w:val="006D34B9"/>
    <w:rsid w:val="006D34F4"/>
    <w:rsid w:val="006D34F8"/>
    <w:rsid w:val="006D373F"/>
    <w:rsid w:val="006D3970"/>
    <w:rsid w:val="006D39D2"/>
    <w:rsid w:val="006D3A21"/>
    <w:rsid w:val="006D3AD5"/>
    <w:rsid w:val="006D3AE3"/>
    <w:rsid w:val="006D3B57"/>
    <w:rsid w:val="006D3D24"/>
    <w:rsid w:val="006D3ED3"/>
    <w:rsid w:val="006D3EEA"/>
    <w:rsid w:val="006D4209"/>
    <w:rsid w:val="006D4243"/>
    <w:rsid w:val="006D42DC"/>
    <w:rsid w:val="006D433D"/>
    <w:rsid w:val="006D45FC"/>
    <w:rsid w:val="006D4668"/>
    <w:rsid w:val="006D4A26"/>
    <w:rsid w:val="006D4AA2"/>
    <w:rsid w:val="006D4BDE"/>
    <w:rsid w:val="006D4FAA"/>
    <w:rsid w:val="006D4FE7"/>
    <w:rsid w:val="006D5030"/>
    <w:rsid w:val="006D5031"/>
    <w:rsid w:val="006D5078"/>
    <w:rsid w:val="006D5532"/>
    <w:rsid w:val="006D5669"/>
    <w:rsid w:val="006D5773"/>
    <w:rsid w:val="006D5B3B"/>
    <w:rsid w:val="006D5EA2"/>
    <w:rsid w:val="006D5EA7"/>
    <w:rsid w:val="006D5F8A"/>
    <w:rsid w:val="006D5FC1"/>
    <w:rsid w:val="006D60CA"/>
    <w:rsid w:val="006D61C1"/>
    <w:rsid w:val="006D6293"/>
    <w:rsid w:val="006D6308"/>
    <w:rsid w:val="006D632E"/>
    <w:rsid w:val="006D6372"/>
    <w:rsid w:val="006D63C9"/>
    <w:rsid w:val="006D6553"/>
    <w:rsid w:val="006D665C"/>
    <w:rsid w:val="006D670E"/>
    <w:rsid w:val="006D676E"/>
    <w:rsid w:val="006D67DA"/>
    <w:rsid w:val="006D69DA"/>
    <w:rsid w:val="006D6A24"/>
    <w:rsid w:val="006D6BF9"/>
    <w:rsid w:val="006D6C9C"/>
    <w:rsid w:val="006D6CFD"/>
    <w:rsid w:val="006D6D1F"/>
    <w:rsid w:val="006D6E0D"/>
    <w:rsid w:val="006D708A"/>
    <w:rsid w:val="006D727A"/>
    <w:rsid w:val="006D734C"/>
    <w:rsid w:val="006D7380"/>
    <w:rsid w:val="006D7453"/>
    <w:rsid w:val="006D74CF"/>
    <w:rsid w:val="006D756F"/>
    <w:rsid w:val="006D7995"/>
    <w:rsid w:val="006D7A55"/>
    <w:rsid w:val="006D7C13"/>
    <w:rsid w:val="006D7D0F"/>
    <w:rsid w:val="006D7F35"/>
    <w:rsid w:val="006D7F5E"/>
    <w:rsid w:val="006E0146"/>
    <w:rsid w:val="006E03E0"/>
    <w:rsid w:val="006E047F"/>
    <w:rsid w:val="006E0606"/>
    <w:rsid w:val="006E094A"/>
    <w:rsid w:val="006E095B"/>
    <w:rsid w:val="006E0A52"/>
    <w:rsid w:val="006E0BAB"/>
    <w:rsid w:val="006E0BFF"/>
    <w:rsid w:val="006E0E20"/>
    <w:rsid w:val="006E0F3B"/>
    <w:rsid w:val="006E0FB7"/>
    <w:rsid w:val="006E1003"/>
    <w:rsid w:val="006E11C5"/>
    <w:rsid w:val="006E12AE"/>
    <w:rsid w:val="006E12B1"/>
    <w:rsid w:val="006E1322"/>
    <w:rsid w:val="006E13D1"/>
    <w:rsid w:val="006E141F"/>
    <w:rsid w:val="006E14A4"/>
    <w:rsid w:val="006E153C"/>
    <w:rsid w:val="006E158B"/>
    <w:rsid w:val="006E1593"/>
    <w:rsid w:val="006E1721"/>
    <w:rsid w:val="006E172D"/>
    <w:rsid w:val="006E1901"/>
    <w:rsid w:val="006E1944"/>
    <w:rsid w:val="006E19D4"/>
    <w:rsid w:val="006E1A19"/>
    <w:rsid w:val="006E1B14"/>
    <w:rsid w:val="006E1BD4"/>
    <w:rsid w:val="006E1C2E"/>
    <w:rsid w:val="006E1CA2"/>
    <w:rsid w:val="006E1DE6"/>
    <w:rsid w:val="006E1E03"/>
    <w:rsid w:val="006E1E2D"/>
    <w:rsid w:val="006E1E93"/>
    <w:rsid w:val="006E20F8"/>
    <w:rsid w:val="006E2194"/>
    <w:rsid w:val="006E238A"/>
    <w:rsid w:val="006E246B"/>
    <w:rsid w:val="006E2522"/>
    <w:rsid w:val="006E258F"/>
    <w:rsid w:val="006E25AA"/>
    <w:rsid w:val="006E2637"/>
    <w:rsid w:val="006E276E"/>
    <w:rsid w:val="006E27D0"/>
    <w:rsid w:val="006E28C9"/>
    <w:rsid w:val="006E29B9"/>
    <w:rsid w:val="006E2A93"/>
    <w:rsid w:val="006E2C5D"/>
    <w:rsid w:val="006E2CD5"/>
    <w:rsid w:val="006E2CF1"/>
    <w:rsid w:val="006E2D2F"/>
    <w:rsid w:val="006E2EA0"/>
    <w:rsid w:val="006E2F42"/>
    <w:rsid w:val="006E2F7D"/>
    <w:rsid w:val="006E30E6"/>
    <w:rsid w:val="006E3126"/>
    <w:rsid w:val="006E316F"/>
    <w:rsid w:val="006E317E"/>
    <w:rsid w:val="006E318B"/>
    <w:rsid w:val="006E31DF"/>
    <w:rsid w:val="006E3276"/>
    <w:rsid w:val="006E3310"/>
    <w:rsid w:val="006E3329"/>
    <w:rsid w:val="006E338C"/>
    <w:rsid w:val="006E343D"/>
    <w:rsid w:val="006E3567"/>
    <w:rsid w:val="006E37C3"/>
    <w:rsid w:val="006E3900"/>
    <w:rsid w:val="006E3A05"/>
    <w:rsid w:val="006E3A06"/>
    <w:rsid w:val="006E3A74"/>
    <w:rsid w:val="006E3BEF"/>
    <w:rsid w:val="006E3C3A"/>
    <w:rsid w:val="006E3F92"/>
    <w:rsid w:val="006E3FCF"/>
    <w:rsid w:val="006E4060"/>
    <w:rsid w:val="006E4107"/>
    <w:rsid w:val="006E424C"/>
    <w:rsid w:val="006E4329"/>
    <w:rsid w:val="006E43FD"/>
    <w:rsid w:val="006E46DD"/>
    <w:rsid w:val="006E46E6"/>
    <w:rsid w:val="006E471E"/>
    <w:rsid w:val="006E477C"/>
    <w:rsid w:val="006E48C7"/>
    <w:rsid w:val="006E4930"/>
    <w:rsid w:val="006E495B"/>
    <w:rsid w:val="006E4A29"/>
    <w:rsid w:val="006E4D0C"/>
    <w:rsid w:val="006E4D1B"/>
    <w:rsid w:val="006E4E1A"/>
    <w:rsid w:val="006E4E98"/>
    <w:rsid w:val="006E4EE4"/>
    <w:rsid w:val="006E513A"/>
    <w:rsid w:val="006E5182"/>
    <w:rsid w:val="006E519E"/>
    <w:rsid w:val="006E5213"/>
    <w:rsid w:val="006E5262"/>
    <w:rsid w:val="006E53CA"/>
    <w:rsid w:val="006E53FC"/>
    <w:rsid w:val="006E55F3"/>
    <w:rsid w:val="006E565D"/>
    <w:rsid w:val="006E56EE"/>
    <w:rsid w:val="006E5757"/>
    <w:rsid w:val="006E57AA"/>
    <w:rsid w:val="006E57C4"/>
    <w:rsid w:val="006E586F"/>
    <w:rsid w:val="006E5A96"/>
    <w:rsid w:val="006E5B1D"/>
    <w:rsid w:val="006E5B78"/>
    <w:rsid w:val="006E5C64"/>
    <w:rsid w:val="006E5D8D"/>
    <w:rsid w:val="006E5E05"/>
    <w:rsid w:val="006E5EB5"/>
    <w:rsid w:val="006E6289"/>
    <w:rsid w:val="006E62C5"/>
    <w:rsid w:val="006E6493"/>
    <w:rsid w:val="006E64C7"/>
    <w:rsid w:val="006E6570"/>
    <w:rsid w:val="006E6646"/>
    <w:rsid w:val="006E6688"/>
    <w:rsid w:val="006E6693"/>
    <w:rsid w:val="006E67BA"/>
    <w:rsid w:val="006E6956"/>
    <w:rsid w:val="006E699D"/>
    <w:rsid w:val="006E6A99"/>
    <w:rsid w:val="006E6BA3"/>
    <w:rsid w:val="006E6C59"/>
    <w:rsid w:val="006E6CB9"/>
    <w:rsid w:val="006E6CD8"/>
    <w:rsid w:val="006E6EC1"/>
    <w:rsid w:val="006E6EEA"/>
    <w:rsid w:val="006E6FA4"/>
    <w:rsid w:val="006E701E"/>
    <w:rsid w:val="006E7056"/>
    <w:rsid w:val="006E70D6"/>
    <w:rsid w:val="006E7170"/>
    <w:rsid w:val="006E7184"/>
    <w:rsid w:val="006E7255"/>
    <w:rsid w:val="006E7341"/>
    <w:rsid w:val="006E73C7"/>
    <w:rsid w:val="006E74DE"/>
    <w:rsid w:val="006E77D5"/>
    <w:rsid w:val="006E78FE"/>
    <w:rsid w:val="006E791C"/>
    <w:rsid w:val="006E7B10"/>
    <w:rsid w:val="006E7BD8"/>
    <w:rsid w:val="006E7C3D"/>
    <w:rsid w:val="006E7CF8"/>
    <w:rsid w:val="006E7E82"/>
    <w:rsid w:val="006E7E91"/>
    <w:rsid w:val="006E7FA2"/>
    <w:rsid w:val="006F00EB"/>
    <w:rsid w:val="006F016A"/>
    <w:rsid w:val="006F04E8"/>
    <w:rsid w:val="006F052F"/>
    <w:rsid w:val="006F054D"/>
    <w:rsid w:val="006F05B8"/>
    <w:rsid w:val="006F05EA"/>
    <w:rsid w:val="006F0627"/>
    <w:rsid w:val="006F06C5"/>
    <w:rsid w:val="006F06FF"/>
    <w:rsid w:val="006F0765"/>
    <w:rsid w:val="006F07AA"/>
    <w:rsid w:val="006F0812"/>
    <w:rsid w:val="006F093B"/>
    <w:rsid w:val="006F09CE"/>
    <w:rsid w:val="006F0A59"/>
    <w:rsid w:val="006F0B7F"/>
    <w:rsid w:val="006F0C27"/>
    <w:rsid w:val="006F0CEB"/>
    <w:rsid w:val="006F0D6B"/>
    <w:rsid w:val="006F0E05"/>
    <w:rsid w:val="006F0E2B"/>
    <w:rsid w:val="006F1046"/>
    <w:rsid w:val="006F105A"/>
    <w:rsid w:val="006F10F7"/>
    <w:rsid w:val="006F1116"/>
    <w:rsid w:val="006F1177"/>
    <w:rsid w:val="006F1318"/>
    <w:rsid w:val="006F1341"/>
    <w:rsid w:val="006F14A1"/>
    <w:rsid w:val="006F14D6"/>
    <w:rsid w:val="006F14FC"/>
    <w:rsid w:val="006F158B"/>
    <w:rsid w:val="006F15E4"/>
    <w:rsid w:val="006F15F3"/>
    <w:rsid w:val="006F172E"/>
    <w:rsid w:val="006F1746"/>
    <w:rsid w:val="006F17F4"/>
    <w:rsid w:val="006F184D"/>
    <w:rsid w:val="006F1B0D"/>
    <w:rsid w:val="006F1B20"/>
    <w:rsid w:val="006F1B41"/>
    <w:rsid w:val="006F1BA5"/>
    <w:rsid w:val="006F1CE3"/>
    <w:rsid w:val="006F1E54"/>
    <w:rsid w:val="006F1FFC"/>
    <w:rsid w:val="006F21C9"/>
    <w:rsid w:val="006F22F6"/>
    <w:rsid w:val="006F2345"/>
    <w:rsid w:val="006F23A6"/>
    <w:rsid w:val="006F23DA"/>
    <w:rsid w:val="006F2449"/>
    <w:rsid w:val="006F2534"/>
    <w:rsid w:val="006F260F"/>
    <w:rsid w:val="006F2654"/>
    <w:rsid w:val="006F27A5"/>
    <w:rsid w:val="006F2816"/>
    <w:rsid w:val="006F2817"/>
    <w:rsid w:val="006F2865"/>
    <w:rsid w:val="006F2900"/>
    <w:rsid w:val="006F29BB"/>
    <w:rsid w:val="006F29E6"/>
    <w:rsid w:val="006F2B1C"/>
    <w:rsid w:val="006F2B58"/>
    <w:rsid w:val="006F2C22"/>
    <w:rsid w:val="006F2CE1"/>
    <w:rsid w:val="006F2D82"/>
    <w:rsid w:val="006F2E97"/>
    <w:rsid w:val="006F2FE2"/>
    <w:rsid w:val="006F30DE"/>
    <w:rsid w:val="006F310F"/>
    <w:rsid w:val="006F3196"/>
    <w:rsid w:val="006F3208"/>
    <w:rsid w:val="006F32B9"/>
    <w:rsid w:val="006F3421"/>
    <w:rsid w:val="006F35A1"/>
    <w:rsid w:val="006F35E4"/>
    <w:rsid w:val="006F3652"/>
    <w:rsid w:val="006F365D"/>
    <w:rsid w:val="006F39BB"/>
    <w:rsid w:val="006F3A6C"/>
    <w:rsid w:val="006F3AAE"/>
    <w:rsid w:val="006F3B69"/>
    <w:rsid w:val="006F3BB3"/>
    <w:rsid w:val="006F3C54"/>
    <w:rsid w:val="006F3C61"/>
    <w:rsid w:val="006F3CEE"/>
    <w:rsid w:val="006F3D02"/>
    <w:rsid w:val="006F3D82"/>
    <w:rsid w:val="006F3DA8"/>
    <w:rsid w:val="006F4169"/>
    <w:rsid w:val="006F418C"/>
    <w:rsid w:val="006F427C"/>
    <w:rsid w:val="006F43F9"/>
    <w:rsid w:val="006F4437"/>
    <w:rsid w:val="006F449E"/>
    <w:rsid w:val="006F45CA"/>
    <w:rsid w:val="006F4819"/>
    <w:rsid w:val="006F4834"/>
    <w:rsid w:val="006F48D4"/>
    <w:rsid w:val="006F493B"/>
    <w:rsid w:val="006F4984"/>
    <w:rsid w:val="006F499E"/>
    <w:rsid w:val="006F4A70"/>
    <w:rsid w:val="006F4B20"/>
    <w:rsid w:val="006F4C28"/>
    <w:rsid w:val="006F4DF3"/>
    <w:rsid w:val="006F4ED6"/>
    <w:rsid w:val="006F4F5C"/>
    <w:rsid w:val="006F4F93"/>
    <w:rsid w:val="006F506B"/>
    <w:rsid w:val="006F5134"/>
    <w:rsid w:val="006F52CB"/>
    <w:rsid w:val="006F53A9"/>
    <w:rsid w:val="006F53B4"/>
    <w:rsid w:val="006F53E4"/>
    <w:rsid w:val="006F547D"/>
    <w:rsid w:val="006F558E"/>
    <w:rsid w:val="006F55F1"/>
    <w:rsid w:val="006F563B"/>
    <w:rsid w:val="006F576B"/>
    <w:rsid w:val="006F57A8"/>
    <w:rsid w:val="006F5A8F"/>
    <w:rsid w:val="006F5BAB"/>
    <w:rsid w:val="006F5C6E"/>
    <w:rsid w:val="006F5CBE"/>
    <w:rsid w:val="006F5D1B"/>
    <w:rsid w:val="006F5DA8"/>
    <w:rsid w:val="006F5E64"/>
    <w:rsid w:val="006F5ED1"/>
    <w:rsid w:val="006F60DE"/>
    <w:rsid w:val="006F61C9"/>
    <w:rsid w:val="006F626B"/>
    <w:rsid w:val="006F6476"/>
    <w:rsid w:val="006F6511"/>
    <w:rsid w:val="006F6591"/>
    <w:rsid w:val="006F65FB"/>
    <w:rsid w:val="006F66EF"/>
    <w:rsid w:val="006F6846"/>
    <w:rsid w:val="006F693E"/>
    <w:rsid w:val="006F69F2"/>
    <w:rsid w:val="006F6A16"/>
    <w:rsid w:val="006F6B73"/>
    <w:rsid w:val="006F6C97"/>
    <w:rsid w:val="006F6D33"/>
    <w:rsid w:val="006F7094"/>
    <w:rsid w:val="006F732E"/>
    <w:rsid w:val="006F733C"/>
    <w:rsid w:val="006F758F"/>
    <w:rsid w:val="006F75B8"/>
    <w:rsid w:val="006F7629"/>
    <w:rsid w:val="006F7734"/>
    <w:rsid w:val="006F77F4"/>
    <w:rsid w:val="006F7914"/>
    <w:rsid w:val="006F7922"/>
    <w:rsid w:val="006F795E"/>
    <w:rsid w:val="006F79A2"/>
    <w:rsid w:val="006F79DB"/>
    <w:rsid w:val="006F7A53"/>
    <w:rsid w:val="006F7B71"/>
    <w:rsid w:val="006F7B92"/>
    <w:rsid w:val="006F7BA0"/>
    <w:rsid w:val="006F7C0B"/>
    <w:rsid w:val="006F7C3A"/>
    <w:rsid w:val="006F7CFE"/>
    <w:rsid w:val="006F7E46"/>
    <w:rsid w:val="006F7E4D"/>
    <w:rsid w:val="0070002D"/>
    <w:rsid w:val="0070002E"/>
    <w:rsid w:val="007001EB"/>
    <w:rsid w:val="007002D4"/>
    <w:rsid w:val="0070035C"/>
    <w:rsid w:val="0070047B"/>
    <w:rsid w:val="007005A5"/>
    <w:rsid w:val="00700865"/>
    <w:rsid w:val="0070088F"/>
    <w:rsid w:val="00700892"/>
    <w:rsid w:val="00700A29"/>
    <w:rsid w:val="00700A42"/>
    <w:rsid w:val="00700AB4"/>
    <w:rsid w:val="00700CCC"/>
    <w:rsid w:val="00700DF1"/>
    <w:rsid w:val="00700E1B"/>
    <w:rsid w:val="00700FCA"/>
    <w:rsid w:val="00700FED"/>
    <w:rsid w:val="0070105A"/>
    <w:rsid w:val="00701110"/>
    <w:rsid w:val="007011FB"/>
    <w:rsid w:val="00701409"/>
    <w:rsid w:val="00701465"/>
    <w:rsid w:val="00701478"/>
    <w:rsid w:val="0070155B"/>
    <w:rsid w:val="007015C6"/>
    <w:rsid w:val="00701645"/>
    <w:rsid w:val="007017F3"/>
    <w:rsid w:val="00701809"/>
    <w:rsid w:val="007018DA"/>
    <w:rsid w:val="007018ED"/>
    <w:rsid w:val="00701960"/>
    <w:rsid w:val="007019FA"/>
    <w:rsid w:val="00701AD8"/>
    <w:rsid w:val="00701B49"/>
    <w:rsid w:val="00701BBC"/>
    <w:rsid w:val="00701BD9"/>
    <w:rsid w:val="00701C7A"/>
    <w:rsid w:val="00701CA3"/>
    <w:rsid w:val="00701D09"/>
    <w:rsid w:val="00701EAF"/>
    <w:rsid w:val="00701F5F"/>
    <w:rsid w:val="00701F9E"/>
    <w:rsid w:val="00702189"/>
    <w:rsid w:val="0070228B"/>
    <w:rsid w:val="00702370"/>
    <w:rsid w:val="007023C5"/>
    <w:rsid w:val="00702460"/>
    <w:rsid w:val="007024B8"/>
    <w:rsid w:val="007024DA"/>
    <w:rsid w:val="00702682"/>
    <w:rsid w:val="0070268A"/>
    <w:rsid w:val="00702820"/>
    <w:rsid w:val="0070283E"/>
    <w:rsid w:val="0070287C"/>
    <w:rsid w:val="00702949"/>
    <w:rsid w:val="00702A47"/>
    <w:rsid w:val="00702AA6"/>
    <w:rsid w:val="00702AEA"/>
    <w:rsid w:val="00702B50"/>
    <w:rsid w:val="00702C31"/>
    <w:rsid w:val="00702D07"/>
    <w:rsid w:val="00702D5A"/>
    <w:rsid w:val="00702E9F"/>
    <w:rsid w:val="00702ED3"/>
    <w:rsid w:val="00702EF7"/>
    <w:rsid w:val="00702F58"/>
    <w:rsid w:val="0070306D"/>
    <w:rsid w:val="00703123"/>
    <w:rsid w:val="00703180"/>
    <w:rsid w:val="007032C9"/>
    <w:rsid w:val="007033CD"/>
    <w:rsid w:val="00703571"/>
    <w:rsid w:val="00703942"/>
    <w:rsid w:val="00703989"/>
    <w:rsid w:val="00703AAB"/>
    <w:rsid w:val="00703ABA"/>
    <w:rsid w:val="00703AD0"/>
    <w:rsid w:val="00703B49"/>
    <w:rsid w:val="00703B5D"/>
    <w:rsid w:val="00703B86"/>
    <w:rsid w:val="00703CE6"/>
    <w:rsid w:val="00703D31"/>
    <w:rsid w:val="00703E7B"/>
    <w:rsid w:val="0070419E"/>
    <w:rsid w:val="0070426A"/>
    <w:rsid w:val="007042E9"/>
    <w:rsid w:val="007043CA"/>
    <w:rsid w:val="007043CC"/>
    <w:rsid w:val="0070444B"/>
    <w:rsid w:val="00704495"/>
    <w:rsid w:val="007044D4"/>
    <w:rsid w:val="007046BA"/>
    <w:rsid w:val="007046D3"/>
    <w:rsid w:val="007046E8"/>
    <w:rsid w:val="0070483A"/>
    <w:rsid w:val="00704869"/>
    <w:rsid w:val="0070486C"/>
    <w:rsid w:val="007048E7"/>
    <w:rsid w:val="007049AA"/>
    <w:rsid w:val="00704B6F"/>
    <w:rsid w:val="00704E94"/>
    <w:rsid w:val="00704EFC"/>
    <w:rsid w:val="00704F25"/>
    <w:rsid w:val="007050A0"/>
    <w:rsid w:val="00705234"/>
    <w:rsid w:val="0070525E"/>
    <w:rsid w:val="007053A8"/>
    <w:rsid w:val="007053B2"/>
    <w:rsid w:val="00705893"/>
    <w:rsid w:val="007058C0"/>
    <w:rsid w:val="0070595F"/>
    <w:rsid w:val="0070599E"/>
    <w:rsid w:val="00705C1C"/>
    <w:rsid w:val="00705DF3"/>
    <w:rsid w:val="0070613E"/>
    <w:rsid w:val="0070614D"/>
    <w:rsid w:val="00706174"/>
    <w:rsid w:val="0070627F"/>
    <w:rsid w:val="00706309"/>
    <w:rsid w:val="00706315"/>
    <w:rsid w:val="007065C3"/>
    <w:rsid w:val="00706624"/>
    <w:rsid w:val="007066C4"/>
    <w:rsid w:val="0070684F"/>
    <w:rsid w:val="00706A43"/>
    <w:rsid w:val="00706A44"/>
    <w:rsid w:val="00706A5F"/>
    <w:rsid w:val="00706AD3"/>
    <w:rsid w:val="00706B7C"/>
    <w:rsid w:val="00706D07"/>
    <w:rsid w:val="00706D3F"/>
    <w:rsid w:val="00706E21"/>
    <w:rsid w:val="00706E54"/>
    <w:rsid w:val="0070712A"/>
    <w:rsid w:val="0070730C"/>
    <w:rsid w:val="00707543"/>
    <w:rsid w:val="00707564"/>
    <w:rsid w:val="007075C2"/>
    <w:rsid w:val="00707654"/>
    <w:rsid w:val="00707697"/>
    <w:rsid w:val="0070787A"/>
    <w:rsid w:val="00707A27"/>
    <w:rsid w:val="00707B49"/>
    <w:rsid w:val="00707BC1"/>
    <w:rsid w:val="00707C99"/>
    <w:rsid w:val="00707C9D"/>
    <w:rsid w:val="00707D25"/>
    <w:rsid w:val="00707E68"/>
    <w:rsid w:val="00707ED0"/>
    <w:rsid w:val="007102C1"/>
    <w:rsid w:val="007102C8"/>
    <w:rsid w:val="00710450"/>
    <w:rsid w:val="00710490"/>
    <w:rsid w:val="0071081D"/>
    <w:rsid w:val="007108D3"/>
    <w:rsid w:val="00710935"/>
    <w:rsid w:val="00710A9D"/>
    <w:rsid w:val="00710B80"/>
    <w:rsid w:val="00710E1C"/>
    <w:rsid w:val="00710EC5"/>
    <w:rsid w:val="00710F85"/>
    <w:rsid w:val="00710FC2"/>
    <w:rsid w:val="00711095"/>
    <w:rsid w:val="007110AF"/>
    <w:rsid w:val="007110B0"/>
    <w:rsid w:val="007110BC"/>
    <w:rsid w:val="0071111C"/>
    <w:rsid w:val="0071118B"/>
    <w:rsid w:val="00711296"/>
    <w:rsid w:val="007113F0"/>
    <w:rsid w:val="007114D8"/>
    <w:rsid w:val="00711510"/>
    <w:rsid w:val="007115CD"/>
    <w:rsid w:val="00711641"/>
    <w:rsid w:val="007116F0"/>
    <w:rsid w:val="0071172F"/>
    <w:rsid w:val="00711946"/>
    <w:rsid w:val="007119BC"/>
    <w:rsid w:val="00711C66"/>
    <w:rsid w:val="00711CC7"/>
    <w:rsid w:val="00711D65"/>
    <w:rsid w:val="00711E13"/>
    <w:rsid w:val="00711E6D"/>
    <w:rsid w:val="00711EA4"/>
    <w:rsid w:val="00711EE0"/>
    <w:rsid w:val="00711F8E"/>
    <w:rsid w:val="00711FD9"/>
    <w:rsid w:val="00711FF3"/>
    <w:rsid w:val="00711FFD"/>
    <w:rsid w:val="0071209E"/>
    <w:rsid w:val="0071215D"/>
    <w:rsid w:val="00712182"/>
    <w:rsid w:val="007121AC"/>
    <w:rsid w:val="00712242"/>
    <w:rsid w:val="00712299"/>
    <w:rsid w:val="00712424"/>
    <w:rsid w:val="007124ED"/>
    <w:rsid w:val="0071257A"/>
    <w:rsid w:val="007125E0"/>
    <w:rsid w:val="00712653"/>
    <w:rsid w:val="00712A7B"/>
    <w:rsid w:val="00712A83"/>
    <w:rsid w:val="00712ADB"/>
    <w:rsid w:val="00712C57"/>
    <w:rsid w:val="00712CB8"/>
    <w:rsid w:val="00712CCB"/>
    <w:rsid w:val="00712D10"/>
    <w:rsid w:val="00712D75"/>
    <w:rsid w:val="00712DBF"/>
    <w:rsid w:val="00712EDA"/>
    <w:rsid w:val="00712EFA"/>
    <w:rsid w:val="0071313D"/>
    <w:rsid w:val="00713144"/>
    <w:rsid w:val="0071324D"/>
    <w:rsid w:val="00713295"/>
    <w:rsid w:val="0071333E"/>
    <w:rsid w:val="00713365"/>
    <w:rsid w:val="007133DC"/>
    <w:rsid w:val="00713406"/>
    <w:rsid w:val="0071356E"/>
    <w:rsid w:val="007135D6"/>
    <w:rsid w:val="007136D0"/>
    <w:rsid w:val="007136FC"/>
    <w:rsid w:val="00713843"/>
    <w:rsid w:val="0071395D"/>
    <w:rsid w:val="007139C4"/>
    <w:rsid w:val="00713AF4"/>
    <w:rsid w:val="00713AF9"/>
    <w:rsid w:val="00713C90"/>
    <w:rsid w:val="00713D9C"/>
    <w:rsid w:val="00713E4A"/>
    <w:rsid w:val="00713E60"/>
    <w:rsid w:val="00713EF7"/>
    <w:rsid w:val="00714063"/>
    <w:rsid w:val="00714104"/>
    <w:rsid w:val="007141CE"/>
    <w:rsid w:val="0071429C"/>
    <w:rsid w:val="007143D7"/>
    <w:rsid w:val="007143E3"/>
    <w:rsid w:val="00714658"/>
    <w:rsid w:val="00714708"/>
    <w:rsid w:val="007147E5"/>
    <w:rsid w:val="00714857"/>
    <w:rsid w:val="007148F9"/>
    <w:rsid w:val="00714A18"/>
    <w:rsid w:val="00714CE8"/>
    <w:rsid w:val="00714D9F"/>
    <w:rsid w:val="00714E49"/>
    <w:rsid w:val="00714E5A"/>
    <w:rsid w:val="00714EAB"/>
    <w:rsid w:val="007150A6"/>
    <w:rsid w:val="00715163"/>
    <w:rsid w:val="00715278"/>
    <w:rsid w:val="007152E2"/>
    <w:rsid w:val="00715338"/>
    <w:rsid w:val="007155A9"/>
    <w:rsid w:val="00715616"/>
    <w:rsid w:val="0071577F"/>
    <w:rsid w:val="00715807"/>
    <w:rsid w:val="007158B9"/>
    <w:rsid w:val="007158E1"/>
    <w:rsid w:val="007158FC"/>
    <w:rsid w:val="00715B2D"/>
    <w:rsid w:val="00715CA4"/>
    <w:rsid w:val="00715D0D"/>
    <w:rsid w:val="00715D83"/>
    <w:rsid w:val="00715D93"/>
    <w:rsid w:val="00715F09"/>
    <w:rsid w:val="00715F5A"/>
    <w:rsid w:val="007160A1"/>
    <w:rsid w:val="007160EC"/>
    <w:rsid w:val="007162A9"/>
    <w:rsid w:val="007163A5"/>
    <w:rsid w:val="00716480"/>
    <w:rsid w:val="007164A7"/>
    <w:rsid w:val="007164FD"/>
    <w:rsid w:val="007166EC"/>
    <w:rsid w:val="0071674C"/>
    <w:rsid w:val="00716AA6"/>
    <w:rsid w:val="00716B26"/>
    <w:rsid w:val="00716B4B"/>
    <w:rsid w:val="00716BD7"/>
    <w:rsid w:val="00716C32"/>
    <w:rsid w:val="00716C40"/>
    <w:rsid w:val="00716DBF"/>
    <w:rsid w:val="00716ED4"/>
    <w:rsid w:val="00716FE0"/>
    <w:rsid w:val="00717021"/>
    <w:rsid w:val="00717029"/>
    <w:rsid w:val="0071705B"/>
    <w:rsid w:val="0071706B"/>
    <w:rsid w:val="007170BD"/>
    <w:rsid w:val="00717151"/>
    <w:rsid w:val="007172DC"/>
    <w:rsid w:val="00717305"/>
    <w:rsid w:val="00717505"/>
    <w:rsid w:val="0071777C"/>
    <w:rsid w:val="007177A0"/>
    <w:rsid w:val="00717C2D"/>
    <w:rsid w:val="00717C60"/>
    <w:rsid w:val="00717CD4"/>
    <w:rsid w:val="00717DAA"/>
    <w:rsid w:val="00717E03"/>
    <w:rsid w:val="00717E40"/>
    <w:rsid w:val="00717E73"/>
    <w:rsid w:val="00717E92"/>
    <w:rsid w:val="00717EE5"/>
    <w:rsid w:val="00717EEE"/>
    <w:rsid w:val="00717F71"/>
    <w:rsid w:val="00717F7A"/>
    <w:rsid w:val="0072003A"/>
    <w:rsid w:val="0072026F"/>
    <w:rsid w:val="007203D0"/>
    <w:rsid w:val="00720505"/>
    <w:rsid w:val="007205A8"/>
    <w:rsid w:val="0072060C"/>
    <w:rsid w:val="0072068F"/>
    <w:rsid w:val="007206A2"/>
    <w:rsid w:val="007206B3"/>
    <w:rsid w:val="007207E6"/>
    <w:rsid w:val="0072086A"/>
    <w:rsid w:val="0072086D"/>
    <w:rsid w:val="00720920"/>
    <w:rsid w:val="007209D8"/>
    <w:rsid w:val="00720B71"/>
    <w:rsid w:val="00720C96"/>
    <w:rsid w:val="00720E11"/>
    <w:rsid w:val="00720E40"/>
    <w:rsid w:val="00720E7A"/>
    <w:rsid w:val="00720FD2"/>
    <w:rsid w:val="007210A3"/>
    <w:rsid w:val="007210E7"/>
    <w:rsid w:val="00721159"/>
    <w:rsid w:val="0072127B"/>
    <w:rsid w:val="0072137B"/>
    <w:rsid w:val="007214C8"/>
    <w:rsid w:val="007215E2"/>
    <w:rsid w:val="0072165F"/>
    <w:rsid w:val="00721735"/>
    <w:rsid w:val="007217BD"/>
    <w:rsid w:val="007217D1"/>
    <w:rsid w:val="007218B2"/>
    <w:rsid w:val="00721919"/>
    <w:rsid w:val="00721A3E"/>
    <w:rsid w:val="00721AA9"/>
    <w:rsid w:val="00721B09"/>
    <w:rsid w:val="00721BC0"/>
    <w:rsid w:val="00721D4F"/>
    <w:rsid w:val="00721EB4"/>
    <w:rsid w:val="00721ECA"/>
    <w:rsid w:val="00721FEE"/>
    <w:rsid w:val="00722014"/>
    <w:rsid w:val="0072203D"/>
    <w:rsid w:val="00722047"/>
    <w:rsid w:val="00722101"/>
    <w:rsid w:val="007221D9"/>
    <w:rsid w:val="0072230B"/>
    <w:rsid w:val="00722378"/>
    <w:rsid w:val="00722405"/>
    <w:rsid w:val="00722440"/>
    <w:rsid w:val="00722556"/>
    <w:rsid w:val="007225CA"/>
    <w:rsid w:val="0072272D"/>
    <w:rsid w:val="007227CC"/>
    <w:rsid w:val="00722858"/>
    <w:rsid w:val="00722BB2"/>
    <w:rsid w:val="00722C75"/>
    <w:rsid w:val="00722FAF"/>
    <w:rsid w:val="00723034"/>
    <w:rsid w:val="0072317D"/>
    <w:rsid w:val="00723183"/>
    <w:rsid w:val="0072320A"/>
    <w:rsid w:val="0072325A"/>
    <w:rsid w:val="00723261"/>
    <w:rsid w:val="00723266"/>
    <w:rsid w:val="007232E8"/>
    <w:rsid w:val="007232FF"/>
    <w:rsid w:val="007233DB"/>
    <w:rsid w:val="00723596"/>
    <w:rsid w:val="00723641"/>
    <w:rsid w:val="007236A3"/>
    <w:rsid w:val="00723783"/>
    <w:rsid w:val="00723832"/>
    <w:rsid w:val="00723895"/>
    <w:rsid w:val="007238E3"/>
    <w:rsid w:val="0072391F"/>
    <w:rsid w:val="007239B6"/>
    <w:rsid w:val="00723D13"/>
    <w:rsid w:val="0072404F"/>
    <w:rsid w:val="00724132"/>
    <w:rsid w:val="00724190"/>
    <w:rsid w:val="00724258"/>
    <w:rsid w:val="00724453"/>
    <w:rsid w:val="00724625"/>
    <w:rsid w:val="007246B1"/>
    <w:rsid w:val="007247B1"/>
    <w:rsid w:val="0072490A"/>
    <w:rsid w:val="00724A71"/>
    <w:rsid w:val="00724AE2"/>
    <w:rsid w:val="00724B20"/>
    <w:rsid w:val="00724B64"/>
    <w:rsid w:val="00724C67"/>
    <w:rsid w:val="00724CAF"/>
    <w:rsid w:val="00724D02"/>
    <w:rsid w:val="00724E0F"/>
    <w:rsid w:val="00724FE1"/>
    <w:rsid w:val="0072509C"/>
    <w:rsid w:val="0072517D"/>
    <w:rsid w:val="0072525E"/>
    <w:rsid w:val="00725285"/>
    <w:rsid w:val="00725317"/>
    <w:rsid w:val="0072536A"/>
    <w:rsid w:val="00725422"/>
    <w:rsid w:val="00725545"/>
    <w:rsid w:val="00725563"/>
    <w:rsid w:val="00725607"/>
    <w:rsid w:val="00725797"/>
    <w:rsid w:val="0072582A"/>
    <w:rsid w:val="00725939"/>
    <w:rsid w:val="00725D45"/>
    <w:rsid w:val="00725EA8"/>
    <w:rsid w:val="00725EDB"/>
    <w:rsid w:val="00725FC4"/>
    <w:rsid w:val="00725FE2"/>
    <w:rsid w:val="00725FEE"/>
    <w:rsid w:val="00726167"/>
    <w:rsid w:val="007262B7"/>
    <w:rsid w:val="00726360"/>
    <w:rsid w:val="007264B1"/>
    <w:rsid w:val="0072657C"/>
    <w:rsid w:val="0072674D"/>
    <w:rsid w:val="00726822"/>
    <w:rsid w:val="00726878"/>
    <w:rsid w:val="0072699F"/>
    <w:rsid w:val="00726C36"/>
    <w:rsid w:val="00726C51"/>
    <w:rsid w:val="00726CAF"/>
    <w:rsid w:val="00726DE4"/>
    <w:rsid w:val="00727065"/>
    <w:rsid w:val="007270DA"/>
    <w:rsid w:val="0072719C"/>
    <w:rsid w:val="007272AE"/>
    <w:rsid w:val="00727397"/>
    <w:rsid w:val="007274AB"/>
    <w:rsid w:val="007274D5"/>
    <w:rsid w:val="00727565"/>
    <w:rsid w:val="00727595"/>
    <w:rsid w:val="007275B8"/>
    <w:rsid w:val="00727644"/>
    <w:rsid w:val="007277AA"/>
    <w:rsid w:val="00727846"/>
    <w:rsid w:val="0072786C"/>
    <w:rsid w:val="007279E5"/>
    <w:rsid w:val="00727BCA"/>
    <w:rsid w:val="00727D76"/>
    <w:rsid w:val="00727E35"/>
    <w:rsid w:val="00730087"/>
    <w:rsid w:val="0073025C"/>
    <w:rsid w:val="0073029B"/>
    <w:rsid w:val="00730372"/>
    <w:rsid w:val="007303AD"/>
    <w:rsid w:val="00730417"/>
    <w:rsid w:val="0073043C"/>
    <w:rsid w:val="0073053A"/>
    <w:rsid w:val="00730669"/>
    <w:rsid w:val="0073066C"/>
    <w:rsid w:val="007306E2"/>
    <w:rsid w:val="00730812"/>
    <w:rsid w:val="00730A3A"/>
    <w:rsid w:val="00730AB6"/>
    <w:rsid w:val="00730AC0"/>
    <w:rsid w:val="00730CE4"/>
    <w:rsid w:val="00730E18"/>
    <w:rsid w:val="00730E3A"/>
    <w:rsid w:val="00730E58"/>
    <w:rsid w:val="00730ED2"/>
    <w:rsid w:val="0073100A"/>
    <w:rsid w:val="00731038"/>
    <w:rsid w:val="007310DE"/>
    <w:rsid w:val="0073124A"/>
    <w:rsid w:val="007312EE"/>
    <w:rsid w:val="00731442"/>
    <w:rsid w:val="00731453"/>
    <w:rsid w:val="00731504"/>
    <w:rsid w:val="0073157E"/>
    <w:rsid w:val="007316CB"/>
    <w:rsid w:val="00731702"/>
    <w:rsid w:val="00731840"/>
    <w:rsid w:val="007319A3"/>
    <w:rsid w:val="007319F4"/>
    <w:rsid w:val="00731AC8"/>
    <w:rsid w:val="00731B79"/>
    <w:rsid w:val="00731BED"/>
    <w:rsid w:val="00731CEA"/>
    <w:rsid w:val="00731F18"/>
    <w:rsid w:val="00731F31"/>
    <w:rsid w:val="007320A2"/>
    <w:rsid w:val="0073233F"/>
    <w:rsid w:val="00732349"/>
    <w:rsid w:val="0073236F"/>
    <w:rsid w:val="0073245E"/>
    <w:rsid w:val="007324F3"/>
    <w:rsid w:val="00732502"/>
    <w:rsid w:val="00732739"/>
    <w:rsid w:val="007327CE"/>
    <w:rsid w:val="0073296D"/>
    <w:rsid w:val="00732ADB"/>
    <w:rsid w:val="00732AE8"/>
    <w:rsid w:val="00732B88"/>
    <w:rsid w:val="00732BF5"/>
    <w:rsid w:val="00732E14"/>
    <w:rsid w:val="00732F7C"/>
    <w:rsid w:val="00733098"/>
    <w:rsid w:val="00733270"/>
    <w:rsid w:val="007332C2"/>
    <w:rsid w:val="00733373"/>
    <w:rsid w:val="00733893"/>
    <w:rsid w:val="007338FD"/>
    <w:rsid w:val="00733993"/>
    <w:rsid w:val="00733A70"/>
    <w:rsid w:val="00733B43"/>
    <w:rsid w:val="00733DF8"/>
    <w:rsid w:val="00733ED3"/>
    <w:rsid w:val="00733EE7"/>
    <w:rsid w:val="00733F6B"/>
    <w:rsid w:val="0073408B"/>
    <w:rsid w:val="0073412A"/>
    <w:rsid w:val="00734236"/>
    <w:rsid w:val="0073424F"/>
    <w:rsid w:val="007342CD"/>
    <w:rsid w:val="00734395"/>
    <w:rsid w:val="007343DD"/>
    <w:rsid w:val="007343FD"/>
    <w:rsid w:val="00734456"/>
    <w:rsid w:val="00734591"/>
    <w:rsid w:val="00734774"/>
    <w:rsid w:val="00734879"/>
    <w:rsid w:val="00734988"/>
    <w:rsid w:val="00734A05"/>
    <w:rsid w:val="00734A09"/>
    <w:rsid w:val="00734A65"/>
    <w:rsid w:val="00734DC3"/>
    <w:rsid w:val="00734DDF"/>
    <w:rsid w:val="00734EB7"/>
    <w:rsid w:val="00734ECC"/>
    <w:rsid w:val="00734F54"/>
    <w:rsid w:val="007351B1"/>
    <w:rsid w:val="007351C4"/>
    <w:rsid w:val="00735264"/>
    <w:rsid w:val="0073526C"/>
    <w:rsid w:val="00735277"/>
    <w:rsid w:val="0073527B"/>
    <w:rsid w:val="007353A5"/>
    <w:rsid w:val="0073547A"/>
    <w:rsid w:val="007354B0"/>
    <w:rsid w:val="007354B9"/>
    <w:rsid w:val="0073550A"/>
    <w:rsid w:val="007356AA"/>
    <w:rsid w:val="00735705"/>
    <w:rsid w:val="00735736"/>
    <w:rsid w:val="00735757"/>
    <w:rsid w:val="007357B4"/>
    <w:rsid w:val="00735973"/>
    <w:rsid w:val="007359AA"/>
    <w:rsid w:val="007359F0"/>
    <w:rsid w:val="00735A04"/>
    <w:rsid w:val="00735B80"/>
    <w:rsid w:val="00735C6F"/>
    <w:rsid w:val="00735F53"/>
    <w:rsid w:val="00735F71"/>
    <w:rsid w:val="00736024"/>
    <w:rsid w:val="00736058"/>
    <w:rsid w:val="007360EB"/>
    <w:rsid w:val="00736180"/>
    <w:rsid w:val="007363C8"/>
    <w:rsid w:val="007363F7"/>
    <w:rsid w:val="007364C6"/>
    <w:rsid w:val="00736643"/>
    <w:rsid w:val="007369FB"/>
    <w:rsid w:val="00736CAA"/>
    <w:rsid w:val="00736ED1"/>
    <w:rsid w:val="00736EF3"/>
    <w:rsid w:val="00737082"/>
    <w:rsid w:val="007370ED"/>
    <w:rsid w:val="007371CD"/>
    <w:rsid w:val="00737250"/>
    <w:rsid w:val="0073751E"/>
    <w:rsid w:val="0073758A"/>
    <w:rsid w:val="007376B3"/>
    <w:rsid w:val="007376CA"/>
    <w:rsid w:val="007376D9"/>
    <w:rsid w:val="00737783"/>
    <w:rsid w:val="00737795"/>
    <w:rsid w:val="007377C9"/>
    <w:rsid w:val="007377ED"/>
    <w:rsid w:val="00737904"/>
    <w:rsid w:val="007379C3"/>
    <w:rsid w:val="00737A31"/>
    <w:rsid w:val="00737B30"/>
    <w:rsid w:val="00737BEA"/>
    <w:rsid w:val="00737C81"/>
    <w:rsid w:val="00737D18"/>
    <w:rsid w:val="00737DE0"/>
    <w:rsid w:val="00737DFC"/>
    <w:rsid w:val="00737EAD"/>
    <w:rsid w:val="00737FC3"/>
    <w:rsid w:val="00740017"/>
    <w:rsid w:val="00740062"/>
    <w:rsid w:val="007400E9"/>
    <w:rsid w:val="00740135"/>
    <w:rsid w:val="00740265"/>
    <w:rsid w:val="00740345"/>
    <w:rsid w:val="007403C9"/>
    <w:rsid w:val="007404AE"/>
    <w:rsid w:val="00740515"/>
    <w:rsid w:val="007408CD"/>
    <w:rsid w:val="0074099B"/>
    <w:rsid w:val="007409FA"/>
    <w:rsid w:val="00740C6A"/>
    <w:rsid w:val="00740C89"/>
    <w:rsid w:val="00740CD4"/>
    <w:rsid w:val="00740DDC"/>
    <w:rsid w:val="00740F47"/>
    <w:rsid w:val="00741014"/>
    <w:rsid w:val="00741062"/>
    <w:rsid w:val="0074129E"/>
    <w:rsid w:val="0074141B"/>
    <w:rsid w:val="00741733"/>
    <w:rsid w:val="0074174B"/>
    <w:rsid w:val="007417A2"/>
    <w:rsid w:val="00741836"/>
    <w:rsid w:val="00741BC4"/>
    <w:rsid w:val="00741C7A"/>
    <w:rsid w:val="007421DC"/>
    <w:rsid w:val="007421EB"/>
    <w:rsid w:val="007421FA"/>
    <w:rsid w:val="0074232E"/>
    <w:rsid w:val="00742493"/>
    <w:rsid w:val="007424AF"/>
    <w:rsid w:val="0074251B"/>
    <w:rsid w:val="007425AB"/>
    <w:rsid w:val="007425DE"/>
    <w:rsid w:val="00742653"/>
    <w:rsid w:val="0074275F"/>
    <w:rsid w:val="00742774"/>
    <w:rsid w:val="007427FD"/>
    <w:rsid w:val="007429FB"/>
    <w:rsid w:val="00742A6A"/>
    <w:rsid w:val="00742B04"/>
    <w:rsid w:val="00742B44"/>
    <w:rsid w:val="00742B5A"/>
    <w:rsid w:val="00742B6C"/>
    <w:rsid w:val="00742BC8"/>
    <w:rsid w:val="00742C36"/>
    <w:rsid w:val="00742C70"/>
    <w:rsid w:val="00742CB0"/>
    <w:rsid w:val="00742E6E"/>
    <w:rsid w:val="00742ECE"/>
    <w:rsid w:val="00742F1B"/>
    <w:rsid w:val="007430C5"/>
    <w:rsid w:val="00743266"/>
    <w:rsid w:val="007432E7"/>
    <w:rsid w:val="00743403"/>
    <w:rsid w:val="00743531"/>
    <w:rsid w:val="007435CD"/>
    <w:rsid w:val="007436A2"/>
    <w:rsid w:val="00743765"/>
    <w:rsid w:val="007437AD"/>
    <w:rsid w:val="007437BB"/>
    <w:rsid w:val="007439E3"/>
    <w:rsid w:val="00743A06"/>
    <w:rsid w:val="00743A26"/>
    <w:rsid w:val="00743A9D"/>
    <w:rsid w:val="00743B21"/>
    <w:rsid w:val="00743B6D"/>
    <w:rsid w:val="00743C40"/>
    <w:rsid w:val="00743CD9"/>
    <w:rsid w:val="00743DA8"/>
    <w:rsid w:val="00743DE7"/>
    <w:rsid w:val="00743E29"/>
    <w:rsid w:val="00743E69"/>
    <w:rsid w:val="00743E77"/>
    <w:rsid w:val="00743E8C"/>
    <w:rsid w:val="00743F14"/>
    <w:rsid w:val="00743F6A"/>
    <w:rsid w:val="00744101"/>
    <w:rsid w:val="00744144"/>
    <w:rsid w:val="007442B4"/>
    <w:rsid w:val="007444F2"/>
    <w:rsid w:val="0074466E"/>
    <w:rsid w:val="007446AD"/>
    <w:rsid w:val="00744A19"/>
    <w:rsid w:val="00744ACB"/>
    <w:rsid w:val="00744B3D"/>
    <w:rsid w:val="00744BBF"/>
    <w:rsid w:val="00744C27"/>
    <w:rsid w:val="00744D12"/>
    <w:rsid w:val="00744D96"/>
    <w:rsid w:val="00744E27"/>
    <w:rsid w:val="00744F96"/>
    <w:rsid w:val="00745154"/>
    <w:rsid w:val="007451D7"/>
    <w:rsid w:val="007452C4"/>
    <w:rsid w:val="00745358"/>
    <w:rsid w:val="0074553E"/>
    <w:rsid w:val="007455AE"/>
    <w:rsid w:val="007456CC"/>
    <w:rsid w:val="007457B6"/>
    <w:rsid w:val="00745801"/>
    <w:rsid w:val="00745806"/>
    <w:rsid w:val="00745841"/>
    <w:rsid w:val="0074586E"/>
    <w:rsid w:val="00745919"/>
    <w:rsid w:val="00745A26"/>
    <w:rsid w:val="00745B7D"/>
    <w:rsid w:val="00745BA2"/>
    <w:rsid w:val="00745C6E"/>
    <w:rsid w:val="00745C9E"/>
    <w:rsid w:val="00745E1E"/>
    <w:rsid w:val="00745E69"/>
    <w:rsid w:val="00745F11"/>
    <w:rsid w:val="00745F22"/>
    <w:rsid w:val="00746005"/>
    <w:rsid w:val="0074607B"/>
    <w:rsid w:val="007460FD"/>
    <w:rsid w:val="0074610F"/>
    <w:rsid w:val="007461D4"/>
    <w:rsid w:val="00746255"/>
    <w:rsid w:val="0074625B"/>
    <w:rsid w:val="007462F1"/>
    <w:rsid w:val="00746381"/>
    <w:rsid w:val="00746533"/>
    <w:rsid w:val="0074656E"/>
    <w:rsid w:val="00746646"/>
    <w:rsid w:val="0074665D"/>
    <w:rsid w:val="00746721"/>
    <w:rsid w:val="0074696E"/>
    <w:rsid w:val="00746AD6"/>
    <w:rsid w:val="00746AD9"/>
    <w:rsid w:val="00746AE5"/>
    <w:rsid w:val="00746B30"/>
    <w:rsid w:val="00746C82"/>
    <w:rsid w:val="00746CD9"/>
    <w:rsid w:val="00746D86"/>
    <w:rsid w:val="00746E21"/>
    <w:rsid w:val="00746EE1"/>
    <w:rsid w:val="00746F28"/>
    <w:rsid w:val="00747193"/>
    <w:rsid w:val="007472D5"/>
    <w:rsid w:val="0074730B"/>
    <w:rsid w:val="0074734E"/>
    <w:rsid w:val="0074746F"/>
    <w:rsid w:val="00747569"/>
    <w:rsid w:val="0074762B"/>
    <w:rsid w:val="00747A61"/>
    <w:rsid w:val="00747AC6"/>
    <w:rsid w:val="00747AED"/>
    <w:rsid w:val="00747B4D"/>
    <w:rsid w:val="00747C41"/>
    <w:rsid w:val="00747C49"/>
    <w:rsid w:val="00747CB6"/>
    <w:rsid w:val="00747E6F"/>
    <w:rsid w:val="00747EAD"/>
    <w:rsid w:val="007500BF"/>
    <w:rsid w:val="007500F5"/>
    <w:rsid w:val="0075014A"/>
    <w:rsid w:val="0075022C"/>
    <w:rsid w:val="00750263"/>
    <w:rsid w:val="0075037A"/>
    <w:rsid w:val="007503FA"/>
    <w:rsid w:val="0075054A"/>
    <w:rsid w:val="007505A7"/>
    <w:rsid w:val="00750608"/>
    <w:rsid w:val="0075062D"/>
    <w:rsid w:val="0075095A"/>
    <w:rsid w:val="00750A47"/>
    <w:rsid w:val="00750A93"/>
    <w:rsid w:val="00750AD9"/>
    <w:rsid w:val="00750B0B"/>
    <w:rsid w:val="00750BF7"/>
    <w:rsid w:val="00750F24"/>
    <w:rsid w:val="00751094"/>
    <w:rsid w:val="0075120E"/>
    <w:rsid w:val="007512B4"/>
    <w:rsid w:val="007512D0"/>
    <w:rsid w:val="0075162C"/>
    <w:rsid w:val="00751685"/>
    <w:rsid w:val="007516F2"/>
    <w:rsid w:val="007519EE"/>
    <w:rsid w:val="00751A20"/>
    <w:rsid w:val="00751A64"/>
    <w:rsid w:val="00751AA7"/>
    <w:rsid w:val="00751C68"/>
    <w:rsid w:val="00751C77"/>
    <w:rsid w:val="00751D0D"/>
    <w:rsid w:val="00751D74"/>
    <w:rsid w:val="00751E75"/>
    <w:rsid w:val="00752003"/>
    <w:rsid w:val="00752004"/>
    <w:rsid w:val="0075220E"/>
    <w:rsid w:val="0075224A"/>
    <w:rsid w:val="00752261"/>
    <w:rsid w:val="00752278"/>
    <w:rsid w:val="007522B3"/>
    <w:rsid w:val="00752313"/>
    <w:rsid w:val="00752352"/>
    <w:rsid w:val="0075258D"/>
    <w:rsid w:val="0075272E"/>
    <w:rsid w:val="0075274D"/>
    <w:rsid w:val="00752823"/>
    <w:rsid w:val="007529A5"/>
    <w:rsid w:val="007529C5"/>
    <w:rsid w:val="00752A54"/>
    <w:rsid w:val="00752B03"/>
    <w:rsid w:val="00752B3A"/>
    <w:rsid w:val="00752BF4"/>
    <w:rsid w:val="00752C0C"/>
    <w:rsid w:val="00752D46"/>
    <w:rsid w:val="00752D76"/>
    <w:rsid w:val="00752D8C"/>
    <w:rsid w:val="00752E52"/>
    <w:rsid w:val="00752EE0"/>
    <w:rsid w:val="00752F23"/>
    <w:rsid w:val="00752FB3"/>
    <w:rsid w:val="0075303C"/>
    <w:rsid w:val="0075312B"/>
    <w:rsid w:val="007531C9"/>
    <w:rsid w:val="0075323C"/>
    <w:rsid w:val="0075338C"/>
    <w:rsid w:val="007533C6"/>
    <w:rsid w:val="007533C9"/>
    <w:rsid w:val="00753454"/>
    <w:rsid w:val="007535F4"/>
    <w:rsid w:val="0075365E"/>
    <w:rsid w:val="007537B0"/>
    <w:rsid w:val="00753889"/>
    <w:rsid w:val="007538A7"/>
    <w:rsid w:val="007539FF"/>
    <w:rsid w:val="00753A10"/>
    <w:rsid w:val="00753A47"/>
    <w:rsid w:val="00753ACC"/>
    <w:rsid w:val="00753BB5"/>
    <w:rsid w:val="00753C32"/>
    <w:rsid w:val="00753C4D"/>
    <w:rsid w:val="00753D7C"/>
    <w:rsid w:val="00753D88"/>
    <w:rsid w:val="00753F5B"/>
    <w:rsid w:val="007540E2"/>
    <w:rsid w:val="0075415C"/>
    <w:rsid w:val="007542CE"/>
    <w:rsid w:val="007542D7"/>
    <w:rsid w:val="00754408"/>
    <w:rsid w:val="0075446F"/>
    <w:rsid w:val="007544F1"/>
    <w:rsid w:val="0075455A"/>
    <w:rsid w:val="0075456A"/>
    <w:rsid w:val="007545D0"/>
    <w:rsid w:val="00754645"/>
    <w:rsid w:val="00754665"/>
    <w:rsid w:val="007546BF"/>
    <w:rsid w:val="007547E8"/>
    <w:rsid w:val="00754874"/>
    <w:rsid w:val="007548FD"/>
    <w:rsid w:val="007549B8"/>
    <w:rsid w:val="00754A6E"/>
    <w:rsid w:val="00754AC4"/>
    <w:rsid w:val="00754B90"/>
    <w:rsid w:val="00754BC0"/>
    <w:rsid w:val="00754CE7"/>
    <w:rsid w:val="00754CEE"/>
    <w:rsid w:val="00754CFF"/>
    <w:rsid w:val="00754D56"/>
    <w:rsid w:val="00754E96"/>
    <w:rsid w:val="00754F5F"/>
    <w:rsid w:val="0075513B"/>
    <w:rsid w:val="00755176"/>
    <w:rsid w:val="007553B2"/>
    <w:rsid w:val="00755483"/>
    <w:rsid w:val="00755485"/>
    <w:rsid w:val="0075561A"/>
    <w:rsid w:val="007556FC"/>
    <w:rsid w:val="00755715"/>
    <w:rsid w:val="00755D8F"/>
    <w:rsid w:val="00755DE0"/>
    <w:rsid w:val="00755E4A"/>
    <w:rsid w:val="00755E69"/>
    <w:rsid w:val="00755EE1"/>
    <w:rsid w:val="00755EE6"/>
    <w:rsid w:val="00755F81"/>
    <w:rsid w:val="00755FC5"/>
    <w:rsid w:val="00756016"/>
    <w:rsid w:val="00756171"/>
    <w:rsid w:val="00756180"/>
    <w:rsid w:val="00756206"/>
    <w:rsid w:val="007565D0"/>
    <w:rsid w:val="00756761"/>
    <w:rsid w:val="00756830"/>
    <w:rsid w:val="00756832"/>
    <w:rsid w:val="00756882"/>
    <w:rsid w:val="007568CF"/>
    <w:rsid w:val="00756AF0"/>
    <w:rsid w:val="00756B2F"/>
    <w:rsid w:val="00756C14"/>
    <w:rsid w:val="00756D08"/>
    <w:rsid w:val="00756EEA"/>
    <w:rsid w:val="00756F1B"/>
    <w:rsid w:val="007570C2"/>
    <w:rsid w:val="007570CB"/>
    <w:rsid w:val="00757275"/>
    <w:rsid w:val="007572FF"/>
    <w:rsid w:val="00757348"/>
    <w:rsid w:val="007573B2"/>
    <w:rsid w:val="0075747B"/>
    <w:rsid w:val="00757528"/>
    <w:rsid w:val="007575BA"/>
    <w:rsid w:val="00757651"/>
    <w:rsid w:val="00757672"/>
    <w:rsid w:val="00757712"/>
    <w:rsid w:val="00757780"/>
    <w:rsid w:val="00757860"/>
    <w:rsid w:val="00757861"/>
    <w:rsid w:val="00757A85"/>
    <w:rsid w:val="00757B50"/>
    <w:rsid w:val="00757B70"/>
    <w:rsid w:val="00757B7A"/>
    <w:rsid w:val="00757C04"/>
    <w:rsid w:val="00757C14"/>
    <w:rsid w:val="00757C68"/>
    <w:rsid w:val="00757D24"/>
    <w:rsid w:val="00757F0B"/>
    <w:rsid w:val="00760150"/>
    <w:rsid w:val="0076015E"/>
    <w:rsid w:val="007602CA"/>
    <w:rsid w:val="007602D8"/>
    <w:rsid w:val="00760324"/>
    <w:rsid w:val="007603C0"/>
    <w:rsid w:val="0076040E"/>
    <w:rsid w:val="00760559"/>
    <w:rsid w:val="007605C8"/>
    <w:rsid w:val="00760622"/>
    <w:rsid w:val="007606B9"/>
    <w:rsid w:val="00760721"/>
    <w:rsid w:val="00760753"/>
    <w:rsid w:val="00760756"/>
    <w:rsid w:val="00760933"/>
    <w:rsid w:val="007609A1"/>
    <w:rsid w:val="007609A3"/>
    <w:rsid w:val="007609C9"/>
    <w:rsid w:val="007609F1"/>
    <w:rsid w:val="00760B6E"/>
    <w:rsid w:val="00760B8E"/>
    <w:rsid w:val="00760CC5"/>
    <w:rsid w:val="00760DD5"/>
    <w:rsid w:val="00760E55"/>
    <w:rsid w:val="00760FB7"/>
    <w:rsid w:val="00760FDA"/>
    <w:rsid w:val="00761045"/>
    <w:rsid w:val="007610FE"/>
    <w:rsid w:val="0076110F"/>
    <w:rsid w:val="0076117A"/>
    <w:rsid w:val="007611E8"/>
    <w:rsid w:val="007613B0"/>
    <w:rsid w:val="007614BF"/>
    <w:rsid w:val="007614E7"/>
    <w:rsid w:val="00761507"/>
    <w:rsid w:val="007615EF"/>
    <w:rsid w:val="007616E4"/>
    <w:rsid w:val="00761700"/>
    <w:rsid w:val="0076174B"/>
    <w:rsid w:val="00761766"/>
    <w:rsid w:val="007617BC"/>
    <w:rsid w:val="007617C3"/>
    <w:rsid w:val="00761CF0"/>
    <w:rsid w:val="00761DF3"/>
    <w:rsid w:val="00761FFA"/>
    <w:rsid w:val="007620F4"/>
    <w:rsid w:val="00762141"/>
    <w:rsid w:val="0076214C"/>
    <w:rsid w:val="0076215A"/>
    <w:rsid w:val="007621C1"/>
    <w:rsid w:val="00762600"/>
    <w:rsid w:val="00762695"/>
    <w:rsid w:val="007626D0"/>
    <w:rsid w:val="00762742"/>
    <w:rsid w:val="007627FC"/>
    <w:rsid w:val="0076289F"/>
    <w:rsid w:val="00762931"/>
    <w:rsid w:val="007629F6"/>
    <w:rsid w:val="007629FB"/>
    <w:rsid w:val="00762B64"/>
    <w:rsid w:val="00762CDB"/>
    <w:rsid w:val="00762E2A"/>
    <w:rsid w:val="00762EC9"/>
    <w:rsid w:val="00763373"/>
    <w:rsid w:val="0076363C"/>
    <w:rsid w:val="007636F0"/>
    <w:rsid w:val="007638C2"/>
    <w:rsid w:val="007638D5"/>
    <w:rsid w:val="007638EE"/>
    <w:rsid w:val="00763B46"/>
    <w:rsid w:val="00763BED"/>
    <w:rsid w:val="00763C20"/>
    <w:rsid w:val="00763C9D"/>
    <w:rsid w:val="00763F06"/>
    <w:rsid w:val="007641DA"/>
    <w:rsid w:val="00764206"/>
    <w:rsid w:val="0076421E"/>
    <w:rsid w:val="00764287"/>
    <w:rsid w:val="007643FA"/>
    <w:rsid w:val="0076451D"/>
    <w:rsid w:val="007645C2"/>
    <w:rsid w:val="00764853"/>
    <w:rsid w:val="007648ED"/>
    <w:rsid w:val="007649F5"/>
    <w:rsid w:val="00764B41"/>
    <w:rsid w:val="00764B5E"/>
    <w:rsid w:val="00764B67"/>
    <w:rsid w:val="00764E01"/>
    <w:rsid w:val="00764F53"/>
    <w:rsid w:val="00764FEB"/>
    <w:rsid w:val="00764FF4"/>
    <w:rsid w:val="0076504F"/>
    <w:rsid w:val="007650D1"/>
    <w:rsid w:val="007651CA"/>
    <w:rsid w:val="00765225"/>
    <w:rsid w:val="007652EB"/>
    <w:rsid w:val="00765326"/>
    <w:rsid w:val="0076540C"/>
    <w:rsid w:val="0076549E"/>
    <w:rsid w:val="00765550"/>
    <w:rsid w:val="00765588"/>
    <w:rsid w:val="007655FD"/>
    <w:rsid w:val="00765902"/>
    <w:rsid w:val="00765926"/>
    <w:rsid w:val="00765928"/>
    <w:rsid w:val="007659AF"/>
    <w:rsid w:val="00765B15"/>
    <w:rsid w:val="00765B6C"/>
    <w:rsid w:val="00765D57"/>
    <w:rsid w:val="00766021"/>
    <w:rsid w:val="0076622A"/>
    <w:rsid w:val="0076675F"/>
    <w:rsid w:val="007667F6"/>
    <w:rsid w:val="00766912"/>
    <w:rsid w:val="00766B2F"/>
    <w:rsid w:val="00766D91"/>
    <w:rsid w:val="00766E4B"/>
    <w:rsid w:val="00766F53"/>
    <w:rsid w:val="00766F9D"/>
    <w:rsid w:val="00767012"/>
    <w:rsid w:val="00767273"/>
    <w:rsid w:val="007674A7"/>
    <w:rsid w:val="00767519"/>
    <w:rsid w:val="007675E9"/>
    <w:rsid w:val="007676F0"/>
    <w:rsid w:val="0076781B"/>
    <w:rsid w:val="007678CB"/>
    <w:rsid w:val="00767932"/>
    <w:rsid w:val="0076797A"/>
    <w:rsid w:val="007679AE"/>
    <w:rsid w:val="00767A97"/>
    <w:rsid w:val="00767CE7"/>
    <w:rsid w:val="00767D0C"/>
    <w:rsid w:val="00767DC9"/>
    <w:rsid w:val="00767EB3"/>
    <w:rsid w:val="00767EC5"/>
    <w:rsid w:val="00767FA1"/>
    <w:rsid w:val="0077003B"/>
    <w:rsid w:val="00770076"/>
    <w:rsid w:val="007702D0"/>
    <w:rsid w:val="0077040E"/>
    <w:rsid w:val="007704E1"/>
    <w:rsid w:val="00770503"/>
    <w:rsid w:val="00770542"/>
    <w:rsid w:val="0077061E"/>
    <w:rsid w:val="00770669"/>
    <w:rsid w:val="007707E2"/>
    <w:rsid w:val="007708C4"/>
    <w:rsid w:val="007708D7"/>
    <w:rsid w:val="007708E6"/>
    <w:rsid w:val="007709A3"/>
    <w:rsid w:val="00770A14"/>
    <w:rsid w:val="00770AAC"/>
    <w:rsid w:val="00770AC9"/>
    <w:rsid w:val="00770BD4"/>
    <w:rsid w:val="00770E32"/>
    <w:rsid w:val="00770E5C"/>
    <w:rsid w:val="00770F44"/>
    <w:rsid w:val="00770FD2"/>
    <w:rsid w:val="007710CD"/>
    <w:rsid w:val="00771164"/>
    <w:rsid w:val="00771247"/>
    <w:rsid w:val="0077127C"/>
    <w:rsid w:val="0077127F"/>
    <w:rsid w:val="007714BF"/>
    <w:rsid w:val="00771519"/>
    <w:rsid w:val="00771630"/>
    <w:rsid w:val="007716AE"/>
    <w:rsid w:val="00771750"/>
    <w:rsid w:val="00771775"/>
    <w:rsid w:val="00771916"/>
    <w:rsid w:val="00771922"/>
    <w:rsid w:val="00771A31"/>
    <w:rsid w:val="00771AB3"/>
    <w:rsid w:val="00771B76"/>
    <w:rsid w:val="00771CFF"/>
    <w:rsid w:val="00771D1D"/>
    <w:rsid w:val="00771D4F"/>
    <w:rsid w:val="00771D6D"/>
    <w:rsid w:val="00771E5F"/>
    <w:rsid w:val="00771ECE"/>
    <w:rsid w:val="00771F28"/>
    <w:rsid w:val="007720CC"/>
    <w:rsid w:val="007720D3"/>
    <w:rsid w:val="007720EE"/>
    <w:rsid w:val="00772100"/>
    <w:rsid w:val="0077226B"/>
    <w:rsid w:val="00772354"/>
    <w:rsid w:val="007723BC"/>
    <w:rsid w:val="0077241A"/>
    <w:rsid w:val="0077255F"/>
    <w:rsid w:val="00772569"/>
    <w:rsid w:val="00772598"/>
    <w:rsid w:val="00772695"/>
    <w:rsid w:val="0077278F"/>
    <w:rsid w:val="00772B95"/>
    <w:rsid w:val="00772C04"/>
    <w:rsid w:val="00772C16"/>
    <w:rsid w:val="00772D7B"/>
    <w:rsid w:val="00772E8C"/>
    <w:rsid w:val="00772F0D"/>
    <w:rsid w:val="00772FAA"/>
    <w:rsid w:val="00772FDB"/>
    <w:rsid w:val="0077316B"/>
    <w:rsid w:val="00773214"/>
    <w:rsid w:val="00773344"/>
    <w:rsid w:val="0077338C"/>
    <w:rsid w:val="00773413"/>
    <w:rsid w:val="00773496"/>
    <w:rsid w:val="00773548"/>
    <w:rsid w:val="0077357F"/>
    <w:rsid w:val="007735CD"/>
    <w:rsid w:val="0077362B"/>
    <w:rsid w:val="007736AB"/>
    <w:rsid w:val="007736D3"/>
    <w:rsid w:val="007737FE"/>
    <w:rsid w:val="00773AC7"/>
    <w:rsid w:val="00773BFB"/>
    <w:rsid w:val="00773D55"/>
    <w:rsid w:val="00773FB9"/>
    <w:rsid w:val="007740AE"/>
    <w:rsid w:val="007740B9"/>
    <w:rsid w:val="0077419E"/>
    <w:rsid w:val="007741F1"/>
    <w:rsid w:val="007741FD"/>
    <w:rsid w:val="00774207"/>
    <w:rsid w:val="0077424F"/>
    <w:rsid w:val="007743E9"/>
    <w:rsid w:val="00774499"/>
    <w:rsid w:val="00774677"/>
    <w:rsid w:val="007746C2"/>
    <w:rsid w:val="007746CA"/>
    <w:rsid w:val="0077478A"/>
    <w:rsid w:val="0077478B"/>
    <w:rsid w:val="007747D9"/>
    <w:rsid w:val="00774805"/>
    <w:rsid w:val="007748A4"/>
    <w:rsid w:val="00774989"/>
    <w:rsid w:val="00774A26"/>
    <w:rsid w:val="00774AA5"/>
    <w:rsid w:val="00774AB9"/>
    <w:rsid w:val="00774B83"/>
    <w:rsid w:val="00774BC7"/>
    <w:rsid w:val="00774BE4"/>
    <w:rsid w:val="00774DCF"/>
    <w:rsid w:val="00774DF8"/>
    <w:rsid w:val="00774E5F"/>
    <w:rsid w:val="00774F6D"/>
    <w:rsid w:val="0077500F"/>
    <w:rsid w:val="007750D4"/>
    <w:rsid w:val="00775154"/>
    <w:rsid w:val="007751D9"/>
    <w:rsid w:val="00775238"/>
    <w:rsid w:val="0077548E"/>
    <w:rsid w:val="00775564"/>
    <w:rsid w:val="007755DF"/>
    <w:rsid w:val="007756EB"/>
    <w:rsid w:val="00775741"/>
    <w:rsid w:val="00775793"/>
    <w:rsid w:val="00775949"/>
    <w:rsid w:val="00775C00"/>
    <w:rsid w:val="00775C6E"/>
    <w:rsid w:val="00775DFB"/>
    <w:rsid w:val="00775E22"/>
    <w:rsid w:val="00775E2C"/>
    <w:rsid w:val="00775FEA"/>
    <w:rsid w:val="0077604A"/>
    <w:rsid w:val="00776072"/>
    <w:rsid w:val="007761C0"/>
    <w:rsid w:val="00776411"/>
    <w:rsid w:val="00776421"/>
    <w:rsid w:val="007766A3"/>
    <w:rsid w:val="007766C3"/>
    <w:rsid w:val="0077673D"/>
    <w:rsid w:val="007767A1"/>
    <w:rsid w:val="007768AD"/>
    <w:rsid w:val="00776BC7"/>
    <w:rsid w:val="00776C22"/>
    <w:rsid w:val="00776C9A"/>
    <w:rsid w:val="00776D56"/>
    <w:rsid w:val="00776D67"/>
    <w:rsid w:val="00776F1C"/>
    <w:rsid w:val="00776FB5"/>
    <w:rsid w:val="00777196"/>
    <w:rsid w:val="007772E3"/>
    <w:rsid w:val="00777315"/>
    <w:rsid w:val="0077757A"/>
    <w:rsid w:val="007776B7"/>
    <w:rsid w:val="007776FB"/>
    <w:rsid w:val="00777930"/>
    <w:rsid w:val="0077794F"/>
    <w:rsid w:val="00777A71"/>
    <w:rsid w:val="00777B4A"/>
    <w:rsid w:val="00777DC2"/>
    <w:rsid w:val="00777DE3"/>
    <w:rsid w:val="00777E27"/>
    <w:rsid w:val="00777F55"/>
    <w:rsid w:val="0078003A"/>
    <w:rsid w:val="0078005F"/>
    <w:rsid w:val="00780246"/>
    <w:rsid w:val="007802E4"/>
    <w:rsid w:val="00780374"/>
    <w:rsid w:val="0078040E"/>
    <w:rsid w:val="00780484"/>
    <w:rsid w:val="007806DD"/>
    <w:rsid w:val="0078075A"/>
    <w:rsid w:val="00780889"/>
    <w:rsid w:val="00780919"/>
    <w:rsid w:val="00780B48"/>
    <w:rsid w:val="00780CDD"/>
    <w:rsid w:val="00780E0F"/>
    <w:rsid w:val="00780E7A"/>
    <w:rsid w:val="00781060"/>
    <w:rsid w:val="0078109E"/>
    <w:rsid w:val="007811D8"/>
    <w:rsid w:val="00781296"/>
    <w:rsid w:val="007813AE"/>
    <w:rsid w:val="007814A0"/>
    <w:rsid w:val="00781588"/>
    <w:rsid w:val="00781589"/>
    <w:rsid w:val="007815EE"/>
    <w:rsid w:val="007815F3"/>
    <w:rsid w:val="00781828"/>
    <w:rsid w:val="007819E2"/>
    <w:rsid w:val="00781A8A"/>
    <w:rsid w:val="00781B01"/>
    <w:rsid w:val="00781DE5"/>
    <w:rsid w:val="00781EB5"/>
    <w:rsid w:val="00781FFF"/>
    <w:rsid w:val="0078209E"/>
    <w:rsid w:val="007820AA"/>
    <w:rsid w:val="007820D0"/>
    <w:rsid w:val="007820E0"/>
    <w:rsid w:val="0078215A"/>
    <w:rsid w:val="007821EB"/>
    <w:rsid w:val="00782208"/>
    <w:rsid w:val="00782314"/>
    <w:rsid w:val="00782619"/>
    <w:rsid w:val="00782624"/>
    <w:rsid w:val="007826C8"/>
    <w:rsid w:val="00782760"/>
    <w:rsid w:val="007827C8"/>
    <w:rsid w:val="007827FE"/>
    <w:rsid w:val="00782AAE"/>
    <w:rsid w:val="00782B1F"/>
    <w:rsid w:val="00782BC7"/>
    <w:rsid w:val="00782C22"/>
    <w:rsid w:val="00782D69"/>
    <w:rsid w:val="00782DB8"/>
    <w:rsid w:val="00782DEB"/>
    <w:rsid w:val="00782E73"/>
    <w:rsid w:val="00782EAC"/>
    <w:rsid w:val="00782F2B"/>
    <w:rsid w:val="007831E6"/>
    <w:rsid w:val="007831FB"/>
    <w:rsid w:val="007833E4"/>
    <w:rsid w:val="007835C6"/>
    <w:rsid w:val="0078373D"/>
    <w:rsid w:val="007837EA"/>
    <w:rsid w:val="007838F4"/>
    <w:rsid w:val="00783AB7"/>
    <w:rsid w:val="00783B2C"/>
    <w:rsid w:val="00783BC8"/>
    <w:rsid w:val="00783C2B"/>
    <w:rsid w:val="00783C35"/>
    <w:rsid w:val="00783C82"/>
    <w:rsid w:val="00783CC2"/>
    <w:rsid w:val="00783E47"/>
    <w:rsid w:val="00783EEB"/>
    <w:rsid w:val="00783F25"/>
    <w:rsid w:val="00783FCE"/>
    <w:rsid w:val="007840C4"/>
    <w:rsid w:val="007840C8"/>
    <w:rsid w:val="00784190"/>
    <w:rsid w:val="007841CF"/>
    <w:rsid w:val="007841E0"/>
    <w:rsid w:val="007842E7"/>
    <w:rsid w:val="007843C3"/>
    <w:rsid w:val="007843F7"/>
    <w:rsid w:val="00784402"/>
    <w:rsid w:val="00784403"/>
    <w:rsid w:val="0078454B"/>
    <w:rsid w:val="00784573"/>
    <w:rsid w:val="0078457B"/>
    <w:rsid w:val="007845C4"/>
    <w:rsid w:val="00784710"/>
    <w:rsid w:val="00784756"/>
    <w:rsid w:val="007847A3"/>
    <w:rsid w:val="007847A4"/>
    <w:rsid w:val="007847FF"/>
    <w:rsid w:val="00784846"/>
    <w:rsid w:val="0078490C"/>
    <w:rsid w:val="00784A6B"/>
    <w:rsid w:val="00784AC5"/>
    <w:rsid w:val="00784AD7"/>
    <w:rsid w:val="00784ADC"/>
    <w:rsid w:val="00784B4A"/>
    <w:rsid w:val="00784C20"/>
    <w:rsid w:val="00784D01"/>
    <w:rsid w:val="00784E5C"/>
    <w:rsid w:val="00784F8B"/>
    <w:rsid w:val="00784FB7"/>
    <w:rsid w:val="00785016"/>
    <w:rsid w:val="0078502C"/>
    <w:rsid w:val="0078509D"/>
    <w:rsid w:val="007850C1"/>
    <w:rsid w:val="00785114"/>
    <w:rsid w:val="0078539D"/>
    <w:rsid w:val="00785560"/>
    <w:rsid w:val="007855BE"/>
    <w:rsid w:val="007856C1"/>
    <w:rsid w:val="00785891"/>
    <w:rsid w:val="007858A5"/>
    <w:rsid w:val="00785972"/>
    <w:rsid w:val="00785A09"/>
    <w:rsid w:val="00785B0F"/>
    <w:rsid w:val="00785B16"/>
    <w:rsid w:val="00785BBD"/>
    <w:rsid w:val="00785D55"/>
    <w:rsid w:val="00785D93"/>
    <w:rsid w:val="00785E6E"/>
    <w:rsid w:val="00785E9C"/>
    <w:rsid w:val="00785EAE"/>
    <w:rsid w:val="00786032"/>
    <w:rsid w:val="007860A9"/>
    <w:rsid w:val="00786159"/>
    <w:rsid w:val="007861C0"/>
    <w:rsid w:val="00786276"/>
    <w:rsid w:val="0078639A"/>
    <w:rsid w:val="0078639B"/>
    <w:rsid w:val="00786447"/>
    <w:rsid w:val="0078645F"/>
    <w:rsid w:val="0078654C"/>
    <w:rsid w:val="00786625"/>
    <w:rsid w:val="0078667F"/>
    <w:rsid w:val="00786703"/>
    <w:rsid w:val="00786964"/>
    <w:rsid w:val="00786A11"/>
    <w:rsid w:val="00786ABF"/>
    <w:rsid w:val="00786BF3"/>
    <w:rsid w:val="00786D00"/>
    <w:rsid w:val="00786D18"/>
    <w:rsid w:val="00786D68"/>
    <w:rsid w:val="00786D7D"/>
    <w:rsid w:val="00786EA0"/>
    <w:rsid w:val="00786FBC"/>
    <w:rsid w:val="00787051"/>
    <w:rsid w:val="0078712A"/>
    <w:rsid w:val="00787175"/>
    <w:rsid w:val="007871A6"/>
    <w:rsid w:val="00787205"/>
    <w:rsid w:val="0078722C"/>
    <w:rsid w:val="007872E0"/>
    <w:rsid w:val="0078739D"/>
    <w:rsid w:val="0078747F"/>
    <w:rsid w:val="007874B8"/>
    <w:rsid w:val="00787593"/>
    <w:rsid w:val="0078761B"/>
    <w:rsid w:val="007876B0"/>
    <w:rsid w:val="007876C8"/>
    <w:rsid w:val="0078794F"/>
    <w:rsid w:val="007879A2"/>
    <w:rsid w:val="00787A36"/>
    <w:rsid w:val="00787AFC"/>
    <w:rsid w:val="00787B89"/>
    <w:rsid w:val="00787E78"/>
    <w:rsid w:val="00787E95"/>
    <w:rsid w:val="00787FCB"/>
    <w:rsid w:val="00790008"/>
    <w:rsid w:val="00790010"/>
    <w:rsid w:val="0079018D"/>
    <w:rsid w:val="007901D7"/>
    <w:rsid w:val="007901DC"/>
    <w:rsid w:val="0079020C"/>
    <w:rsid w:val="0079023E"/>
    <w:rsid w:val="00790301"/>
    <w:rsid w:val="00790336"/>
    <w:rsid w:val="00790350"/>
    <w:rsid w:val="0079038D"/>
    <w:rsid w:val="0079054D"/>
    <w:rsid w:val="00790779"/>
    <w:rsid w:val="007907BF"/>
    <w:rsid w:val="007908A4"/>
    <w:rsid w:val="0079093B"/>
    <w:rsid w:val="00790ABE"/>
    <w:rsid w:val="00790B7E"/>
    <w:rsid w:val="00790B92"/>
    <w:rsid w:val="00790D47"/>
    <w:rsid w:val="00790E2B"/>
    <w:rsid w:val="00790F2F"/>
    <w:rsid w:val="00790FDA"/>
    <w:rsid w:val="0079106F"/>
    <w:rsid w:val="0079108C"/>
    <w:rsid w:val="00791104"/>
    <w:rsid w:val="00791131"/>
    <w:rsid w:val="00791194"/>
    <w:rsid w:val="007911EE"/>
    <w:rsid w:val="0079136D"/>
    <w:rsid w:val="007913A2"/>
    <w:rsid w:val="00791418"/>
    <w:rsid w:val="00791467"/>
    <w:rsid w:val="0079147E"/>
    <w:rsid w:val="00791544"/>
    <w:rsid w:val="00791699"/>
    <w:rsid w:val="007916C0"/>
    <w:rsid w:val="007916D7"/>
    <w:rsid w:val="007917B1"/>
    <w:rsid w:val="00791A00"/>
    <w:rsid w:val="00791B50"/>
    <w:rsid w:val="00791BF1"/>
    <w:rsid w:val="00791D0A"/>
    <w:rsid w:val="00791DCA"/>
    <w:rsid w:val="00791DDB"/>
    <w:rsid w:val="0079206E"/>
    <w:rsid w:val="007921EB"/>
    <w:rsid w:val="00792201"/>
    <w:rsid w:val="007923DF"/>
    <w:rsid w:val="00792431"/>
    <w:rsid w:val="00792603"/>
    <w:rsid w:val="007926E8"/>
    <w:rsid w:val="007926ED"/>
    <w:rsid w:val="007926FF"/>
    <w:rsid w:val="00792847"/>
    <w:rsid w:val="00792862"/>
    <w:rsid w:val="007928E4"/>
    <w:rsid w:val="007929E5"/>
    <w:rsid w:val="00792A9F"/>
    <w:rsid w:val="00792AD3"/>
    <w:rsid w:val="00792CEE"/>
    <w:rsid w:val="00792D40"/>
    <w:rsid w:val="00792F74"/>
    <w:rsid w:val="00792FDE"/>
    <w:rsid w:val="0079306E"/>
    <w:rsid w:val="007932F2"/>
    <w:rsid w:val="00793393"/>
    <w:rsid w:val="00793411"/>
    <w:rsid w:val="00793526"/>
    <w:rsid w:val="007936A8"/>
    <w:rsid w:val="007936BC"/>
    <w:rsid w:val="00793853"/>
    <w:rsid w:val="007939CD"/>
    <w:rsid w:val="007939D3"/>
    <w:rsid w:val="00793B5D"/>
    <w:rsid w:val="00793C92"/>
    <w:rsid w:val="00793DD2"/>
    <w:rsid w:val="00793DF3"/>
    <w:rsid w:val="00793E33"/>
    <w:rsid w:val="00793E42"/>
    <w:rsid w:val="00793EEA"/>
    <w:rsid w:val="00793F9F"/>
    <w:rsid w:val="00793FB1"/>
    <w:rsid w:val="0079409E"/>
    <w:rsid w:val="007940C3"/>
    <w:rsid w:val="007940E4"/>
    <w:rsid w:val="00794365"/>
    <w:rsid w:val="0079447D"/>
    <w:rsid w:val="007944C5"/>
    <w:rsid w:val="0079473D"/>
    <w:rsid w:val="007948DA"/>
    <w:rsid w:val="00794918"/>
    <w:rsid w:val="0079498A"/>
    <w:rsid w:val="00794A43"/>
    <w:rsid w:val="00794C06"/>
    <w:rsid w:val="00794D8C"/>
    <w:rsid w:val="00794EFF"/>
    <w:rsid w:val="007950E4"/>
    <w:rsid w:val="0079514B"/>
    <w:rsid w:val="00795252"/>
    <w:rsid w:val="007952C3"/>
    <w:rsid w:val="0079533C"/>
    <w:rsid w:val="0079543D"/>
    <w:rsid w:val="00795509"/>
    <w:rsid w:val="0079569C"/>
    <w:rsid w:val="007956FA"/>
    <w:rsid w:val="00795736"/>
    <w:rsid w:val="00795819"/>
    <w:rsid w:val="0079586B"/>
    <w:rsid w:val="007958F3"/>
    <w:rsid w:val="00795972"/>
    <w:rsid w:val="00795990"/>
    <w:rsid w:val="00795993"/>
    <w:rsid w:val="00795AE1"/>
    <w:rsid w:val="00795B25"/>
    <w:rsid w:val="00795BD7"/>
    <w:rsid w:val="00795C54"/>
    <w:rsid w:val="00795D4F"/>
    <w:rsid w:val="00795E01"/>
    <w:rsid w:val="00795E02"/>
    <w:rsid w:val="00795E8C"/>
    <w:rsid w:val="00795EC7"/>
    <w:rsid w:val="00795ED8"/>
    <w:rsid w:val="007960DB"/>
    <w:rsid w:val="007961B3"/>
    <w:rsid w:val="007962B4"/>
    <w:rsid w:val="007962D2"/>
    <w:rsid w:val="00796315"/>
    <w:rsid w:val="007964B2"/>
    <w:rsid w:val="007964FE"/>
    <w:rsid w:val="00796566"/>
    <w:rsid w:val="007967A1"/>
    <w:rsid w:val="007968BE"/>
    <w:rsid w:val="00796965"/>
    <w:rsid w:val="007969C3"/>
    <w:rsid w:val="00796B94"/>
    <w:rsid w:val="00796F15"/>
    <w:rsid w:val="00796FFA"/>
    <w:rsid w:val="0079700F"/>
    <w:rsid w:val="00797103"/>
    <w:rsid w:val="00797171"/>
    <w:rsid w:val="007972DF"/>
    <w:rsid w:val="007972F5"/>
    <w:rsid w:val="00797483"/>
    <w:rsid w:val="007975C0"/>
    <w:rsid w:val="007975F3"/>
    <w:rsid w:val="007975FB"/>
    <w:rsid w:val="00797676"/>
    <w:rsid w:val="007978CD"/>
    <w:rsid w:val="00797A23"/>
    <w:rsid w:val="00797B6B"/>
    <w:rsid w:val="00797E21"/>
    <w:rsid w:val="00797E22"/>
    <w:rsid w:val="00797EE7"/>
    <w:rsid w:val="00797FAE"/>
    <w:rsid w:val="007A0030"/>
    <w:rsid w:val="007A007D"/>
    <w:rsid w:val="007A00FF"/>
    <w:rsid w:val="007A0138"/>
    <w:rsid w:val="007A0164"/>
    <w:rsid w:val="007A02C1"/>
    <w:rsid w:val="007A0368"/>
    <w:rsid w:val="007A0402"/>
    <w:rsid w:val="007A0443"/>
    <w:rsid w:val="007A0479"/>
    <w:rsid w:val="007A0481"/>
    <w:rsid w:val="007A055E"/>
    <w:rsid w:val="007A0669"/>
    <w:rsid w:val="007A06ED"/>
    <w:rsid w:val="007A07C7"/>
    <w:rsid w:val="007A084F"/>
    <w:rsid w:val="007A0866"/>
    <w:rsid w:val="007A0929"/>
    <w:rsid w:val="007A0A1B"/>
    <w:rsid w:val="007A0A62"/>
    <w:rsid w:val="007A0A89"/>
    <w:rsid w:val="007A0C01"/>
    <w:rsid w:val="007A0C20"/>
    <w:rsid w:val="007A0D7B"/>
    <w:rsid w:val="007A0E2D"/>
    <w:rsid w:val="007A0F26"/>
    <w:rsid w:val="007A0F63"/>
    <w:rsid w:val="007A115D"/>
    <w:rsid w:val="007A11FF"/>
    <w:rsid w:val="007A1244"/>
    <w:rsid w:val="007A1281"/>
    <w:rsid w:val="007A12EB"/>
    <w:rsid w:val="007A138F"/>
    <w:rsid w:val="007A154D"/>
    <w:rsid w:val="007A161A"/>
    <w:rsid w:val="007A1640"/>
    <w:rsid w:val="007A16E3"/>
    <w:rsid w:val="007A1768"/>
    <w:rsid w:val="007A1796"/>
    <w:rsid w:val="007A1874"/>
    <w:rsid w:val="007A19C1"/>
    <w:rsid w:val="007A19C9"/>
    <w:rsid w:val="007A1A11"/>
    <w:rsid w:val="007A1A80"/>
    <w:rsid w:val="007A1AE4"/>
    <w:rsid w:val="007A1C99"/>
    <w:rsid w:val="007A1CC3"/>
    <w:rsid w:val="007A1DE8"/>
    <w:rsid w:val="007A1EDB"/>
    <w:rsid w:val="007A1FFA"/>
    <w:rsid w:val="007A2066"/>
    <w:rsid w:val="007A214E"/>
    <w:rsid w:val="007A21C0"/>
    <w:rsid w:val="007A2345"/>
    <w:rsid w:val="007A2397"/>
    <w:rsid w:val="007A23AC"/>
    <w:rsid w:val="007A2564"/>
    <w:rsid w:val="007A261A"/>
    <w:rsid w:val="007A26B2"/>
    <w:rsid w:val="007A270D"/>
    <w:rsid w:val="007A2A27"/>
    <w:rsid w:val="007A2AB7"/>
    <w:rsid w:val="007A2B33"/>
    <w:rsid w:val="007A2B4E"/>
    <w:rsid w:val="007A2CC0"/>
    <w:rsid w:val="007A2EAB"/>
    <w:rsid w:val="007A2F14"/>
    <w:rsid w:val="007A2F40"/>
    <w:rsid w:val="007A2F8E"/>
    <w:rsid w:val="007A3070"/>
    <w:rsid w:val="007A3117"/>
    <w:rsid w:val="007A315B"/>
    <w:rsid w:val="007A3215"/>
    <w:rsid w:val="007A339C"/>
    <w:rsid w:val="007A3413"/>
    <w:rsid w:val="007A389C"/>
    <w:rsid w:val="007A38E4"/>
    <w:rsid w:val="007A39DF"/>
    <w:rsid w:val="007A3AA7"/>
    <w:rsid w:val="007A3B58"/>
    <w:rsid w:val="007A3B61"/>
    <w:rsid w:val="007A3C1D"/>
    <w:rsid w:val="007A3C78"/>
    <w:rsid w:val="007A3CBD"/>
    <w:rsid w:val="007A3D36"/>
    <w:rsid w:val="007A3D7D"/>
    <w:rsid w:val="007A3DF1"/>
    <w:rsid w:val="007A3E0B"/>
    <w:rsid w:val="007A3E3D"/>
    <w:rsid w:val="007A3E5B"/>
    <w:rsid w:val="007A3F56"/>
    <w:rsid w:val="007A4066"/>
    <w:rsid w:val="007A40F1"/>
    <w:rsid w:val="007A4140"/>
    <w:rsid w:val="007A414E"/>
    <w:rsid w:val="007A41D2"/>
    <w:rsid w:val="007A425E"/>
    <w:rsid w:val="007A4282"/>
    <w:rsid w:val="007A4299"/>
    <w:rsid w:val="007A42E6"/>
    <w:rsid w:val="007A4303"/>
    <w:rsid w:val="007A43ED"/>
    <w:rsid w:val="007A4490"/>
    <w:rsid w:val="007A45C8"/>
    <w:rsid w:val="007A45F1"/>
    <w:rsid w:val="007A495D"/>
    <w:rsid w:val="007A4A76"/>
    <w:rsid w:val="007A4A7C"/>
    <w:rsid w:val="007A4BDD"/>
    <w:rsid w:val="007A4EDB"/>
    <w:rsid w:val="007A50E6"/>
    <w:rsid w:val="007A5134"/>
    <w:rsid w:val="007A51AA"/>
    <w:rsid w:val="007A51D2"/>
    <w:rsid w:val="007A51EF"/>
    <w:rsid w:val="007A52FC"/>
    <w:rsid w:val="007A535E"/>
    <w:rsid w:val="007A5372"/>
    <w:rsid w:val="007A53FE"/>
    <w:rsid w:val="007A5418"/>
    <w:rsid w:val="007A5449"/>
    <w:rsid w:val="007A547E"/>
    <w:rsid w:val="007A5486"/>
    <w:rsid w:val="007A559A"/>
    <w:rsid w:val="007A55DB"/>
    <w:rsid w:val="007A55DF"/>
    <w:rsid w:val="007A5632"/>
    <w:rsid w:val="007A5644"/>
    <w:rsid w:val="007A565B"/>
    <w:rsid w:val="007A56BF"/>
    <w:rsid w:val="007A5780"/>
    <w:rsid w:val="007A5803"/>
    <w:rsid w:val="007A587C"/>
    <w:rsid w:val="007A5988"/>
    <w:rsid w:val="007A598C"/>
    <w:rsid w:val="007A5AE7"/>
    <w:rsid w:val="007A5B35"/>
    <w:rsid w:val="007A5B5E"/>
    <w:rsid w:val="007A5E9D"/>
    <w:rsid w:val="007A5ED3"/>
    <w:rsid w:val="007A5EF8"/>
    <w:rsid w:val="007A5F93"/>
    <w:rsid w:val="007A5FF9"/>
    <w:rsid w:val="007A605D"/>
    <w:rsid w:val="007A6068"/>
    <w:rsid w:val="007A60B9"/>
    <w:rsid w:val="007A6202"/>
    <w:rsid w:val="007A6219"/>
    <w:rsid w:val="007A62C9"/>
    <w:rsid w:val="007A63F2"/>
    <w:rsid w:val="007A663D"/>
    <w:rsid w:val="007A66DA"/>
    <w:rsid w:val="007A67D0"/>
    <w:rsid w:val="007A6946"/>
    <w:rsid w:val="007A6A9F"/>
    <w:rsid w:val="007A6B17"/>
    <w:rsid w:val="007A6BAC"/>
    <w:rsid w:val="007A6C55"/>
    <w:rsid w:val="007A6CA6"/>
    <w:rsid w:val="007A6CFD"/>
    <w:rsid w:val="007A6D18"/>
    <w:rsid w:val="007A6D30"/>
    <w:rsid w:val="007A6D65"/>
    <w:rsid w:val="007A6F89"/>
    <w:rsid w:val="007A701B"/>
    <w:rsid w:val="007A7188"/>
    <w:rsid w:val="007A72A0"/>
    <w:rsid w:val="007A72D9"/>
    <w:rsid w:val="007A72E3"/>
    <w:rsid w:val="007A72EE"/>
    <w:rsid w:val="007A73FF"/>
    <w:rsid w:val="007A75EA"/>
    <w:rsid w:val="007A77B3"/>
    <w:rsid w:val="007A794F"/>
    <w:rsid w:val="007A7992"/>
    <w:rsid w:val="007A7A48"/>
    <w:rsid w:val="007A7ADE"/>
    <w:rsid w:val="007A7B4F"/>
    <w:rsid w:val="007A7B79"/>
    <w:rsid w:val="007A7BFA"/>
    <w:rsid w:val="007A7CC6"/>
    <w:rsid w:val="007A7CCB"/>
    <w:rsid w:val="007A7CFC"/>
    <w:rsid w:val="007A7DB7"/>
    <w:rsid w:val="007A7DBE"/>
    <w:rsid w:val="007A7E07"/>
    <w:rsid w:val="007A7E7A"/>
    <w:rsid w:val="007A7EE0"/>
    <w:rsid w:val="007A7F53"/>
    <w:rsid w:val="007A7F80"/>
    <w:rsid w:val="007A9D94"/>
    <w:rsid w:val="007B02D4"/>
    <w:rsid w:val="007B030C"/>
    <w:rsid w:val="007B0397"/>
    <w:rsid w:val="007B03A7"/>
    <w:rsid w:val="007B0500"/>
    <w:rsid w:val="007B059B"/>
    <w:rsid w:val="007B073A"/>
    <w:rsid w:val="007B0744"/>
    <w:rsid w:val="007B088B"/>
    <w:rsid w:val="007B08A5"/>
    <w:rsid w:val="007B09D7"/>
    <w:rsid w:val="007B0ADB"/>
    <w:rsid w:val="007B0B6E"/>
    <w:rsid w:val="007B0BB0"/>
    <w:rsid w:val="007B0CAD"/>
    <w:rsid w:val="007B0E54"/>
    <w:rsid w:val="007B11D4"/>
    <w:rsid w:val="007B12E6"/>
    <w:rsid w:val="007B13A7"/>
    <w:rsid w:val="007B13D2"/>
    <w:rsid w:val="007B145B"/>
    <w:rsid w:val="007B1555"/>
    <w:rsid w:val="007B15FD"/>
    <w:rsid w:val="007B178D"/>
    <w:rsid w:val="007B17E3"/>
    <w:rsid w:val="007B17E9"/>
    <w:rsid w:val="007B18D5"/>
    <w:rsid w:val="007B18F5"/>
    <w:rsid w:val="007B1A70"/>
    <w:rsid w:val="007B1B57"/>
    <w:rsid w:val="007B1CD8"/>
    <w:rsid w:val="007B1D66"/>
    <w:rsid w:val="007B1EB7"/>
    <w:rsid w:val="007B20C8"/>
    <w:rsid w:val="007B2124"/>
    <w:rsid w:val="007B21D2"/>
    <w:rsid w:val="007B269F"/>
    <w:rsid w:val="007B26A8"/>
    <w:rsid w:val="007B26BB"/>
    <w:rsid w:val="007B26EE"/>
    <w:rsid w:val="007B272E"/>
    <w:rsid w:val="007B2A40"/>
    <w:rsid w:val="007B2C6E"/>
    <w:rsid w:val="007B2C83"/>
    <w:rsid w:val="007B2E7C"/>
    <w:rsid w:val="007B3137"/>
    <w:rsid w:val="007B328F"/>
    <w:rsid w:val="007B3472"/>
    <w:rsid w:val="007B3492"/>
    <w:rsid w:val="007B3502"/>
    <w:rsid w:val="007B35E4"/>
    <w:rsid w:val="007B3728"/>
    <w:rsid w:val="007B3812"/>
    <w:rsid w:val="007B3AC9"/>
    <w:rsid w:val="007B3CB5"/>
    <w:rsid w:val="007B3E6D"/>
    <w:rsid w:val="007B3E74"/>
    <w:rsid w:val="007B3EA3"/>
    <w:rsid w:val="007B4087"/>
    <w:rsid w:val="007B4157"/>
    <w:rsid w:val="007B4255"/>
    <w:rsid w:val="007B42C2"/>
    <w:rsid w:val="007B44DA"/>
    <w:rsid w:val="007B44ED"/>
    <w:rsid w:val="007B471B"/>
    <w:rsid w:val="007B48F1"/>
    <w:rsid w:val="007B491A"/>
    <w:rsid w:val="007B49A1"/>
    <w:rsid w:val="007B49E8"/>
    <w:rsid w:val="007B4A7B"/>
    <w:rsid w:val="007B4AA5"/>
    <w:rsid w:val="007B4CA5"/>
    <w:rsid w:val="007B5124"/>
    <w:rsid w:val="007B5135"/>
    <w:rsid w:val="007B5162"/>
    <w:rsid w:val="007B517E"/>
    <w:rsid w:val="007B5262"/>
    <w:rsid w:val="007B5370"/>
    <w:rsid w:val="007B5697"/>
    <w:rsid w:val="007B575B"/>
    <w:rsid w:val="007B5766"/>
    <w:rsid w:val="007B5936"/>
    <w:rsid w:val="007B5C09"/>
    <w:rsid w:val="007B5CED"/>
    <w:rsid w:val="007B5CF1"/>
    <w:rsid w:val="007B5D20"/>
    <w:rsid w:val="007B5D23"/>
    <w:rsid w:val="007B5D69"/>
    <w:rsid w:val="007B5F07"/>
    <w:rsid w:val="007B5F91"/>
    <w:rsid w:val="007B5FF2"/>
    <w:rsid w:val="007B612A"/>
    <w:rsid w:val="007B615A"/>
    <w:rsid w:val="007B6160"/>
    <w:rsid w:val="007B616B"/>
    <w:rsid w:val="007B619B"/>
    <w:rsid w:val="007B61E2"/>
    <w:rsid w:val="007B61F5"/>
    <w:rsid w:val="007B6225"/>
    <w:rsid w:val="007B624B"/>
    <w:rsid w:val="007B6259"/>
    <w:rsid w:val="007B6328"/>
    <w:rsid w:val="007B634D"/>
    <w:rsid w:val="007B63FA"/>
    <w:rsid w:val="007B65AE"/>
    <w:rsid w:val="007B65B7"/>
    <w:rsid w:val="007B6650"/>
    <w:rsid w:val="007B6767"/>
    <w:rsid w:val="007B67B2"/>
    <w:rsid w:val="007B69E5"/>
    <w:rsid w:val="007B6ADD"/>
    <w:rsid w:val="007B6C5C"/>
    <w:rsid w:val="007B6D57"/>
    <w:rsid w:val="007B6D61"/>
    <w:rsid w:val="007B6E09"/>
    <w:rsid w:val="007B6E99"/>
    <w:rsid w:val="007B6EE0"/>
    <w:rsid w:val="007B702B"/>
    <w:rsid w:val="007B717C"/>
    <w:rsid w:val="007B71CA"/>
    <w:rsid w:val="007B7496"/>
    <w:rsid w:val="007B74F4"/>
    <w:rsid w:val="007B7653"/>
    <w:rsid w:val="007B76C4"/>
    <w:rsid w:val="007B76CB"/>
    <w:rsid w:val="007B7769"/>
    <w:rsid w:val="007B791B"/>
    <w:rsid w:val="007B79AF"/>
    <w:rsid w:val="007B7F52"/>
    <w:rsid w:val="007C005F"/>
    <w:rsid w:val="007C0495"/>
    <w:rsid w:val="007C04CB"/>
    <w:rsid w:val="007C04CD"/>
    <w:rsid w:val="007C05F0"/>
    <w:rsid w:val="007C06DE"/>
    <w:rsid w:val="007C0700"/>
    <w:rsid w:val="007C076F"/>
    <w:rsid w:val="007C0802"/>
    <w:rsid w:val="007C084E"/>
    <w:rsid w:val="007C0B41"/>
    <w:rsid w:val="007C0CA2"/>
    <w:rsid w:val="007C0CBB"/>
    <w:rsid w:val="007C0D78"/>
    <w:rsid w:val="007C0D83"/>
    <w:rsid w:val="007C0DF1"/>
    <w:rsid w:val="007C0E37"/>
    <w:rsid w:val="007C0EC5"/>
    <w:rsid w:val="007C0FE6"/>
    <w:rsid w:val="007C1241"/>
    <w:rsid w:val="007C1263"/>
    <w:rsid w:val="007C12BE"/>
    <w:rsid w:val="007C161F"/>
    <w:rsid w:val="007C1701"/>
    <w:rsid w:val="007C1861"/>
    <w:rsid w:val="007C18BB"/>
    <w:rsid w:val="007C19C4"/>
    <w:rsid w:val="007C1DBE"/>
    <w:rsid w:val="007C1E1F"/>
    <w:rsid w:val="007C1EAB"/>
    <w:rsid w:val="007C2036"/>
    <w:rsid w:val="007C2088"/>
    <w:rsid w:val="007C211B"/>
    <w:rsid w:val="007C228E"/>
    <w:rsid w:val="007C22F9"/>
    <w:rsid w:val="007C2556"/>
    <w:rsid w:val="007C257E"/>
    <w:rsid w:val="007C25A9"/>
    <w:rsid w:val="007C25F0"/>
    <w:rsid w:val="007C2608"/>
    <w:rsid w:val="007C2739"/>
    <w:rsid w:val="007C2821"/>
    <w:rsid w:val="007C2854"/>
    <w:rsid w:val="007C28C8"/>
    <w:rsid w:val="007C29B0"/>
    <w:rsid w:val="007C2A6C"/>
    <w:rsid w:val="007C2AB7"/>
    <w:rsid w:val="007C2B72"/>
    <w:rsid w:val="007C2CCB"/>
    <w:rsid w:val="007C2D77"/>
    <w:rsid w:val="007C2E26"/>
    <w:rsid w:val="007C2E71"/>
    <w:rsid w:val="007C2EE8"/>
    <w:rsid w:val="007C2F99"/>
    <w:rsid w:val="007C301F"/>
    <w:rsid w:val="007C312C"/>
    <w:rsid w:val="007C3166"/>
    <w:rsid w:val="007C31AB"/>
    <w:rsid w:val="007C3346"/>
    <w:rsid w:val="007C34E4"/>
    <w:rsid w:val="007C35A6"/>
    <w:rsid w:val="007C35BD"/>
    <w:rsid w:val="007C36BD"/>
    <w:rsid w:val="007C36CF"/>
    <w:rsid w:val="007C3732"/>
    <w:rsid w:val="007C383D"/>
    <w:rsid w:val="007C3897"/>
    <w:rsid w:val="007C39A9"/>
    <w:rsid w:val="007C3AD1"/>
    <w:rsid w:val="007C3AD5"/>
    <w:rsid w:val="007C3BCF"/>
    <w:rsid w:val="007C3DB0"/>
    <w:rsid w:val="007C3DFF"/>
    <w:rsid w:val="007C3E6A"/>
    <w:rsid w:val="007C3EAF"/>
    <w:rsid w:val="007C4022"/>
    <w:rsid w:val="007C403A"/>
    <w:rsid w:val="007C406F"/>
    <w:rsid w:val="007C413E"/>
    <w:rsid w:val="007C4327"/>
    <w:rsid w:val="007C444D"/>
    <w:rsid w:val="007C45B9"/>
    <w:rsid w:val="007C45F6"/>
    <w:rsid w:val="007C46E4"/>
    <w:rsid w:val="007C4B04"/>
    <w:rsid w:val="007C4B0F"/>
    <w:rsid w:val="007C4C12"/>
    <w:rsid w:val="007C4DA4"/>
    <w:rsid w:val="007C4DAD"/>
    <w:rsid w:val="007C5039"/>
    <w:rsid w:val="007C50D7"/>
    <w:rsid w:val="007C510D"/>
    <w:rsid w:val="007C51F9"/>
    <w:rsid w:val="007C55A2"/>
    <w:rsid w:val="007C5689"/>
    <w:rsid w:val="007C5693"/>
    <w:rsid w:val="007C570A"/>
    <w:rsid w:val="007C5830"/>
    <w:rsid w:val="007C5893"/>
    <w:rsid w:val="007C5933"/>
    <w:rsid w:val="007C599E"/>
    <w:rsid w:val="007C59F6"/>
    <w:rsid w:val="007C5AE9"/>
    <w:rsid w:val="007C5AFB"/>
    <w:rsid w:val="007C5B83"/>
    <w:rsid w:val="007C5C65"/>
    <w:rsid w:val="007C5CB8"/>
    <w:rsid w:val="007C5CD2"/>
    <w:rsid w:val="007C5DB8"/>
    <w:rsid w:val="007C5DCE"/>
    <w:rsid w:val="007C5EE6"/>
    <w:rsid w:val="007C5F4C"/>
    <w:rsid w:val="007C6145"/>
    <w:rsid w:val="007C6214"/>
    <w:rsid w:val="007C63C4"/>
    <w:rsid w:val="007C6504"/>
    <w:rsid w:val="007C65D2"/>
    <w:rsid w:val="007C65FD"/>
    <w:rsid w:val="007C661B"/>
    <w:rsid w:val="007C69CF"/>
    <w:rsid w:val="007C6A2B"/>
    <w:rsid w:val="007C6A3C"/>
    <w:rsid w:val="007C6A7B"/>
    <w:rsid w:val="007C6BB8"/>
    <w:rsid w:val="007C6BBF"/>
    <w:rsid w:val="007C6C0B"/>
    <w:rsid w:val="007C6CA2"/>
    <w:rsid w:val="007C6D50"/>
    <w:rsid w:val="007C6E28"/>
    <w:rsid w:val="007C6E7D"/>
    <w:rsid w:val="007C6F20"/>
    <w:rsid w:val="007C6F61"/>
    <w:rsid w:val="007C738C"/>
    <w:rsid w:val="007C7569"/>
    <w:rsid w:val="007C770B"/>
    <w:rsid w:val="007C7942"/>
    <w:rsid w:val="007C7964"/>
    <w:rsid w:val="007C7A5E"/>
    <w:rsid w:val="007C7AB1"/>
    <w:rsid w:val="007C7B06"/>
    <w:rsid w:val="007C7BD4"/>
    <w:rsid w:val="007C7DD5"/>
    <w:rsid w:val="007C7E64"/>
    <w:rsid w:val="007C7F90"/>
    <w:rsid w:val="007D03B1"/>
    <w:rsid w:val="007D03F9"/>
    <w:rsid w:val="007D05B2"/>
    <w:rsid w:val="007D05DD"/>
    <w:rsid w:val="007D05FA"/>
    <w:rsid w:val="007D062A"/>
    <w:rsid w:val="007D07CF"/>
    <w:rsid w:val="007D0848"/>
    <w:rsid w:val="007D08CE"/>
    <w:rsid w:val="007D0C44"/>
    <w:rsid w:val="007D0CB9"/>
    <w:rsid w:val="007D0F53"/>
    <w:rsid w:val="007D1115"/>
    <w:rsid w:val="007D111C"/>
    <w:rsid w:val="007D1240"/>
    <w:rsid w:val="007D1314"/>
    <w:rsid w:val="007D1397"/>
    <w:rsid w:val="007D14BF"/>
    <w:rsid w:val="007D1570"/>
    <w:rsid w:val="007D161F"/>
    <w:rsid w:val="007D189C"/>
    <w:rsid w:val="007D18E5"/>
    <w:rsid w:val="007D190B"/>
    <w:rsid w:val="007D1972"/>
    <w:rsid w:val="007D1A3C"/>
    <w:rsid w:val="007D1A61"/>
    <w:rsid w:val="007D1B73"/>
    <w:rsid w:val="007D1B95"/>
    <w:rsid w:val="007D1C62"/>
    <w:rsid w:val="007D1DCF"/>
    <w:rsid w:val="007D1F33"/>
    <w:rsid w:val="007D1FDF"/>
    <w:rsid w:val="007D20BD"/>
    <w:rsid w:val="007D20D0"/>
    <w:rsid w:val="007D20E9"/>
    <w:rsid w:val="007D2109"/>
    <w:rsid w:val="007D21A2"/>
    <w:rsid w:val="007D22C3"/>
    <w:rsid w:val="007D2362"/>
    <w:rsid w:val="007D236D"/>
    <w:rsid w:val="007D23CE"/>
    <w:rsid w:val="007D246A"/>
    <w:rsid w:val="007D2523"/>
    <w:rsid w:val="007D27C7"/>
    <w:rsid w:val="007D283B"/>
    <w:rsid w:val="007D28ED"/>
    <w:rsid w:val="007D2936"/>
    <w:rsid w:val="007D2CE5"/>
    <w:rsid w:val="007D2D4E"/>
    <w:rsid w:val="007D2D81"/>
    <w:rsid w:val="007D2EBB"/>
    <w:rsid w:val="007D2F0D"/>
    <w:rsid w:val="007D2FC4"/>
    <w:rsid w:val="007D30C8"/>
    <w:rsid w:val="007D32AF"/>
    <w:rsid w:val="007D32C0"/>
    <w:rsid w:val="007D3307"/>
    <w:rsid w:val="007D355C"/>
    <w:rsid w:val="007D35D0"/>
    <w:rsid w:val="007D3677"/>
    <w:rsid w:val="007D3950"/>
    <w:rsid w:val="007D3991"/>
    <w:rsid w:val="007D39A0"/>
    <w:rsid w:val="007D3B44"/>
    <w:rsid w:val="007D3BBC"/>
    <w:rsid w:val="007D3C4E"/>
    <w:rsid w:val="007D3C9A"/>
    <w:rsid w:val="007D3CB1"/>
    <w:rsid w:val="007D3CB3"/>
    <w:rsid w:val="007D3CDA"/>
    <w:rsid w:val="007D3D15"/>
    <w:rsid w:val="007D3DEE"/>
    <w:rsid w:val="007D3E44"/>
    <w:rsid w:val="007D3EFA"/>
    <w:rsid w:val="007D3F14"/>
    <w:rsid w:val="007D3F88"/>
    <w:rsid w:val="007D3FFE"/>
    <w:rsid w:val="007D4083"/>
    <w:rsid w:val="007D40A3"/>
    <w:rsid w:val="007D4257"/>
    <w:rsid w:val="007D433D"/>
    <w:rsid w:val="007D4479"/>
    <w:rsid w:val="007D44CE"/>
    <w:rsid w:val="007D44E1"/>
    <w:rsid w:val="007D4555"/>
    <w:rsid w:val="007D45F6"/>
    <w:rsid w:val="007D4884"/>
    <w:rsid w:val="007D4930"/>
    <w:rsid w:val="007D4A61"/>
    <w:rsid w:val="007D4B10"/>
    <w:rsid w:val="007D4B11"/>
    <w:rsid w:val="007D4DDE"/>
    <w:rsid w:val="007D4E57"/>
    <w:rsid w:val="007D4F0C"/>
    <w:rsid w:val="007D4FA3"/>
    <w:rsid w:val="007D5041"/>
    <w:rsid w:val="007D5081"/>
    <w:rsid w:val="007D5088"/>
    <w:rsid w:val="007D5119"/>
    <w:rsid w:val="007D514B"/>
    <w:rsid w:val="007D51FC"/>
    <w:rsid w:val="007D527D"/>
    <w:rsid w:val="007D5353"/>
    <w:rsid w:val="007D539D"/>
    <w:rsid w:val="007D5428"/>
    <w:rsid w:val="007D5465"/>
    <w:rsid w:val="007D5474"/>
    <w:rsid w:val="007D54F8"/>
    <w:rsid w:val="007D55CC"/>
    <w:rsid w:val="007D55D4"/>
    <w:rsid w:val="007D55D7"/>
    <w:rsid w:val="007D580E"/>
    <w:rsid w:val="007D58BD"/>
    <w:rsid w:val="007D5A6E"/>
    <w:rsid w:val="007D5A8F"/>
    <w:rsid w:val="007D5B35"/>
    <w:rsid w:val="007D5C24"/>
    <w:rsid w:val="007D5C6C"/>
    <w:rsid w:val="007D5D49"/>
    <w:rsid w:val="007D5E27"/>
    <w:rsid w:val="007D5F22"/>
    <w:rsid w:val="007D5F3F"/>
    <w:rsid w:val="007D6064"/>
    <w:rsid w:val="007D60EC"/>
    <w:rsid w:val="007D61AE"/>
    <w:rsid w:val="007D6392"/>
    <w:rsid w:val="007D64FC"/>
    <w:rsid w:val="007D6514"/>
    <w:rsid w:val="007D653E"/>
    <w:rsid w:val="007D65F5"/>
    <w:rsid w:val="007D666F"/>
    <w:rsid w:val="007D66BA"/>
    <w:rsid w:val="007D6814"/>
    <w:rsid w:val="007D6932"/>
    <w:rsid w:val="007D696A"/>
    <w:rsid w:val="007D6988"/>
    <w:rsid w:val="007D6A29"/>
    <w:rsid w:val="007D6A55"/>
    <w:rsid w:val="007D6AAC"/>
    <w:rsid w:val="007D6B74"/>
    <w:rsid w:val="007D6BAE"/>
    <w:rsid w:val="007D6C2F"/>
    <w:rsid w:val="007D6F09"/>
    <w:rsid w:val="007D6F64"/>
    <w:rsid w:val="007D6F99"/>
    <w:rsid w:val="007D729E"/>
    <w:rsid w:val="007D73B8"/>
    <w:rsid w:val="007D73C5"/>
    <w:rsid w:val="007D7662"/>
    <w:rsid w:val="007D7670"/>
    <w:rsid w:val="007D768D"/>
    <w:rsid w:val="007D7699"/>
    <w:rsid w:val="007D77BA"/>
    <w:rsid w:val="007D7861"/>
    <w:rsid w:val="007D7890"/>
    <w:rsid w:val="007D7954"/>
    <w:rsid w:val="007D7D03"/>
    <w:rsid w:val="007D7D28"/>
    <w:rsid w:val="007D7F3A"/>
    <w:rsid w:val="007D7F99"/>
    <w:rsid w:val="007D7FF4"/>
    <w:rsid w:val="007E001C"/>
    <w:rsid w:val="007E00FC"/>
    <w:rsid w:val="007E0116"/>
    <w:rsid w:val="007E018C"/>
    <w:rsid w:val="007E0243"/>
    <w:rsid w:val="007E029F"/>
    <w:rsid w:val="007E033F"/>
    <w:rsid w:val="007E03AF"/>
    <w:rsid w:val="007E07F1"/>
    <w:rsid w:val="007E0902"/>
    <w:rsid w:val="007E09DB"/>
    <w:rsid w:val="007E0A5B"/>
    <w:rsid w:val="007E0B49"/>
    <w:rsid w:val="007E0B5F"/>
    <w:rsid w:val="007E0C4B"/>
    <w:rsid w:val="007E0D22"/>
    <w:rsid w:val="007E0D4B"/>
    <w:rsid w:val="007E0DD7"/>
    <w:rsid w:val="007E0E54"/>
    <w:rsid w:val="007E0EE0"/>
    <w:rsid w:val="007E0F10"/>
    <w:rsid w:val="007E0F32"/>
    <w:rsid w:val="007E0F6E"/>
    <w:rsid w:val="007E104C"/>
    <w:rsid w:val="007E109F"/>
    <w:rsid w:val="007E115A"/>
    <w:rsid w:val="007E117A"/>
    <w:rsid w:val="007E1309"/>
    <w:rsid w:val="007E1318"/>
    <w:rsid w:val="007E163F"/>
    <w:rsid w:val="007E16ED"/>
    <w:rsid w:val="007E1782"/>
    <w:rsid w:val="007E1863"/>
    <w:rsid w:val="007E1966"/>
    <w:rsid w:val="007E1A69"/>
    <w:rsid w:val="007E1A7B"/>
    <w:rsid w:val="007E1AA5"/>
    <w:rsid w:val="007E1CD4"/>
    <w:rsid w:val="007E1CFD"/>
    <w:rsid w:val="007E1EA2"/>
    <w:rsid w:val="007E1F7C"/>
    <w:rsid w:val="007E1F96"/>
    <w:rsid w:val="007E2237"/>
    <w:rsid w:val="007E2423"/>
    <w:rsid w:val="007E24D0"/>
    <w:rsid w:val="007E25AB"/>
    <w:rsid w:val="007E25AD"/>
    <w:rsid w:val="007E2708"/>
    <w:rsid w:val="007E27EB"/>
    <w:rsid w:val="007E2848"/>
    <w:rsid w:val="007E28C5"/>
    <w:rsid w:val="007E28F2"/>
    <w:rsid w:val="007E292C"/>
    <w:rsid w:val="007E2AEC"/>
    <w:rsid w:val="007E2B7E"/>
    <w:rsid w:val="007E2B8B"/>
    <w:rsid w:val="007E2E1F"/>
    <w:rsid w:val="007E2E64"/>
    <w:rsid w:val="007E2F3D"/>
    <w:rsid w:val="007E2F3E"/>
    <w:rsid w:val="007E2F41"/>
    <w:rsid w:val="007E3192"/>
    <w:rsid w:val="007E32B9"/>
    <w:rsid w:val="007E34BF"/>
    <w:rsid w:val="007E3522"/>
    <w:rsid w:val="007E3868"/>
    <w:rsid w:val="007E3877"/>
    <w:rsid w:val="007E38BA"/>
    <w:rsid w:val="007E393D"/>
    <w:rsid w:val="007E3961"/>
    <w:rsid w:val="007E3965"/>
    <w:rsid w:val="007E3AE2"/>
    <w:rsid w:val="007E3D21"/>
    <w:rsid w:val="007E3D50"/>
    <w:rsid w:val="007E3D58"/>
    <w:rsid w:val="007E3D5C"/>
    <w:rsid w:val="007E3F16"/>
    <w:rsid w:val="007E41A9"/>
    <w:rsid w:val="007E41E4"/>
    <w:rsid w:val="007E427C"/>
    <w:rsid w:val="007E42D8"/>
    <w:rsid w:val="007E4369"/>
    <w:rsid w:val="007E4483"/>
    <w:rsid w:val="007E44C1"/>
    <w:rsid w:val="007E44D6"/>
    <w:rsid w:val="007E44FC"/>
    <w:rsid w:val="007E4508"/>
    <w:rsid w:val="007E45AC"/>
    <w:rsid w:val="007E467D"/>
    <w:rsid w:val="007E46BE"/>
    <w:rsid w:val="007E46E8"/>
    <w:rsid w:val="007E4730"/>
    <w:rsid w:val="007E4744"/>
    <w:rsid w:val="007E4792"/>
    <w:rsid w:val="007E47BC"/>
    <w:rsid w:val="007E47F5"/>
    <w:rsid w:val="007E494C"/>
    <w:rsid w:val="007E49D1"/>
    <w:rsid w:val="007E4A0D"/>
    <w:rsid w:val="007E4A28"/>
    <w:rsid w:val="007E4B4E"/>
    <w:rsid w:val="007E4F4A"/>
    <w:rsid w:val="007E4F77"/>
    <w:rsid w:val="007E5038"/>
    <w:rsid w:val="007E505F"/>
    <w:rsid w:val="007E50D6"/>
    <w:rsid w:val="007E50F8"/>
    <w:rsid w:val="007E520B"/>
    <w:rsid w:val="007E526F"/>
    <w:rsid w:val="007E5271"/>
    <w:rsid w:val="007E528B"/>
    <w:rsid w:val="007E5322"/>
    <w:rsid w:val="007E5768"/>
    <w:rsid w:val="007E57EA"/>
    <w:rsid w:val="007E593B"/>
    <w:rsid w:val="007E5AC2"/>
    <w:rsid w:val="007E5B79"/>
    <w:rsid w:val="007E5CA4"/>
    <w:rsid w:val="007E5DB3"/>
    <w:rsid w:val="007E61D8"/>
    <w:rsid w:val="007E61F6"/>
    <w:rsid w:val="007E628A"/>
    <w:rsid w:val="007E64BA"/>
    <w:rsid w:val="007E6600"/>
    <w:rsid w:val="007E6635"/>
    <w:rsid w:val="007E66D6"/>
    <w:rsid w:val="007E6964"/>
    <w:rsid w:val="007E6A4B"/>
    <w:rsid w:val="007E6B1E"/>
    <w:rsid w:val="007E6B7B"/>
    <w:rsid w:val="007E6C73"/>
    <w:rsid w:val="007E6E0A"/>
    <w:rsid w:val="007E6FA4"/>
    <w:rsid w:val="007E70A8"/>
    <w:rsid w:val="007E76AE"/>
    <w:rsid w:val="007E7799"/>
    <w:rsid w:val="007E78DA"/>
    <w:rsid w:val="007E79C5"/>
    <w:rsid w:val="007E79C7"/>
    <w:rsid w:val="007E7AA5"/>
    <w:rsid w:val="007E7BA2"/>
    <w:rsid w:val="007E7C1D"/>
    <w:rsid w:val="007E7CD5"/>
    <w:rsid w:val="007E7E42"/>
    <w:rsid w:val="007E7E89"/>
    <w:rsid w:val="007E7F9B"/>
    <w:rsid w:val="007F012F"/>
    <w:rsid w:val="007F0144"/>
    <w:rsid w:val="007F016C"/>
    <w:rsid w:val="007F024F"/>
    <w:rsid w:val="007F0367"/>
    <w:rsid w:val="007F04C3"/>
    <w:rsid w:val="007F04E0"/>
    <w:rsid w:val="007F0507"/>
    <w:rsid w:val="007F050E"/>
    <w:rsid w:val="007F0522"/>
    <w:rsid w:val="007F0656"/>
    <w:rsid w:val="007F0798"/>
    <w:rsid w:val="007F0958"/>
    <w:rsid w:val="007F09B6"/>
    <w:rsid w:val="007F09F3"/>
    <w:rsid w:val="007F0B24"/>
    <w:rsid w:val="007F0B25"/>
    <w:rsid w:val="007F0BF7"/>
    <w:rsid w:val="007F0C64"/>
    <w:rsid w:val="007F0C75"/>
    <w:rsid w:val="007F0CDC"/>
    <w:rsid w:val="007F0DAC"/>
    <w:rsid w:val="007F0DD3"/>
    <w:rsid w:val="007F0FB5"/>
    <w:rsid w:val="007F0FFF"/>
    <w:rsid w:val="007F10A9"/>
    <w:rsid w:val="007F11C0"/>
    <w:rsid w:val="007F1286"/>
    <w:rsid w:val="007F12FF"/>
    <w:rsid w:val="007F1313"/>
    <w:rsid w:val="007F13F0"/>
    <w:rsid w:val="007F1456"/>
    <w:rsid w:val="007F1465"/>
    <w:rsid w:val="007F1555"/>
    <w:rsid w:val="007F164F"/>
    <w:rsid w:val="007F1656"/>
    <w:rsid w:val="007F17B4"/>
    <w:rsid w:val="007F1A5B"/>
    <w:rsid w:val="007F1A96"/>
    <w:rsid w:val="007F1B34"/>
    <w:rsid w:val="007F1B37"/>
    <w:rsid w:val="007F1C71"/>
    <w:rsid w:val="007F1D35"/>
    <w:rsid w:val="007F1DEE"/>
    <w:rsid w:val="007F202C"/>
    <w:rsid w:val="007F205D"/>
    <w:rsid w:val="007F2171"/>
    <w:rsid w:val="007F217D"/>
    <w:rsid w:val="007F251E"/>
    <w:rsid w:val="007F2527"/>
    <w:rsid w:val="007F25C5"/>
    <w:rsid w:val="007F26D3"/>
    <w:rsid w:val="007F276C"/>
    <w:rsid w:val="007F2807"/>
    <w:rsid w:val="007F2845"/>
    <w:rsid w:val="007F28C3"/>
    <w:rsid w:val="007F2935"/>
    <w:rsid w:val="007F2A69"/>
    <w:rsid w:val="007F2BB7"/>
    <w:rsid w:val="007F2CB2"/>
    <w:rsid w:val="007F2CB9"/>
    <w:rsid w:val="007F30CE"/>
    <w:rsid w:val="007F32E7"/>
    <w:rsid w:val="007F3335"/>
    <w:rsid w:val="007F33C4"/>
    <w:rsid w:val="007F3553"/>
    <w:rsid w:val="007F3691"/>
    <w:rsid w:val="007F370D"/>
    <w:rsid w:val="007F37CD"/>
    <w:rsid w:val="007F37E0"/>
    <w:rsid w:val="007F3817"/>
    <w:rsid w:val="007F38A2"/>
    <w:rsid w:val="007F3A16"/>
    <w:rsid w:val="007F3AD4"/>
    <w:rsid w:val="007F3BC3"/>
    <w:rsid w:val="007F3BF4"/>
    <w:rsid w:val="007F3C9E"/>
    <w:rsid w:val="007F3CB1"/>
    <w:rsid w:val="007F3D03"/>
    <w:rsid w:val="007F3D56"/>
    <w:rsid w:val="007F3E1C"/>
    <w:rsid w:val="007F3FFC"/>
    <w:rsid w:val="007F413B"/>
    <w:rsid w:val="007F4196"/>
    <w:rsid w:val="007F42D7"/>
    <w:rsid w:val="007F43BC"/>
    <w:rsid w:val="007F4563"/>
    <w:rsid w:val="007F4600"/>
    <w:rsid w:val="007F46C8"/>
    <w:rsid w:val="007F4740"/>
    <w:rsid w:val="007F48F8"/>
    <w:rsid w:val="007F494A"/>
    <w:rsid w:val="007F4B9C"/>
    <w:rsid w:val="007F4BDC"/>
    <w:rsid w:val="007F4E82"/>
    <w:rsid w:val="007F4F0C"/>
    <w:rsid w:val="007F4F7F"/>
    <w:rsid w:val="007F51CD"/>
    <w:rsid w:val="007F51F8"/>
    <w:rsid w:val="007F5222"/>
    <w:rsid w:val="007F5476"/>
    <w:rsid w:val="007F55CB"/>
    <w:rsid w:val="007F58AE"/>
    <w:rsid w:val="007F59D2"/>
    <w:rsid w:val="007F5A98"/>
    <w:rsid w:val="007F5B56"/>
    <w:rsid w:val="007F5C76"/>
    <w:rsid w:val="007F5CEC"/>
    <w:rsid w:val="007F5EF7"/>
    <w:rsid w:val="007F62AE"/>
    <w:rsid w:val="007F6416"/>
    <w:rsid w:val="007F6441"/>
    <w:rsid w:val="007F6778"/>
    <w:rsid w:val="007F6870"/>
    <w:rsid w:val="007F6A32"/>
    <w:rsid w:val="007F6AF2"/>
    <w:rsid w:val="007F6B25"/>
    <w:rsid w:val="007F6E04"/>
    <w:rsid w:val="007F6E5F"/>
    <w:rsid w:val="007F6F08"/>
    <w:rsid w:val="007F6F29"/>
    <w:rsid w:val="007F6F2D"/>
    <w:rsid w:val="007F6F47"/>
    <w:rsid w:val="007F7037"/>
    <w:rsid w:val="007F7059"/>
    <w:rsid w:val="007F706F"/>
    <w:rsid w:val="007F70DE"/>
    <w:rsid w:val="007F713A"/>
    <w:rsid w:val="007F73B1"/>
    <w:rsid w:val="007F73FA"/>
    <w:rsid w:val="007F740A"/>
    <w:rsid w:val="007F75A8"/>
    <w:rsid w:val="007F7638"/>
    <w:rsid w:val="007F76B0"/>
    <w:rsid w:val="007F7DE7"/>
    <w:rsid w:val="007F7EF7"/>
    <w:rsid w:val="007F7F39"/>
    <w:rsid w:val="007F7FBE"/>
    <w:rsid w:val="007FFD6A"/>
    <w:rsid w:val="008000A2"/>
    <w:rsid w:val="008000BC"/>
    <w:rsid w:val="008000D8"/>
    <w:rsid w:val="008000DB"/>
    <w:rsid w:val="008001C4"/>
    <w:rsid w:val="00800241"/>
    <w:rsid w:val="00800271"/>
    <w:rsid w:val="008002C7"/>
    <w:rsid w:val="008003B7"/>
    <w:rsid w:val="008004EB"/>
    <w:rsid w:val="0080060C"/>
    <w:rsid w:val="008006C6"/>
    <w:rsid w:val="00800783"/>
    <w:rsid w:val="008008E4"/>
    <w:rsid w:val="0080090C"/>
    <w:rsid w:val="00800944"/>
    <w:rsid w:val="00800B23"/>
    <w:rsid w:val="00800C1F"/>
    <w:rsid w:val="00800C52"/>
    <w:rsid w:val="00800F27"/>
    <w:rsid w:val="00800FA4"/>
    <w:rsid w:val="00801066"/>
    <w:rsid w:val="008012F9"/>
    <w:rsid w:val="00801395"/>
    <w:rsid w:val="00801504"/>
    <w:rsid w:val="00801511"/>
    <w:rsid w:val="0080153E"/>
    <w:rsid w:val="008015C6"/>
    <w:rsid w:val="0080168B"/>
    <w:rsid w:val="0080170F"/>
    <w:rsid w:val="00801782"/>
    <w:rsid w:val="008017FF"/>
    <w:rsid w:val="008018C8"/>
    <w:rsid w:val="00801962"/>
    <w:rsid w:val="00801986"/>
    <w:rsid w:val="00801AE7"/>
    <w:rsid w:val="00801B1D"/>
    <w:rsid w:val="00801C57"/>
    <w:rsid w:val="00801CB3"/>
    <w:rsid w:val="00801CEB"/>
    <w:rsid w:val="00801DD9"/>
    <w:rsid w:val="00801E4B"/>
    <w:rsid w:val="00801E7B"/>
    <w:rsid w:val="00801F3D"/>
    <w:rsid w:val="00802113"/>
    <w:rsid w:val="008022E8"/>
    <w:rsid w:val="008023BC"/>
    <w:rsid w:val="008024F3"/>
    <w:rsid w:val="0080263A"/>
    <w:rsid w:val="0080272E"/>
    <w:rsid w:val="00802AC1"/>
    <w:rsid w:val="00802AC5"/>
    <w:rsid w:val="00802B12"/>
    <w:rsid w:val="00802C20"/>
    <w:rsid w:val="00802F07"/>
    <w:rsid w:val="0080306A"/>
    <w:rsid w:val="00803149"/>
    <w:rsid w:val="0080329D"/>
    <w:rsid w:val="00803411"/>
    <w:rsid w:val="00803468"/>
    <w:rsid w:val="00803601"/>
    <w:rsid w:val="00803637"/>
    <w:rsid w:val="00803698"/>
    <w:rsid w:val="008036A0"/>
    <w:rsid w:val="00803718"/>
    <w:rsid w:val="0080378A"/>
    <w:rsid w:val="008037C9"/>
    <w:rsid w:val="00803A0F"/>
    <w:rsid w:val="00803A19"/>
    <w:rsid w:val="00803A61"/>
    <w:rsid w:val="00803AC9"/>
    <w:rsid w:val="00803C19"/>
    <w:rsid w:val="00803C60"/>
    <w:rsid w:val="00803D61"/>
    <w:rsid w:val="00803D9E"/>
    <w:rsid w:val="00803E91"/>
    <w:rsid w:val="00803ED5"/>
    <w:rsid w:val="00804077"/>
    <w:rsid w:val="00804160"/>
    <w:rsid w:val="00804174"/>
    <w:rsid w:val="00804372"/>
    <w:rsid w:val="0080441B"/>
    <w:rsid w:val="0080442A"/>
    <w:rsid w:val="008044FC"/>
    <w:rsid w:val="0080450F"/>
    <w:rsid w:val="00804563"/>
    <w:rsid w:val="00804605"/>
    <w:rsid w:val="00804621"/>
    <w:rsid w:val="00804632"/>
    <w:rsid w:val="00804893"/>
    <w:rsid w:val="00804A07"/>
    <w:rsid w:val="00804E22"/>
    <w:rsid w:val="00804ED5"/>
    <w:rsid w:val="00805046"/>
    <w:rsid w:val="008051BE"/>
    <w:rsid w:val="00805427"/>
    <w:rsid w:val="008054E6"/>
    <w:rsid w:val="00805504"/>
    <w:rsid w:val="008055A9"/>
    <w:rsid w:val="00805643"/>
    <w:rsid w:val="008056D3"/>
    <w:rsid w:val="0080587C"/>
    <w:rsid w:val="00805940"/>
    <w:rsid w:val="00805953"/>
    <w:rsid w:val="00805955"/>
    <w:rsid w:val="008059CC"/>
    <w:rsid w:val="00805ABE"/>
    <w:rsid w:val="00805B76"/>
    <w:rsid w:val="00805C12"/>
    <w:rsid w:val="00805CB1"/>
    <w:rsid w:val="00805CB8"/>
    <w:rsid w:val="00805F78"/>
    <w:rsid w:val="00805FEE"/>
    <w:rsid w:val="00806020"/>
    <w:rsid w:val="00806199"/>
    <w:rsid w:val="008062AB"/>
    <w:rsid w:val="008063C4"/>
    <w:rsid w:val="0080652D"/>
    <w:rsid w:val="00806577"/>
    <w:rsid w:val="008065AB"/>
    <w:rsid w:val="008065D4"/>
    <w:rsid w:val="0080688E"/>
    <w:rsid w:val="00806A0C"/>
    <w:rsid w:val="00806C30"/>
    <w:rsid w:val="00806CAD"/>
    <w:rsid w:val="008073FB"/>
    <w:rsid w:val="0080742D"/>
    <w:rsid w:val="00807450"/>
    <w:rsid w:val="00807460"/>
    <w:rsid w:val="008074A3"/>
    <w:rsid w:val="00807540"/>
    <w:rsid w:val="00807656"/>
    <w:rsid w:val="008076D0"/>
    <w:rsid w:val="00807787"/>
    <w:rsid w:val="008077BF"/>
    <w:rsid w:val="00807A89"/>
    <w:rsid w:val="00807B9A"/>
    <w:rsid w:val="00807C8E"/>
    <w:rsid w:val="00807CC1"/>
    <w:rsid w:val="00807CED"/>
    <w:rsid w:val="00807D37"/>
    <w:rsid w:val="00807F8C"/>
    <w:rsid w:val="00810019"/>
    <w:rsid w:val="008100AC"/>
    <w:rsid w:val="00810204"/>
    <w:rsid w:val="008102E5"/>
    <w:rsid w:val="0081032D"/>
    <w:rsid w:val="00810370"/>
    <w:rsid w:val="00810468"/>
    <w:rsid w:val="0081047A"/>
    <w:rsid w:val="00810610"/>
    <w:rsid w:val="00810677"/>
    <w:rsid w:val="00810971"/>
    <w:rsid w:val="00810B12"/>
    <w:rsid w:val="00810C05"/>
    <w:rsid w:val="00810D9D"/>
    <w:rsid w:val="00810DDC"/>
    <w:rsid w:val="00810E06"/>
    <w:rsid w:val="00810FC9"/>
    <w:rsid w:val="00811095"/>
    <w:rsid w:val="008110E9"/>
    <w:rsid w:val="0081135F"/>
    <w:rsid w:val="008113D0"/>
    <w:rsid w:val="00811498"/>
    <w:rsid w:val="0081151E"/>
    <w:rsid w:val="00811541"/>
    <w:rsid w:val="008115B7"/>
    <w:rsid w:val="008116F8"/>
    <w:rsid w:val="0081175F"/>
    <w:rsid w:val="00811799"/>
    <w:rsid w:val="0081183A"/>
    <w:rsid w:val="0081186E"/>
    <w:rsid w:val="008118D3"/>
    <w:rsid w:val="00811990"/>
    <w:rsid w:val="008119A3"/>
    <w:rsid w:val="00811A5F"/>
    <w:rsid w:val="00811AF9"/>
    <w:rsid w:val="00811B1F"/>
    <w:rsid w:val="00811B7B"/>
    <w:rsid w:val="00811C2D"/>
    <w:rsid w:val="00811F98"/>
    <w:rsid w:val="00812098"/>
    <w:rsid w:val="008121DA"/>
    <w:rsid w:val="008122B5"/>
    <w:rsid w:val="0081235D"/>
    <w:rsid w:val="0081238B"/>
    <w:rsid w:val="008123FC"/>
    <w:rsid w:val="00812402"/>
    <w:rsid w:val="00812498"/>
    <w:rsid w:val="008124FC"/>
    <w:rsid w:val="00812605"/>
    <w:rsid w:val="008126B1"/>
    <w:rsid w:val="0081271D"/>
    <w:rsid w:val="00812723"/>
    <w:rsid w:val="00812734"/>
    <w:rsid w:val="00812750"/>
    <w:rsid w:val="00812762"/>
    <w:rsid w:val="008127E6"/>
    <w:rsid w:val="008128CC"/>
    <w:rsid w:val="00812914"/>
    <w:rsid w:val="00812A2E"/>
    <w:rsid w:val="00812A33"/>
    <w:rsid w:val="00812A57"/>
    <w:rsid w:val="00812AA4"/>
    <w:rsid w:val="00812B0C"/>
    <w:rsid w:val="00812B1D"/>
    <w:rsid w:val="00812B6B"/>
    <w:rsid w:val="00812C2D"/>
    <w:rsid w:val="00812CF9"/>
    <w:rsid w:val="00812D9E"/>
    <w:rsid w:val="00812FD6"/>
    <w:rsid w:val="00813008"/>
    <w:rsid w:val="0081308A"/>
    <w:rsid w:val="008130B4"/>
    <w:rsid w:val="008130BE"/>
    <w:rsid w:val="0081318E"/>
    <w:rsid w:val="0081322A"/>
    <w:rsid w:val="00813252"/>
    <w:rsid w:val="0081336E"/>
    <w:rsid w:val="0081337A"/>
    <w:rsid w:val="0081349A"/>
    <w:rsid w:val="0081354D"/>
    <w:rsid w:val="0081361F"/>
    <w:rsid w:val="008136A1"/>
    <w:rsid w:val="008137B7"/>
    <w:rsid w:val="0081383B"/>
    <w:rsid w:val="00813924"/>
    <w:rsid w:val="00813928"/>
    <w:rsid w:val="00813952"/>
    <w:rsid w:val="00813AB7"/>
    <w:rsid w:val="00813C2A"/>
    <w:rsid w:val="00813DA4"/>
    <w:rsid w:val="00813E91"/>
    <w:rsid w:val="008140B0"/>
    <w:rsid w:val="00814112"/>
    <w:rsid w:val="008141AF"/>
    <w:rsid w:val="00814298"/>
    <w:rsid w:val="008144B8"/>
    <w:rsid w:val="00814692"/>
    <w:rsid w:val="00814753"/>
    <w:rsid w:val="0081485C"/>
    <w:rsid w:val="00814924"/>
    <w:rsid w:val="0081499C"/>
    <w:rsid w:val="00814A76"/>
    <w:rsid w:val="00814A79"/>
    <w:rsid w:val="00814B8A"/>
    <w:rsid w:val="00814E4A"/>
    <w:rsid w:val="00814E4C"/>
    <w:rsid w:val="00814EC5"/>
    <w:rsid w:val="00814EE3"/>
    <w:rsid w:val="00814EEF"/>
    <w:rsid w:val="00814F59"/>
    <w:rsid w:val="00814FBC"/>
    <w:rsid w:val="00815026"/>
    <w:rsid w:val="00815206"/>
    <w:rsid w:val="008152B0"/>
    <w:rsid w:val="008154C8"/>
    <w:rsid w:val="008154EC"/>
    <w:rsid w:val="00815545"/>
    <w:rsid w:val="0081562E"/>
    <w:rsid w:val="008157B5"/>
    <w:rsid w:val="008157C8"/>
    <w:rsid w:val="00815850"/>
    <w:rsid w:val="00815A2E"/>
    <w:rsid w:val="00815AD6"/>
    <w:rsid w:val="00815B0E"/>
    <w:rsid w:val="00815C12"/>
    <w:rsid w:val="00815D6E"/>
    <w:rsid w:val="00815D89"/>
    <w:rsid w:val="00815DD6"/>
    <w:rsid w:val="00816024"/>
    <w:rsid w:val="008160B3"/>
    <w:rsid w:val="008161F9"/>
    <w:rsid w:val="008161FC"/>
    <w:rsid w:val="00816326"/>
    <w:rsid w:val="00816513"/>
    <w:rsid w:val="00816541"/>
    <w:rsid w:val="008165A0"/>
    <w:rsid w:val="008165EE"/>
    <w:rsid w:val="00816654"/>
    <w:rsid w:val="008166B7"/>
    <w:rsid w:val="008166E1"/>
    <w:rsid w:val="008167D9"/>
    <w:rsid w:val="00816A6D"/>
    <w:rsid w:val="00816AE4"/>
    <w:rsid w:val="00816B9E"/>
    <w:rsid w:val="00816D05"/>
    <w:rsid w:val="00816D28"/>
    <w:rsid w:val="00816DBB"/>
    <w:rsid w:val="00816EAB"/>
    <w:rsid w:val="00816EE9"/>
    <w:rsid w:val="00816FE3"/>
    <w:rsid w:val="008171A0"/>
    <w:rsid w:val="00817206"/>
    <w:rsid w:val="0081723B"/>
    <w:rsid w:val="00817303"/>
    <w:rsid w:val="0081736F"/>
    <w:rsid w:val="008175AE"/>
    <w:rsid w:val="008176F0"/>
    <w:rsid w:val="008179A6"/>
    <w:rsid w:val="008179D6"/>
    <w:rsid w:val="00817A22"/>
    <w:rsid w:val="00817A5B"/>
    <w:rsid w:val="00817A8C"/>
    <w:rsid w:val="00817AF1"/>
    <w:rsid w:val="00817C36"/>
    <w:rsid w:val="00817C39"/>
    <w:rsid w:val="00817CEE"/>
    <w:rsid w:val="00817CF3"/>
    <w:rsid w:val="00817D6C"/>
    <w:rsid w:val="00817DB5"/>
    <w:rsid w:val="00817DBB"/>
    <w:rsid w:val="00817DC1"/>
    <w:rsid w:val="00817FB4"/>
    <w:rsid w:val="00817FB9"/>
    <w:rsid w:val="00820048"/>
    <w:rsid w:val="00820062"/>
    <w:rsid w:val="008200AA"/>
    <w:rsid w:val="00820298"/>
    <w:rsid w:val="0082041E"/>
    <w:rsid w:val="0082048E"/>
    <w:rsid w:val="008204A1"/>
    <w:rsid w:val="008204E3"/>
    <w:rsid w:val="008205B2"/>
    <w:rsid w:val="008205B7"/>
    <w:rsid w:val="00820605"/>
    <w:rsid w:val="00820708"/>
    <w:rsid w:val="00820777"/>
    <w:rsid w:val="008208FC"/>
    <w:rsid w:val="00820A8F"/>
    <w:rsid w:val="00820AB1"/>
    <w:rsid w:val="00820B59"/>
    <w:rsid w:val="00820CAF"/>
    <w:rsid w:val="00820CDD"/>
    <w:rsid w:val="00820D1A"/>
    <w:rsid w:val="00820D6F"/>
    <w:rsid w:val="00820DC7"/>
    <w:rsid w:val="00820DF7"/>
    <w:rsid w:val="00820E05"/>
    <w:rsid w:val="00820FFB"/>
    <w:rsid w:val="008210DE"/>
    <w:rsid w:val="008210F5"/>
    <w:rsid w:val="00821106"/>
    <w:rsid w:val="008212E0"/>
    <w:rsid w:val="008213E4"/>
    <w:rsid w:val="008213FA"/>
    <w:rsid w:val="008214A5"/>
    <w:rsid w:val="008214E4"/>
    <w:rsid w:val="008215A4"/>
    <w:rsid w:val="00821698"/>
    <w:rsid w:val="00821833"/>
    <w:rsid w:val="0082188C"/>
    <w:rsid w:val="00821998"/>
    <w:rsid w:val="00821A30"/>
    <w:rsid w:val="00821A34"/>
    <w:rsid w:val="00821C77"/>
    <w:rsid w:val="00821C9B"/>
    <w:rsid w:val="00821DA1"/>
    <w:rsid w:val="00821E57"/>
    <w:rsid w:val="00821E7E"/>
    <w:rsid w:val="0082202A"/>
    <w:rsid w:val="0082203B"/>
    <w:rsid w:val="00822045"/>
    <w:rsid w:val="00822067"/>
    <w:rsid w:val="008220E3"/>
    <w:rsid w:val="008220F5"/>
    <w:rsid w:val="0082211D"/>
    <w:rsid w:val="008221FE"/>
    <w:rsid w:val="008222E1"/>
    <w:rsid w:val="008222FD"/>
    <w:rsid w:val="00822370"/>
    <w:rsid w:val="0082245B"/>
    <w:rsid w:val="00822486"/>
    <w:rsid w:val="0082249C"/>
    <w:rsid w:val="0082249F"/>
    <w:rsid w:val="0082252D"/>
    <w:rsid w:val="0082269F"/>
    <w:rsid w:val="008226FC"/>
    <w:rsid w:val="008227C8"/>
    <w:rsid w:val="00822841"/>
    <w:rsid w:val="00822903"/>
    <w:rsid w:val="0082298E"/>
    <w:rsid w:val="00822A3C"/>
    <w:rsid w:val="00822A71"/>
    <w:rsid w:val="00822AEA"/>
    <w:rsid w:val="00822B65"/>
    <w:rsid w:val="00822B73"/>
    <w:rsid w:val="00822BF5"/>
    <w:rsid w:val="00822C9A"/>
    <w:rsid w:val="00822D29"/>
    <w:rsid w:val="00822DC5"/>
    <w:rsid w:val="00822F3F"/>
    <w:rsid w:val="00822F91"/>
    <w:rsid w:val="00822FE0"/>
    <w:rsid w:val="00823011"/>
    <w:rsid w:val="00823383"/>
    <w:rsid w:val="00823445"/>
    <w:rsid w:val="0082346A"/>
    <w:rsid w:val="008234BB"/>
    <w:rsid w:val="008238E3"/>
    <w:rsid w:val="008238EE"/>
    <w:rsid w:val="00823A36"/>
    <w:rsid w:val="00823B57"/>
    <w:rsid w:val="00823C04"/>
    <w:rsid w:val="00823C78"/>
    <w:rsid w:val="00823CAC"/>
    <w:rsid w:val="00823D6F"/>
    <w:rsid w:val="00823FD8"/>
    <w:rsid w:val="00824014"/>
    <w:rsid w:val="008240A0"/>
    <w:rsid w:val="00824222"/>
    <w:rsid w:val="008242E0"/>
    <w:rsid w:val="0082436B"/>
    <w:rsid w:val="0082439B"/>
    <w:rsid w:val="0082452D"/>
    <w:rsid w:val="008245E1"/>
    <w:rsid w:val="00824612"/>
    <w:rsid w:val="00824692"/>
    <w:rsid w:val="008247D1"/>
    <w:rsid w:val="00824826"/>
    <w:rsid w:val="00824832"/>
    <w:rsid w:val="00824862"/>
    <w:rsid w:val="00824894"/>
    <w:rsid w:val="00824956"/>
    <w:rsid w:val="008249F3"/>
    <w:rsid w:val="00824A89"/>
    <w:rsid w:val="00824BEF"/>
    <w:rsid w:val="00824C7D"/>
    <w:rsid w:val="00824D72"/>
    <w:rsid w:val="00824EB6"/>
    <w:rsid w:val="00824F47"/>
    <w:rsid w:val="00824FFF"/>
    <w:rsid w:val="008250A9"/>
    <w:rsid w:val="008250CE"/>
    <w:rsid w:val="00825133"/>
    <w:rsid w:val="00825185"/>
    <w:rsid w:val="008251F6"/>
    <w:rsid w:val="00825222"/>
    <w:rsid w:val="00825366"/>
    <w:rsid w:val="0082541D"/>
    <w:rsid w:val="00825517"/>
    <w:rsid w:val="00825544"/>
    <w:rsid w:val="00825560"/>
    <w:rsid w:val="00825565"/>
    <w:rsid w:val="008255B9"/>
    <w:rsid w:val="008255D2"/>
    <w:rsid w:val="0082581F"/>
    <w:rsid w:val="0082595A"/>
    <w:rsid w:val="00825A61"/>
    <w:rsid w:val="00825AF9"/>
    <w:rsid w:val="00825B0A"/>
    <w:rsid w:val="00825CFB"/>
    <w:rsid w:val="00825DDA"/>
    <w:rsid w:val="00825E84"/>
    <w:rsid w:val="00825EED"/>
    <w:rsid w:val="00825F2A"/>
    <w:rsid w:val="00826100"/>
    <w:rsid w:val="008261AB"/>
    <w:rsid w:val="008262E5"/>
    <w:rsid w:val="00826372"/>
    <w:rsid w:val="00826489"/>
    <w:rsid w:val="008264F9"/>
    <w:rsid w:val="008265CF"/>
    <w:rsid w:val="00826607"/>
    <w:rsid w:val="008266B4"/>
    <w:rsid w:val="0082676B"/>
    <w:rsid w:val="00826808"/>
    <w:rsid w:val="00826864"/>
    <w:rsid w:val="00826868"/>
    <w:rsid w:val="0082690B"/>
    <w:rsid w:val="00826B43"/>
    <w:rsid w:val="00826C7B"/>
    <w:rsid w:val="00826CDE"/>
    <w:rsid w:val="00826D40"/>
    <w:rsid w:val="00826D85"/>
    <w:rsid w:val="00826DD9"/>
    <w:rsid w:val="00826E01"/>
    <w:rsid w:val="00826F9C"/>
    <w:rsid w:val="00827013"/>
    <w:rsid w:val="0082703F"/>
    <w:rsid w:val="008271ED"/>
    <w:rsid w:val="00827263"/>
    <w:rsid w:val="00827282"/>
    <w:rsid w:val="0082738E"/>
    <w:rsid w:val="008273BB"/>
    <w:rsid w:val="008274A2"/>
    <w:rsid w:val="0082768C"/>
    <w:rsid w:val="008276DD"/>
    <w:rsid w:val="00827785"/>
    <w:rsid w:val="008277A8"/>
    <w:rsid w:val="008278B6"/>
    <w:rsid w:val="00827924"/>
    <w:rsid w:val="00827B57"/>
    <w:rsid w:val="00827CEF"/>
    <w:rsid w:val="00827DBE"/>
    <w:rsid w:val="00827EB3"/>
    <w:rsid w:val="00827EC1"/>
    <w:rsid w:val="008300FB"/>
    <w:rsid w:val="00830192"/>
    <w:rsid w:val="0083027F"/>
    <w:rsid w:val="00830549"/>
    <w:rsid w:val="008307B8"/>
    <w:rsid w:val="008307ED"/>
    <w:rsid w:val="00830829"/>
    <w:rsid w:val="0083094C"/>
    <w:rsid w:val="008309CA"/>
    <w:rsid w:val="00830B3B"/>
    <w:rsid w:val="00830BBE"/>
    <w:rsid w:val="00830C46"/>
    <w:rsid w:val="00830D11"/>
    <w:rsid w:val="00830D5C"/>
    <w:rsid w:val="00830DA3"/>
    <w:rsid w:val="00830F05"/>
    <w:rsid w:val="008310F4"/>
    <w:rsid w:val="0083123C"/>
    <w:rsid w:val="0083166F"/>
    <w:rsid w:val="008316C0"/>
    <w:rsid w:val="0083185A"/>
    <w:rsid w:val="00831886"/>
    <w:rsid w:val="0083191E"/>
    <w:rsid w:val="00831945"/>
    <w:rsid w:val="008319F6"/>
    <w:rsid w:val="00831A47"/>
    <w:rsid w:val="00831A83"/>
    <w:rsid w:val="00831A86"/>
    <w:rsid w:val="00831A93"/>
    <w:rsid w:val="00831E5B"/>
    <w:rsid w:val="00831E95"/>
    <w:rsid w:val="00831EB8"/>
    <w:rsid w:val="00831F23"/>
    <w:rsid w:val="00831F5B"/>
    <w:rsid w:val="00831FC2"/>
    <w:rsid w:val="008320C8"/>
    <w:rsid w:val="00832177"/>
    <w:rsid w:val="0083223C"/>
    <w:rsid w:val="00832240"/>
    <w:rsid w:val="008322B5"/>
    <w:rsid w:val="008324E2"/>
    <w:rsid w:val="00832500"/>
    <w:rsid w:val="008326ED"/>
    <w:rsid w:val="00832718"/>
    <w:rsid w:val="00832745"/>
    <w:rsid w:val="008328BD"/>
    <w:rsid w:val="00832940"/>
    <w:rsid w:val="00832B66"/>
    <w:rsid w:val="00832B8D"/>
    <w:rsid w:val="00832BE6"/>
    <w:rsid w:val="00832D41"/>
    <w:rsid w:val="00832DF2"/>
    <w:rsid w:val="00832E2B"/>
    <w:rsid w:val="00832EAD"/>
    <w:rsid w:val="008330E3"/>
    <w:rsid w:val="00833101"/>
    <w:rsid w:val="008331AE"/>
    <w:rsid w:val="00833230"/>
    <w:rsid w:val="008332DA"/>
    <w:rsid w:val="00833454"/>
    <w:rsid w:val="0083350F"/>
    <w:rsid w:val="00833605"/>
    <w:rsid w:val="00833675"/>
    <w:rsid w:val="0083371F"/>
    <w:rsid w:val="0083393C"/>
    <w:rsid w:val="008339B5"/>
    <w:rsid w:val="00833A1A"/>
    <w:rsid w:val="00833B34"/>
    <w:rsid w:val="00833BB1"/>
    <w:rsid w:val="00833C92"/>
    <w:rsid w:val="00833C96"/>
    <w:rsid w:val="00833D07"/>
    <w:rsid w:val="00833E99"/>
    <w:rsid w:val="00833F69"/>
    <w:rsid w:val="00833F83"/>
    <w:rsid w:val="00833FAA"/>
    <w:rsid w:val="0083416B"/>
    <w:rsid w:val="0083427B"/>
    <w:rsid w:val="00834358"/>
    <w:rsid w:val="008343D4"/>
    <w:rsid w:val="00834407"/>
    <w:rsid w:val="0083448C"/>
    <w:rsid w:val="00834509"/>
    <w:rsid w:val="00834525"/>
    <w:rsid w:val="00834535"/>
    <w:rsid w:val="008345E0"/>
    <w:rsid w:val="0083461F"/>
    <w:rsid w:val="008346BD"/>
    <w:rsid w:val="00834743"/>
    <w:rsid w:val="008348A8"/>
    <w:rsid w:val="00834923"/>
    <w:rsid w:val="00834A52"/>
    <w:rsid w:val="00834B1F"/>
    <w:rsid w:val="00834C55"/>
    <w:rsid w:val="00834C6E"/>
    <w:rsid w:val="00834C8E"/>
    <w:rsid w:val="00834C90"/>
    <w:rsid w:val="00834D0E"/>
    <w:rsid w:val="00834D40"/>
    <w:rsid w:val="00834D5C"/>
    <w:rsid w:val="00834DA1"/>
    <w:rsid w:val="00834F79"/>
    <w:rsid w:val="0083503B"/>
    <w:rsid w:val="008350D9"/>
    <w:rsid w:val="0083518B"/>
    <w:rsid w:val="008351BC"/>
    <w:rsid w:val="008351BD"/>
    <w:rsid w:val="0083522A"/>
    <w:rsid w:val="008352B6"/>
    <w:rsid w:val="008352F3"/>
    <w:rsid w:val="008352FC"/>
    <w:rsid w:val="008353A4"/>
    <w:rsid w:val="008354C1"/>
    <w:rsid w:val="008354D5"/>
    <w:rsid w:val="008355E0"/>
    <w:rsid w:val="00835792"/>
    <w:rsid w:val="008357B2"/>
    <w:rsid w:val="0083581D"/>
    <w:rsid w:val="0083584A"/>
    <w:rsid w:val="008358CC"/>
    <w:rsid w:val="008359EB"/>
    <w:rsid w:val="00835B03"/>
    <w:rsid w:val="00835B3D"/>
    <w:rsid w:val="00835B55"/>
    <w:rsid w:val="00835CCC"/>
    <w:rsid w:val="00835D0E"/>
    <w:rsid w:val="00835D1E"/>
    <w:rsid w:val="00835DC9"/>
    <w:rsid w:val="00835E4C"/>
    <w:rsid w:val="00835ED4"/>
    <w:rsid w:val="00835F3B"/>
    <w:rsid w:val="00835FA8"/>
    <w:rsid w:val="00835FEF"/>
    <w:rsid w:val="008361B2"/>
    <w:rsid w:val="00836216"/>
    <w:rsid w:val="008362F9"/>
    <w:rsid w:val="008363A7"/>
    <w:rsid w:val="008363FB"/>
    <w:rsid w:val="008363FE"/>
    <w:rsid w:val="0083642C"/>
    <w:rsid w:val="0083644C"/>
    <w:rsid w:val="008364B4"/>
    <w:rsid w:val="008364DD"/>
    <w:rsid w:val="00836664"/>
    <w:rsid w:val="00836671"/>
    <w:rsid w:val="008366D9"/>
    <w:rsid w:val="0083676A"/>
    <w:rsid w:val="00836A24"/>
    <w:rsid w:val="00836AFE"/>
    <w:rsid w:val="00836B4E"/>
    <w:rsid w:val="00836B7A"/>
    <w:rsid w:val="00836BA8"/>
    <w:rsid w:val="00836BE8"/>
    <w:rsid w:val="00836D60"/>
    <w:rsid w:val="00836DF6"/>
    <w:rsid w:val="00836E67"/>
    <w:rsid w:val="00836F2E"/>
    <w:rsid w:val="00836F2F"/>
    <w:rsid w:val="00836F3F"/>
    <w:rsid w:val="00837162"/>
    <w:rsid w:val="00837203"/>
    <w:rsid w:val="00837235"/>
    <w:rsid w:val="00837305"/>
    <w:rsid w:val="00837374"/>
    <w:rsid w:val="008373A1"/>
    <w:rsid w:val="008373E3"/>
    <w:rsid w:val="00837460"/>
    <w:rsid w:val="008375BD"/>
    <w:rsid w:val="008375D9"/>
    <w:rsid w:val="008375F0"/>
    <w:rsid w:val="00837769"/>
    <w:rsid w:val="00837868"/>
    <w:rsid w:val="00837880"/>
    <w:rsid w:val="008378DD"/>
    <w:rsid w:val="008379EE"/>
    <w:rsid w:val="00837AF2"/>
    <w:rsid w:val="00837B23"/>
    <w:rsid w:val="00837B71"/>
    <w:rsid w:val="00837B8A"/>
    <w:rsid w:val="00837B90"/>
    <w:rsid w:val="00837BB7"/>
    <w:rsid w:val="00837CFC"/>
    <w:rsid w:val="00837D57"/>
    <w:rsid w:val="00837D6D"/>
    <w:rsid w:val="00837D72"/>
    <w:rsid w:val="00837F5C"/>
    <w:rsid w:val="00837FB5"/>
    <w:rsid w:val="00840047"/>
    <w:rsid w:val="008400E2"/>
    <w:rsid w:val="008402A5"/>
    <w:rsid w:val="008403C8"/>
    <w:rsid w:val="0084053E"/>
    <w:rsid w:val="00840642"/>
    <w:rsid w:val="008407F0"/>
    <w:rsid w:val="0084080B"/>
    <w:rsid w:val="008408E4"/>
    <w:rsid w:val="008408E6"/>
    <w:rsid w:val="008409AA"/>
    <w:rsid w:val="00840AA2"/>
    <w:rsid w:val="00840AC9"/>
    <w:rsid w:val="00840C16"/>
    <w:rsid w:val="00840D38"/>
    <w:rsid w:val="00840D78"/>
    <w:rsid w:val="00840F01"/>
    <w:rsid w:val="00840F26"/>
    <w:rsid w:val="00840F58"/>
    <w:rsid w:val="00840FB1"/>
    <w:rsid w:val="00840FB8"/>
    <w:rsid w:val="008411CE"/>
    <w:rsid w:val="00841255"/>
    <w:rsid w:val="0084137B"/>
    <w:rsid w:val="00841686"/>
    <w:rsid w:val="008417D9"/>
    <w:rsid w:val="008418FF"/>
    <w:rsid w:val="00841A0D"/>
    <w:rsid w:val="00841B1C"/>
    <w:rsid w:val="00841B36"/>
    <w:rsid w:val="00841C40"/>
    <w:rsid w:val="00841CBC"/>
    <w:rsid w:val="00841D8C"/>
    <w:rsid w:val="00841E35"/>
    <w:rsid w:val="00841E6F"/>
    <w:rsid w:val="00841F09"/>
    <w:rsid w:val="00841F1D"/>
    <w:rsid w:val="00841F9F"/>
    <w:rsid w:val="00842040"/>
    <w:rsid w:val="008421D5"/>
    <w:rsid w:val="0084225E"/>
    <w:rsid w:val="0084228E"/>
    <w:rsid w:val="00842292"/>
    <w:rsid w:val="008422B5"/>
    <w:rsid w:val="008422B6"/>
    <w:rsid w:val="00842371"/>
    <w:rsid w:val="008424A8"/>
    <w:rsid w:val="00842523"/>
    <w:rsid w:val="008425F1"/>
    <w:rsid w:val="008426E3"/>
    <w:rsid w:val="00842853"/>
    <w:rsid w:val="00842858"/>
    <w:rsid w:val="00842B2C"/>
    <w:rsid w:val="00842BE4"/>
    <w:rsid w:val="00842C50"/>
    <w:rsid w:val="00842D0B"/>
    <w:rsid w:val="00842D9C"/>
    <w:rsid w:val="00842E0C"/>
    <w:rsid w:val="00842EB3"/>
    <w:rsid w:val="00842FEE"/>
    <w:rsid w:val="00843033"/>
    <w:rsid w:val="008430A6"/>
    <w:rsid w:val="008430C2"/>
    <w:rsid w:val="008430C3"/>
    <w:rsid w:val="008431FA"/>
    <w:rsid w:val="008432F3"/>
    <w:rsid w:val="00843362"/>
    <w:rsid w:val="008433F3"/>
    <w:rsid w:val="0084363F"/>
    <w:rsid w:val="008436EE"/>
    <w:rsid w:val="00843726"/>
    <w:rsid w:val="0084373A"/>
    <w:rsid w:val="00843844"/>
    <w:rsid w:val="00843A7A"/>
    <w:rsid w:val="00843BBC"/>
    <w:rsid w:val="00843BEF"/>
    <w:rsid w:val="00843C0C"/>
    <w:rsid w:val="00843C1D"/>
    <w:rsid w:val="00843C29"/>
    <w:rsid w:val="00843C61"/>
    <w:rsid w:val="00843D4C"/>
    <w:rsid w:val="00843DB3"/>
    <w:rsid w:val="00843E46"/>
    <w:rsid w:val="00843F2F"/>
    <w:rsid w:val="00843FF6"/>
    <w:rsid w:val="00844214"/>
    <w:rsid w:val="00844318"/>
    <w:rsid w:val="008443B2"/>
    <w:rsid w:val="008443C0"/>
    <w:rsid w:val="00844403"/>
    <w:rsid w:val="008444C1"/>
    <w:rsid w:val="0084453F"/>
    <w:rsid w:val="008447F5"/>
    <w:rsid w:val="00844806"/>
    <w:rsid w:val="00844847"/>
    <w:rsid w:val="00844A3A"/>
    <w:rsid w:val="00844AE3"/>
    <w:rsid w:val="00844DFB"/>
    <w:rsid w:val="00844E03"/>
    <w:rsid w:val="00844ED2"/>
    <w:rsid w:val="00844ED3"/>
    <w:rsid w:val="00844EDD"/>
    <w:rsid w:val="008450F1"/>
    <w:rsid w:val="00845137"/>
    <w:rsid w:val="00845164"/>
    <w:rsid w:val="00845263"/>
    <w:rsid w:val="0084526D"/>
    <w:rsid w:val="00845299"/>
    <w:rsid w:val="008452E0"/>
    <w:rsid w:val="008454FE"/>
    <w:rsid w:val="00845549"/>
    <w:rsid w:val="00845583"/>
    <w:rsid w:val="0084571E"/>
    <w:rsid w:val="0084572A"/>
    <w:rsid w:val="008457B2"/>
    <w:rsid w:val="00845937"/>
    <w:rsid w:val="0084596B"/>
    <w:rsid w:val="00845B8D"/>
    <w:rsid w:val="00845C00"/>
    <w:rsid w:val="00845C8A"/>
    <w:rsid w:val="00845C92"/>
    <w:rsid w:val="00845D23"/>
    <w:rsid w:val="00845D80"/>
    <w:rsid w:val="00845D83"/>
    <w:rsid w:val="00845E55"/>
    <w:rsid w:val="00845E90"/>
    <w:rsid w:val="00845EB6"/>
    <w:rsid w:val="00845FC4"/>
    <w:rsid w:val="0084600C"/>
    <w:rsid w:val="00846018"/>
    <w:rsid w:val="008460E5"/>
    <w:rsid w:val="008461F5"/>
    <w:rsid w:val="0084624F"/>
    <w:rsid w:val="00846292"/>
    <w:rsid w:val="00846333"/>
    <w:rsid w:val="0084633A"/>
    <w:rsid w:val="0084640E"/>
    <w:rsid w:val="0084648D"/>
    <w:rsid w:val="0084664F"/>
    <w:rsid w:val="00846696"/>
    <w:rsid w:val="00846745"/>
    <w:rsid w:val="008467FB"/>
    <w:rsid w:val="00846990"/>
    <w:rsid w:val="008469D2"/>
    <w:rsid w:val="008469F0"/>
    <w:rsid w:val="00846A13"/>
    <w:rsid w:val="00846A23"/>
    <w:rsid w:val="00846B74"/>
    <w:rsid w:val="00846E8F"/>
    <w:rsid w:val="00846ED9"/>
    <w:rsid w:val="00846FDA"/>
    <w:rsid w:val="008471A5"/>
    <w:rsid w:val="008471C9"/>
    <w:rsid w:val="00847388"/>
    <w:rsid w:val="008474A4"/>
    <w:rsid w:val="008475DD"/>
    <w:rsid w:val="0084767F"/>
    <w:rsid w:val="008478FA"/>
    <w:rsid w:val="00847970"/>
    <w:rsid w:val="00847B16"/>
    <w:rsid w:val="00847DAC"/>
    <w:rsid w:val="00847DC4"/>
    <w:rsid w:val="00847DD8"/>
    <w:rsid w:val="00847E1F"/>
    <w:rsid w:val="00850013"/>
    <w:rsid w:val="00850048"/>
    <w:rsid w:val="0085004C"/>
    <w:rsid w:val="00850113"/>
    <w:rsid w:val="00850139"/>
    <w:rsid w:val="008503BF"/>
    <w:rsid w:val="008504C0"/>
    <w:rsid w:val="008504E8"/>
    <w:rsid w:val="008505AD"/>
    <w:rsid w:val="008505CD"/>
    <w:rsid w:val="00850692"/>
    <w:rsid w:val="008506E1"/>
    <w:rsid w:val="008507AD"/>
    <w:rsid w:val="00850840"/>
    <w:rsid w:val="00850873"/>
    <w:rsid w:val="008509A2"/>
    <w:rsid w:val="008509E3"/>
    <w:rsid w:val="00850BC5"/>
    <w:rsid w:val="00850C22"/>
    <w:rsid w:val="00850CA3"/>
    <w:rsid w:val="00850CA8"/>
    <w:rsid w:val="00850D96"/>
    <w:rsid w:val="00850DB1"/>
    <w:rsid w:val="00851056"/>
    <w:rsid w:val="00851176"/>
    <w:rsid w:val="00851459"/>
    <w:rsid w:val="008515EE"/>
    <w:rsid w:val="00851631"/>
    <w:rsid w:val="00851803"/>
    <w:rsid w:val="00851852"/>
    <w:rsid w:val="00851885"/>
    <w:rsid w:val="008518C1"/>
    <w:rsid w:val="008519BB"/>
    <w:rsid w:val="00851A4B"/>
    <w:rsid w:val="00851A8E"/>
    <w:rsid w:val="00851BB0"/>
    <w:rsid w:val="00851BD4"/>
    <w:rsid w:val="00851CDF"/>
    <w:rsid w:val="00851D86"/>
    <w:rsid w:val="00851D88"/>
    <w:rsid w:val="00851E55"/>
    <w:rsid w:val="00851E66"/>
    <w:rsid w:val="00851EC7"/>
    <w:rsid w:val="00851EDD"/>
    <w:rsid w:val="00851F9D"/>
    <w:rsid w:val="008522E2"/>
    <w:rsid w:val="00852551"/>
    <w:rsid w:val="008525F1"/>
    <w:rsid w:val="00852604"/>
    <w:rsid w:val="0085263F"/>
    <w:rsid w:val="00852648"/>
    <w:rsid w:val="0085265A"/>
    <w:rsid w:val="0085284F"/>
    <w:rsid w:val="00852885"/>
    <w:rsid w:val="008528D3"/>
    <w:rsid w:val="00852966"/>
    <w:rsid w:val="00852997"/>
    <w:rsid w:val="00852AC8"/>
    <w:rsid w:val="00852B76"/>
    <w:rsid w:val="00852BC0"/>
    <w:rsid w:val="00852D01"/>
    <w:rsid w:val="00852D57"/>
    <w:rsid w:val="00852E91"/>
    <w:rsid w:val="00852EF1"/>
    <w:rsid w:val="00853106"/>
    <w:rsid w:val="00853143"/>
    <w:rsid w:val="0085319C"/>
    <w:rsid w:val="0085342C"/>
    <w:rsid w:val="00853494"/>
    <w:rsid w:val="008534ED"/>
    <w:rsid w:val="008535CC"/>
    <w:rsid w:val="008535FB"/>
    <w:rsid w:val="00853665"/>
    <w:rsid w:val="00853733"/>
    <w:rsid w:val="0085395C"/>
    <w:rsid w:val="00853C79"/>
    <w:rsid w:val="00853E58"/>
    <w:rsid w:val="00854032"/>
    <w:rsid w:val="008540CE"/>
    <w:rsid w:val="0085420C"/>
    <w:rsid w:val="00854241"/>
    <w:rsid w:val="0085432A"/>
    <w:rsid w:val="00854415"/>
    <w:rsid w:val="00854444"/>
    <w:rsid w:val="00854553"/>
    <w:rsid w:val="0085483C"/>
    <w:rsid w:val="00854863"/>
    <w:rsid w:val="008548A7"/>
    <w:rsid w:val="008548E5"/>
    <w:rsid w:val="00854925"/>
    <w:rsid w:val="00854986"/>
    <w:rsid w:val="008549D0"/>
    <w:rsid w:val="00854B1B"/>
    <w:rsid w:val="00854CE3"/>
    <w:rsid w:val="00854E7E"/>
    <w:rsid w:val="00854EEF"/>
    <w:rsid w:val="00855284"/>
    <w:rsid w:val="0085539C"/>
    <w:rsid w:val="008554FA"/>
    <w:rsid w:val="00855A36"/>
    <w:rsid w:val="00855AC1"/>
    <w:rsid w:val="00855B86"/>
    <w:rsid w:val="00855BA4"/>
    <w:rsid w:val="00855C33"/>
    <w:rsid w:val="00855D0F"/>
    <w:rsid w:val="00855EBC"/>
    <w:rsid w:val="00855F29"/>
    <w:rsid w:val="00856048"/>
    <w:rsid w:val="008560B0"/>
    <w:rsid w:val="008563A8"/>
    <w:rsid w:val="0085647E"/>
    <w:rsid w:val="00856565"/>
    <w:rsid w:val="00856835"/>
    <w:rsid w:val="00856918"/>
    <w:rsid w:val="00856932"/>
    <w:rsid w:val="0085694F"/>
    <w:rsid w:val="008569FB"/>
    <w:rsid w:val="00856A11"/>
    <w:rsid w:val="00856A60"/>
    <w:rsid w:val="00856A7F"/>
    <w:rsid w:val="00856A99"/>
    <w:rsid w:val="00856AF6"/>
    <w:rsid w:val="00856BA1"/>
    <w:rsid w:val="00856C02"/>
    <w:rsid w:val="00856C4F"/>
    <w:rsid w:val="00856D47"/>
    <w:rsid w:val="00856D4B"/>
    <w:rsid w:val="00856DC2"/>
    <w:rsid w:val="00856E2F"/>
    <w:rsid w:val="00856FA3"/>
    <w:rsid w:val="008570A4"/>
    <w:rsid w:val="008572B4"/>
    <w:rsid w:val="00857412"/>
    <w:rsid w:val="008575F1"/>
    <w:rsid w:val="00857643"/>
    <w:rsid w:val="0085768F"/>
    <w:rsid w:val="0085770F"/>
    <w:rsid w:val="00857717"/>
    <w:rsid w:val="008577CF"/>
    <w:rsid w:val="00857993"/>
    <w:rsid w:val="00857A34"/>
    <w:rsid w:val="00857C27"/>
    <w:rsid w:val="00857EF4"/>
    <w:rsid w:val="0086003E"/>
    <w:rsid w:val="0086015C"/>
    <w:rsid w:val="00860190"/>
    <w:rsid w:val="00860241"/>
    <w:rsid w:val="008603A1"/>
    <w:rsid w:val="00860428"/>
    <w:rsid w:val="00860555"/>
    <w:rsid w:val="0086056C"/>
    <w:rsid w:val="0086057A"/>
    <w:rsid w:val="00860589"/>
    <w:rsid w:val="0086072E"/>
    <w:rsid w:val="00860730"/>
    <w:rsid w:val="00860789"/>
    <w:rsid w:val="008607B4"/>
    <w:rsid w:val="00860803"/>
    <w:rsid w:val="00860874"/>
    <w:rsid w:val="008608FB"/>
    <w:rsid w:val="008609A3"/>
    <w:rsid w:val="00860A72"/>
    <w:rsid w:val="00860C46"/>
    <w:rsid w:val="00860C49"/>
    <w:rsid w:val="00860F19"/>
    <w:rsid w:val="00860FA6"/>
    <w:rsid w:val="00860FA7"/>
    <w:rsid w:val="008611C1"/>
    <w:rsid w:val="0086141C"/>
    <w:rsid w:val="00861492"/>
    <w:rsid w:val="0086151C"/>
    <w:rsid w:val="00861707"/>
    <w:rsid w:val="0086172C"/>
    <w:rsid w:val="00861998"/>
    <w:rsid w:val="008619DF"/>
    <w:rsid w:val="00861AE9"/>
    <w:rsid w:val="00861B6B"/>
    <w:rsid w:val="00861B8F"/>
    <w:rsid w:val="00861C64"/>
    <w:rsid w:val="00861DEF"/>
    <w:rsid w:val="00861E3E"/>
    <w:rsid w:val="00861E8F"/>
    <w:rsid w:val="00861EF9"/>
    <w:rsid w:val="00861F7C"/>
    <w:rsid w:val="00862008"/>
    <w:rsid w:val="008621F1"/>
    <w:rsid w:val="0086223C"/>
    <w:rsid w:val="00862346"/>
    <w:rsid w:val="00862364"/>
    <w:rsid w:val="00862407"/>
    <w:rsid w:val="00862458"/>
    <w:rsid w:val="008625D2"/>
    <w:rsid w:val="00862676"/>
    <w:rsid w:val="00862720"/>
    <w:rsid w:val="008627FC"/>
    <w:rsid w:val="00862884"/>
    <w:rsid w:val="008628C8"/>
    <w:rsid w:val="00862976"/>
    <w:rsid w:val="008629D4"/>
    <w:rsid w:val="00862A5D"/>
    <w:rsid w:val="00862B2A"/>
    <w:rsid w:val="00862B59"/>
    <w:rsid w:val="00862C52"/>
    <w:rsid w:val="00862CD8"/>
    <w:rsid w:val="00862D20"/>
    <w:rsid w:val="00862DA4"/>
    <w:rsid w:val="00862DC2"/>
    <w:rsid w:val="00862E09"/>
    <w:rsid w:val="00862F04"/>
    <w:rsid w:val="00862F22"/>
    <w:rsid w:val="00862F3B"/>
    <w:rsid w:val="008630B9"/>
    <w:rsid w:val="008630C2"/>
    <w:rsid w:val="008630DD"/>
    <w:rsid w:val="008631E9"/>
    <w:rsid w:val="00863231"/>
    <w:rsid w:val="0086323F"/>
    <w:rsid w:val="0086327A"/>
    <w:rsid w:val="00863298"/>
    <w:rsid w:val="008632E6"/>
    <w:rsid w:val="00863463"/>
    <w:rsid w:val="00863464"/>
    <w:rsid w:val="00863512"/>
    <w:rsid w:val="0086366F"/>
    <w:rsid w:val="0086367C"/>
    <w:rsid w:val="0086375C"/>
    <w:rsid w:val="008638BA"/>
    <w:rsid w:val="008639B2"/>
    <w:rsid w:val="00863A41"/>
    <w:rsid w:val="00863A48"/>
    <w:rsid w:val="00863AC0"/>
    <w:rsid w:val="00863BD9"/>
    <w:rsid w:val="00863BFC"/>
    <w:rsid w:val="00863C02"/>
    <w:rsid w:val="00863CDF"/>
    <w:rsid w:val="00863F37"/>
    <w:rsid w:val="00863F8D"/>
    <w:rsid w:val="00863FA2"/>
    <w:rsid w:val="0086406B"/>
    <w:rsid w:val="00864113"/>
    <w:rsid w:val="00864125"/>
    <w:rsid w:val="008641BB"/>
    <w:rsid w:val="008641CA"/>
    <w:rsid w:val="00864339"/>
    <w:rsid w:val="0086439A"/>
    <w:rsid w:val="008643A9"/>
    <w:rsid w:val="008643D2"/>
    <w:rsid w:val="0086454A"/>
    <w:rsid w:val="0086458D"/>
    <w:rsid w:val="00864615"/>
    <w:rsid w:val="00864715"/>
    <w:rsid w:val="0086498B"/>
    <w:rsid w:val="00864C8C"/>
    <w:rsid w:val="00864DD8"/>
    <w:rsid w:val="00864EFB"/>
    <w:rsid w:val="00864F92"/>
    <w:rsid w:val="00864FC0"/>
    <w:rsid w:val="0086505B"/>
    <w:rsid w:val="008651DC"/>
    <w:rsid w:val="008651E0"/>
    <w:rsid w:val="00865262"/>
    <w:rsid w:val="0086532C"/>
    <w:rsid w:val="008653DF"/>
    <w:rsid w:val="00865538"/>
    <w:rsid w:val="008656BC"/>
    <w:rsid w:val="008656C2"/>
    <w:rsid w:val="008656D6"/>
    <w:rsid w:val="00865700"/>
    <w:rsid w:val="00865717"/>
    <w:rsid w:val="00865818"/>
    <w:rsid w:val="00865911"/>
    <w:rsid w:val="00865991"/>
    <w:rsid w:val="008659FB"/>
    <w:rsid w:val="00865A27"/>
    <w:rsid w:val="00865B02"/>
    <w:rsid w:val="00865B35"/>
    <w:rsid w:val="00865B79"/>
    <w:rsid w:val="00865C4A"/>
    <w:rsid w:val="00865D1D"/>
    <w:rsid w:val="00865E44"/>
    <w:rsid w:val="00865F35"/>
    <w:rsid w:val="00865F50"/>
    <w:rsid w:val="00866067"/>
    <w:rsid w:val="008663C6"/>
    <w:rsid w:val="00866485"/>
    <w:rsid w:val="00866492"/>
    <w:rsid w:val="00866633"/>
    <w:rsid w:val="00866742"/>
    <w:rsid w:val="00866C6B"/>
    <w:rsid w:val="00866D1D"/>
    <w:rsid w:val="00866D6A"/>
    <w:rsid w:val="00866ED4"/>
    <w:rsid w:val="00866EFD"/>
    <w:rsid w:val="0086709D"/>
    <w:rsid w:val="00867167"/>
    <w:rsid w:val="008671BC"/>
    <w:rsid w:val="008671F7"/>
    <w:rsid w:val="00867271"/>
    <w:rsid w:val="008672DE"/>
    <w:rsid w:val="008674AA"/>
    <w:rsid w:val="00867645"/>
    <w:rsid w:val="00867651"/>
    <w:rsid w:val="008679C6"/>
    <w:rsid w:val="00867A5C"/>
    <w:rsid w:val="00867A67"/>
    <w:rsid w:val="00867AB3"/>
    <w:rsid w:val="00867AB9"/>
    <w:rsid w:val="00867B5A"/>
    <w:rsid w:val="00867B6C"/>
    <w:rsid w:val="00867C15"/>
    <w:rsid w:val="00867CD6"/>
    <w:rsid w:val="00867D3A"/>
    <w:rsid w:val="008700A8"/>
    <w:rsid w:val="008700E7"/>
    <w:rsid w:val="0087015F"/>
    <w:rsid w:val="008701B1"/>
    <w:rsid w:val="008701D9"/>
    <w:rsid w:val="00870263"/>
    <w:rsid w:val="00870284"/>
    <w:rsid w:val="008704E8"/>
    <w:rsid w:val="008704FD"/>
    <w:rsid w:val="0087065D"/>
    <w:rsid w:val="008706A4"/>
    <w:rsid w:val="00870804"/>
    <w:rsid w:val="00870909"/>
    <w:rsid w:val="00870945"/>
    <w:rsid w:val="00870AE1"/>
    <w:rsid w:val="00870AF0"/>
    <w:rsid w:val="00870D57"/>
    <w:rsid w:val="00870FFE"/>
    <w:rsid w:val="0087112F"/>
    <w:rsid w:val="0087120A"/>
    <w:rsid w:val="00871348"/>
    <w:rsid w:val="00871351"/>
    <w:rsid w:val="00871394"/>
    <w:rsid w:val="00871483"/>
    <w:rsid w:val="008714ED"/>
    <w:rsid w:val="0087157F"/>
    <w:rsid w:val="00871604"/>
    <w:rsid w:val="0087160C"/>
    <w:rsid w:val="008716A2"/>
    <w:rsid w:val="00871993"/>
    <w:rsid w:val="00871A0A"/>
    <w:rsid w:val="00871AA6"/>
    <w:rsid w:val="00871AB9"/>
    <w:rsid w:val="00871B28"/>
    <w:rsid w:val="00871CE6"/>
    <w:rsid w:val="00871D73"/>
    <w:rsid w:val="00871D8E"/>
    <w:rsid w:val="0087214A"/>
    <w:rsid w:val="00872170"/>
    <w:rsid w:val="00872230"/>
    <w:rsid w:val="0087224B"/>
    <w:rsid w:val="0087232E"/>
    <w:rsid w:val="0087234F"/>
    <w:rsid w:val="008723E9"/>
    <w:rsid w:val="00872429"/>
    <w:rsid w:val="00872436"/>
    <w:rsid w:val="00872576"/>
    <w:rsid w:val="008725AC"/>
    <w:rsid w:val="008725D1"/>
    <w:rsid w:val="00872633"/>
    <w:rsid w:val="0087263E"/>
    <w:rsid w:val="008726B3"/>
    <w:rsid w:val="00872726"/>
    <w:rsid w:val="0087273B"/>
    <w:rsid w:val="008729C4"/>
    <w:rsid w:val="00872AF3"/>
    <w:rsid w:val="00872B9A"/>
    <w:rsid w:val="00872DE5"/>
    <w:rsid w:val="00872E23"/>
    <w:rsid w:val="00872F1B"/>
    <w:rsid w:val="00872F8E"/>
    <w:rsid w:val="00872FC1"/>
    <w:rsid w:val="00873324"/>
    <w:rsid w:val="00873343"/>
    <w:rsid w:val="0087336F"/>
    <w:rsid w:val="008733B1"/>
    <w:rsid w:val="008734CB"/>
    <w:rsid w:val="008734FD"/>
    <w:rsid w:val="00873608"/>
    <w:rsid w:val="008736AB"/>
    <w:rsid w:val="00873799"/>
    <w:rsid w:val="008737AC"/>
    <w:rsid w:val="008737B3"/>
    <w:rsid w:val="00873B3B"/>
    <w:rsid w:val="00873BE3"/>
    <w:rsid w:val="00873BEF"/>
    <w:rsid w:val="00873DB1"/>
    <w:rsid w:val="00873E12"/>
    <w:rsid w:val="00873E1D"/>
    <w:rsid w:val="00873F52"/>
    <w:rsid w:val="00873FCB"/>
    <w:rsid w:val="00873FF9"/>
    <w:rsid w:val="00874009"/>
    <w:rsid w:val="00874033"/>
    <w:rsid w:val="00874090"/>
    <w:rsid w:val="008740A9"/>
    <w:rsid w:val="008740DC"/>
    <w:rsid w:val="008740F6"/>
    <w:rsid w:val="00874158"/>
    <w:rsid w:val="008741CF"/>
    <w:rsid w:val="00874284"/>
    <w:rsid w:val="008743F3"/>
    <w:rsid w:val="0087444A"/>
    <w:rsid w:val="00874587"/>
    <w:rsid w:val="008745B1"/>
    <w:rsid w:val="00874628"/>
    <w:rsid w:val="00874702"/>
    <w:rsid w:val="0087476B"/>
    <w:rsid w:val="0087481D"/>
    <w:rsid w:val="00874986"/>
    <w:rsid w:val="008749B5"/>
    <w:rsid w:val="00874B96"/>
    <w:rsid w:val="00874DB1"/>
    <w:rsid w:val="00874DC4"/>
    <w:rsid w:val="00874E06"/>
    <w:rsid w:val="00874E1C"/>
    <w:rsid w:val="00874F47"/>
    <w:rsid w:val="00874FB4"/>
    <w:rsid w:val="00875139"/>
    <w:rsid w:val="0087529F"/>
    <w:rsid w:val="008752B5"/>
    <w:rsid w:val="00875392"/>
    <w:rsid w:val="00875410"/>
    <w:rsid w:val="00875475"/>
    <w:rsid w:val="008755AC"/>
    <w:rsid w:val="008755DF"/>
    <w:rsid w:val="008756AC"/>
    <w:rsid w:val="008756AF"/>
    <w:rsid w:val="008756E5"/>
    <w:rsid w:val="0087588F"/>
    <w:rsid w:val="008759F4"/>
    <w:rsid w:val="00875A20"/>
    <w:rsid w:val="00875CC6"/>
    <w:rsid w:val="00875E56"/>
    <w:rsid w:val="00875E8D"/>
    <w:rsid w:val="00875EC2"/>
    <w:rsid w:val="0087602A"/>
    <w:rsid w:val="00876059"/>
    <w:rsid w:val="00876277"/>
    <w:rsid w:val="0087631E"/>
    <w:rsid w:val="0087649A"/>
    <w:rsid w:val="008764F5"/>
    <w:rsid w:val="0087658F"/>
    <w:rsid w:val="0087666D"/>
    <w:rsid w:val="008766B5"/>
    <w:rsid w:val="00876743"/>
    <w:rsid w:val="0087674B"/>
    <w:rsid w:val="0087677E"/>
    <w:rsid w:val="008768D8"/>
    <w:rsid w:val="00876978"/>
    <w:rsid w:val="00876A5E"/>
    <w:rsid w:val="00876CA9"/>
    <w:rsid w:val="00876D04"/>
    <w:rsid w:val="00876DF5"/>
    <w:rsid w:val="00876EE9"/>
    <w:rsid w:val="00876EF3"/>
    <w:rsid w:val="00877069"/>
    <w:rsid w:val="0087706B"/>
    <w:rsid w:val="0087721E"/>
    <w:rsid w:val="008774E4"/>
    <w:rsid w:val="008775EB"/>
    <w:rsid w:val="00877719"/>
    <w:rsid w:val="0087771A"/>
    <w:rsid w:val="00877738"/>
    <w:rsid w:val="008777D7"/>
    <w:rsid w:val="008778B1"/>
    <w:rsid w:val="008778CA"/>
    <w:rsid w:val="00877966"/>
    <w:rsid w:val="008779C8"/>
    <w:rsid w:val="00877AA7"/>
    <w:rsid w:val="00877BDD"/>
    <w:rsid w:val="00877CBE"/>
    <w:rsid w:val="00877D45"/>
    <w:rsid w:val="00877E56"/>
    <w:rsid w:val="00877E76"/>
    <w:rsid w:val="00877FE5"/>
    <w:rsid w:val="008800C0"/>
    <w:rsid w:val="008801A4"/>
    <w:rsid w:val="008801AF"/>
    <w:rsid w:val="008802D3"/>
    <w:rsid w:val="0088048B"/>
    <w:rsid w:val="0088051E"/>
    <w:rsid w:val="00880662"/>
    <w:rsid w:val="00880676"/>
    <w:rsid w:val="0088083C"/>
    <w:rsid w:val="00880A29"/>
    <w:rsid w:val="00880A50"/>
    <w:rsid w:val="00880E77"/>
    <w:rsid w:val="00880EDF"/>
    <w:rsid w:val="0088101D"/>
    <w:rsid w:val="0088114C"/>
    <w:rsid w:val="008811E1"/>
    <w:rsid w:val="008811FD"/>
    <w:rsid w:val="00881297"/>
    <w:rsid w:val="00881339"/>
    <w:rsid w:val="00881506"/>
    <w:rsid w:val="00881624"/>
    <w:rsid w:val="00881764"/>
    <w:rsid w:val="00881881"/>
    <w:rsid w:val="0088196A"/>
    <w:rsid w:val="00881A92"/>
    <w:rsid w:val="00881E20"/>
    <w:rsid w:val="00881EFF"/>
    <w:rsid w:val="0088207D"/>
    <w:rsid w:val="0088208D"/>
    <w:rsid w:val="00882174"/>
    <w:rsid w:val="00882204"/>
    <w:rsid w:val="0088229C"/>
    <w:rsid w:val="008823A0"/>
    <w:rsid w:val="0088254F"/>
    <w:rsid w:val="00882723"/>
    <w:rsid w:val="00882916"/>
    <w:rsid w:val="0088298C"/>
    <w:rsid w:val="008829FC"/>
    <w:rsid w:val="00882AE4"/>
    <w:rsid w:val="00882BF5"/>
    <w:rsid w:val="00882C66"/>
    <w:rsid w:val="00882DB2"/>
    <w:rsid w:val="00882DE6"/>
    <w:rsid w:val="00883064"/>
    <w:rsid w:val="00883096"/>
    <w:rsid w:val="008830A9"/>
    <w:rsid w:val="00883473"/>
    <w:rsid w:val="00883519"/>
    <w:rsid w:val="0088354E"/>
    <w:rsid w:val="008835E0"/>
    <w:rsid w:val="008835FE"/>
    <w:rsid w:val="0088367F"/>
    <w:rsid w:val="00883749"/>
    <w:rsid w:val="0088375A"/>
    <w:rsid w:val="00883814"/>
    <w:rsid w:val="008839C0"/>
    <w:rsid w:val="00883A13"/>
    <w:rsid w:val="00883A20"/>
    <w:rsid w:val="00883AB6"/>
    <w:rsid w:val="00883CA8"/>
    <w:rsid w:val="00883D4D"/>
    <w:rsid w:val="00883D89"/>
    <w:rsid w:val="00883E6D"/>
    <w:rsid w:val="00883FB8"/>
    <w:rsid w:val="00884007"/>
    <w:rsid w:val="0088401A"/>
    <w:rsid w:val="0088408C"/>
    <w:rsid w:val="00884142"/>
    <w:rsid w:val="0088427D"/>
    <w:rsid w:val="00884293"/>
    <w:rsid w:val="008842A1"/>
    <w:rsid w:val="008842CF"/>
    <w:rsid w:val="008843AB"/>
    <w:rsid w:val="008843B8"/>
    <w:rsid w:val="00884427"/>
    <w:rsid w:val="008844E5"/>
    <w:rsid w:val="008845AC"/>
    <w:rsid w:val="008846CE"/>
    <w:rsid w:val="0088497C"/>
    <w:rsid w:val="00884B09"/>
    <w:rsid w:val="00884B4C"/>
    <w:rsid w:val="00884B59"/>
    <w:rsid w:val="00884C1F"/>
    <w:rsid w:val="00884D14"/>
    <w:rsid w:val="00884D7B"/>
    <w:rsid w:val="00884EE0"/>
    <w:rsid w:val="00884EE2"/>
    <w:rsid w:val="00884F1C"/>
    <w:rsid w:val="00884FD4"/>
    <w:rsid w:val="0088502F"/>
    <w:rsid w:val="008850BA"/>
    <w:rsid w:val="008850C4"/>
    <w:rsid w:val="008850DD"/>
    <w:rsid w:val="0088537A"/>
    <w:rsid w:val="00885453"/>
    <w:rsid w:val="00885484"/>
    <w:rsid w:val="00885504"/>
    <w:rsid w:val="00885580"/>
    <w:rsid w:val="00885611"/>
    <w:rsid w:val="00885639"/>
    <w:rsid w:val="0088564B"/>
    <w:rsid w:val="0088577D"/>
    <w:rsid w:val="0088580C"/>
    <w:rsid w:val="00885876"/>
    <w:rsid w:val="0088598F"/>
    <w:rsid w:val="008859C0"/>
    <w:rsid w:val="008859FE"/>
    <w:rsid w:val="00885B61"/>
    <w:rsid w:val="00885B95"/>
    <w:rsid w:val="00885BAB"/>
    <w:rsid w:val="00885BAD"/>
    <w:rsid w:val="00885C77"/>
    <w:rsid w:val="00885CC3"/>
    <w:rsid w:val="00885D17"/>
    <w:rsid w:val="00885E26"/>
    <w:rsid w:val="00885E86"/>
    <w:rsid w:val="00885F5F"/>
    <w:rsid w:val="00886124"/>
    <w:rsid w:val="00886177"/>
    <w:rsid w:val="00886185"/>
    <w:rsid w:val="008861D9"/>
    <w:rsid w:val="0088638C"/>
    <w:rsid w:val="008863E5"/>
    <w:rsid w:val="00886552"/>
    <w:rsid w:val="00886793"/>
    <w:rsid w:val="008867B6"/>
    <w:rsid w:val="00886901"/>
    <w:rsid w:val="00886A36"/>
    <w:rsid w:val="00886A4C"/>
    <w:rsid w:val="00886A54"/>
    <w:rsid w:val="00886A6B"/>
    <w:rsid w:val="00886B27"/>
    <w:rsid w:val="00886B54"/>
    <w:rsid w:val="00886B89"/>
    <w:rsid w:val="00886C68"/>
    <w:rsid w:val="00886D6A"/>
    <w:rsid w:val="00886ECF"/>
    <w:rsid w:val="00886EDF"/>
    <w:rsid w:val="00886F78"/>
    <w:rsid w:val="00886F83"/>
    <w:rsid w:val="0088720F"/>
    <w:rsid w:val="008875CD"/>
    <w:rsid w:val="008875E5"/>
    <w:rsid w:val="008876BE"/>
    <w:rsid w:val="008879BD"/>
    <w:rsid w:val="008879F8"/>
    <w:rsid w:val="00887A35"/>
    <w:rsid w:val="00887AD5"/>
    <w:rsid w:val="00887EAD"/>
    <w:rsid w:val="00887F5D"/>
    <w:rsid w:val="00887F84"/>
    <w:rsid w:val="00890025"/>
    <w:rsid w:val="00890167"/>
    <w:rsid w:val="00890301"/>
    <w:rsid w:val="008904BF"/>
    <w:rsid w:val="00890699"/>
    <w:rsid w:val="00890757"/>
    <w:rsid w:val="008907EC"/>
    <w:rsid w:val="0089083B"/>
    <w:rsid w:val="008908E5"/>
    <w:rsid w:val="0089092A"/>
    <w:rsid w:val="00890AE1"/>
    <w:rsid w:val="00890B0D"/>
    <w:rsid w:val="00890BDD"/>
    <w:rsid w:val="00890C8E"/>
    <w:rsid w:val="00890D24"/>
    <w:rsid w:val="00890DD6"/>
    <w:rsid w:val="00890FB4"/>
    <w:rsid w:val="0089115A"/>
    <w:rsid w:val="00891172"/>
    <w:rsid w:val="008911C2"/>
    <w:rsid w:val="00891216"/>
    <w:rsid w:val="008914AC"/>
    <w:rsid w:val="008917A2"/>
    <w:rsid w:val="00891A19"/>
    <w:rsid w:val="00891B6B"/>
    <w:rsid w:val="00891C49"/>
    <w:rsid w:val="00891C67"/>
    <w:rsid w:val="00891CE5"/>
    <w:rsid w:val="00891D2D"/>
    <w:rsid w:val="00891DD9"/>
    <w:rsid w:val="00891EC7"/>
    <w:rsid w:val="00891F50"/>
    <w:rsid w:val="00891F90"/>
    <w:rsid w:val="00892059"/>
    <w:rsid w:val="008922DE"/>
    <w:rsid w:val="008925B6"/>
    <w:rsid w:val="008926CA"/>
    <w:rsid w:val="00892728"/>
    <w:rsid w:val="00892758"/>
    <w:rsid w:val="00892ABA"/>
    <w:rsid w:val="00892B67"/>
    <w:rsid w:val="00892B89"/>
    <w:rsid w:val="00892BE4"/>
    <w:rsid w:val="00892D84"/>
    <w:rsid w:val="00892FB9"/>
    <w:rsid w:val="00892FC1"/>
    <w:rsid w:val="00892FD7"/>
    <w:rsid w:val="00892FF9"/>
    <w:rsid w:val="008930C4"/>
    <w:rsid w:val="00893180"/>
    <w:rsid w:val="0089320B"/>
    <w:rsid w:val="0089323E"/>
    <w:rsid w:val="00893326"/>
    <w:rsid w:val="00893331"/>
    <w:rsid w:val="008933E7"/>
    <w:rsid w:val="00893473"/>
    <w:rsid w:val="00893619"/>
    <w:rsid w:val="00893813"/>
    <w:rsid w:val="008938B2"/>
    <w:rsid w:val="00893B3B"/>
    <w:rsid w:val="00893B5C"/>
    <w:rsid w:val="00893BB2"/>
    <w:rsid w:val="00893D0D"/>
    <w:rsid w:val="00893D84"/>
    <w:rsid w:val="00893F1C"/>
    <w:rsid w:val="00893F93"/>
    <w:rsid w:val="00893FF3"/>
    <w:rsid w:val="00894039"/>
    <w:rsid w:val="00894041"/>
    <w:rsid w:val="00894159"/>
    <w:rsid w:val="00894270"/>
    <w:rsid w:val="00894312"/>
    <w:rsid w:val="00894363"/>
    <w:rsid w:val="00894435"/>
    <w:rsid w:val="00894590"/>
    <w:rsid w:val="008946C4"/>
    <w:rsid w:val="008949D9"/>
    <w:rsid w:val="00894B36"/>
    <w:rsid w:val="00894B58"/>
    <w:rsid w:val="00894BC6"/>
    <w:rsid w:val="00894CFE"/>
    <w:rsid w:val="00894D11"/>
    <w:rsid w:val="00894DCD"/>
    <w:rsid w:val="00894DEF"/>
    <w:rsid w:val="00894E10"/>
    <w:rsid w:val="00894EC4"/>
    <w:rsid w:val="00894FDC"/>
    <w:rsid w:val="008950E6"/>
    <w:rsid w:val="00895131"/>
    <w:rsid w:val="00895139"/>
    <w:rsid w:val="0089526C"/>
    <w:rsid w:val="008952E8"/>
    <w:rsid w:val="00895322"/>
    <w:rsid w:val="00895368"/>
    <w:rsid w:val="008955B6"/>
    <w:rsid w:val="0089572C"/>
    <w:rsid w:val="008957D3"/>
    <w:rsid w:val="00895818"/>
    <w:rsid w:val="00895837"/>
    <w:rsid w:val="0089586A"/>
    <w:rsid w:val="0089592F"/>
    <w:rsid w:val="00895A1B"/>
    <w:rsid w:val="00895AF3"/>
    <w:rsid w:val="00895B72"/>
    <w:rsid w:val="00895E58"/>
    <w:rsid w:val="00895F08"/>
    <w:rsid w:val="008961B7"/>
    <w:rsid w:val="008961CD"/>
    <w:rsid w:val="008962D2"/>
    <w:rsid w:val="008963A3"/>
    <w:rsid w:val="00896414"/>
    <w:rsid w:val="008964BE"/>
    <w:rsid w:val="00896544"/>
    <w:rsid w:val="00896588"/>
    <w:rsid w:val="0089659E"/>
    <w:rsid w:val="0089690D"/>
    <w:rsid w:val="008969A4"/>
    <w:rsid w:val="008969EC"/>
    <w:rsid w:val="00896C42"/>
    <w:rsid w:val="00896C75"/>
    <w:rsid w:val="00896D56"/>
    <w:rsid w:val="00896E2C"/>
    <w:rsid w:val="00896EC1"/>
    <w:rsid w:val="0089716F"/>
    <w:rsid w:val="00897178"/>
    <w:rsid w:val="008972DF"/>
    <w:rsid w:val="00897322"/>
    <w:rsid w:val="0089763B"/>
    <w:rsid w:val="00897658"/>
    <w:rsid w:val="008976CD"/>
    <w:rsid w:val="00897834"/>
    <w:rsid w:val="00897942"/>
    <w:rsid w:val="00897B20"/>
    <w:rsid w:val="00897C06"/>
    <w:rsid w:val="00897C71"/>
    <w:rsid w:val="00897D8F"/>
    <w:rsid w:val="00897DB2"/>
    <w:rsid w:val="00897DC7"/>
    <w:rsid w:val="00897E76"/>
    <w:rsid w:val="00897FDB"/>
    <w:rsid w:val="00897FFC"/>
    <w:rsid w:val="008A0036"/>
    <w:rsid w:val="008A01C6"/>
    <w:rsid w:val="008A0350"/>
    <w:rsid w:val="008A03E3"/>
    <w:rsid w:val="008A0476"/>
    <w:rsid w:val="008A048D"/>
    <w:rsid w:val="008A0591"/>
    <w:rsid w:val="008A06B4"/>
    <w:rsid w:val="008A070B"/>
    <w:rsid w:val="008A07BA"/>
    <w:rsid w:val="008A07EE"/>
    <w:rsid w:val="008A09C2"/>
    <w:rsid w:val="008A0A92"/>
    <w:rsid w:val="008A0AFD"/>
    <w:rsid w:val="008A0B32"/>
    <w:rsid w:val="008A0D19"/>
    <w:rsid w:val="008A0D53"/>
    <w:rsid w:val="008A0E1D"/>
    <w:rsid w:val="008A0E81"/>
    <w:rsid w:val="008A0EBF"/>
    <w:rsid w:val="008A0F54"/>
    <w:rsid w:val="008A107E"/>
    <w:rsid w:val="008A11A3"/>
    <w:rsid w:val="008A11FF"/>
    <w:rsid w:val="008A12BF"/>
    <w:rsid w:val="008A13C5"/>
    <w:rsid w:val="008A13FE"/>
    <w:rsid w:val="008A1456"/>
    <w:rsid w:val="008A15FF"/>
    <w:rsid w:val="008A161B"/>
    <w:rsid w:val="008A1623"/>
    <w:rsid w:val="008A16F9"/>
    <w:rsid w:val="008A1721"/>
    <w:rsid w:val="008A1845"/>
    <w:rsid w:val="008A1878"/>
    <w:rsid w:val="008A18C7"/>
    <w:rsid w:val="008A18C8"/>
    <w:rsid w:val="008A18E9"/>
    <w:rsid w:val="008A1A98"/>
    <w:rsid w:val="008A1B74"/>
    <w:rsid w:val="008A1BC9"/>
    <w:rsid w:val="008A1D33"/>
    <w:rsid w:val="008A1D3E"/>
    <w:rsid w:val="008A1F4D"/>
    <w:rsid w:val="008A1FA2"/>
    <w:rsid w:val="008A2073"/>
    <w:rsid w:val="008A2187"/>
    <w:rsid w:val="008A21C6"/>
    <w:rsid w:val="008A2275"/>
    <w:rsid w:val="008A2276"/>
    <w:rsid w:val="008A22BE"/>
    <w:rsid w:val="008A22D5"/>
    <w:rsid w:val="008A22EB"/>
    <w:rsid w:val="008A230C"/>
    <w:rsid w:val="008A233C"/>
    <w:rsid w:val="008A23F9"/>
    <w:rsid w:val="008A2456"/>
    <w:rsid w:val="008A268D"/>
    <w:rsid w:val="008A26DC"/>
    <w:rsid w:val="008A27CA"/>
    <w:rsid w:val="008A28B0"/>
    <w:rsid w:val="008A29C0"/>
    <w:rsid w:val="008A2A31"/>
    <w:rsid w:val="008A2B37"/>
    <w:rsid w:val="008A2B9B"/>
    <w:rsid w:val="008A2BE6"/>
    <w:rsid w:val="008A2D60"/>
    <w:rsid w:val="008A2F17"/>
    <w:rsid w:val="008A3034"/>
    <w:rsid w:val="008A3038"/>
    <w:rsid w:val="008A31E8"/>
    <w:rsid w:val="008A323B"/>
    <w:rsid w:val="008A32DF"/>
    <w:rsid w:val="008A3425"/>
    <w:rsid w:val="008A3480"/>
    <w:rsid w:val="008A354B"/>
    <w:rsid w:val="008A35A9"/>
    <w:rsid w:val="008A36F3"/>
    <w:rsid w:val="008A3745"/>
    <w:rsid w:val="008A37D4"/>
    <w:rsid w:val="008A37D8"/>
    <w:rsid w:val="008A3807"/>
    <w:rsid w:val="008A3834"/>
    <w:rsid w:val="008A392E"/>
    <w:rsid w:val="008A3A29"/>
    <w:rsid w:val="008A3A6D"/>
    <w:rsid w:val="008A3A97"/>
    <w:rsid w:val="008A3AF4"/>
    <w:rsid w:val="008A3BE3"/>
    <w:rsid w:val="008A3CDE"/>
    <w:rsid w:val="008A3D7C"/>
    <w:rsid w:val="008A3F8E"/>
    <w:rsid w:val="008A3FD1"/>
    <w:rsid w:val="008A3FF7"/>
    <w:rsid w:val="008A407C"/>
    <w:rsid w:val="008A411C"/>
    <w:rsid w:val="008A416C"/>
    <w:rsid w:val="008A42C9"/>
    <w:rsid w:val="008A4485"/>
    <w:rsid w:val="008A449D"/>
    <w:rsid w:val="008A475C"/>
    <w:rsid w:val="008A4800"/>
    <w:rsid w:val="008A4886"/>
    <w:rsid w:val="008A48B1"/>
    <w:rsid w:val="008A4959"/>
    <w:rsid w:val="008A4B16"/>
    <w:rsid w:val="008A4B3E"/>
    <w:rsid w:val="008A4C3D"/>
    <w:rsid w:val="008A4C98"/>
    <w:rsid w:val="008A4D63"/>
    <w:rsid w:val="008A4E11"/>
    <w:rsid w:val="008A4F9F"/>
    <w:rsid w:val="008A506E"/>
    <w:rsid w:val="008A513F"/>
    <w:rsid w:val="008A5377"/>
    <w:rsid w:val="008A5508"/>
    <w:rsid w:val="008A5555"/>
    <w:rsid w:val="008A555C"/>
    <w:rsid w:val="008A55A2"/>
    <w:rsid w:val="008A55BA"/>
    <w:rsid w:val="008A55CA"/>
    <w:rsid w:val="008A56CC"/>
    <w:rsid w:val="008A5BA0"/>
    <w:rsid w:val="008A5DFC"/>
    <w:rsid w:val="008A5F97"/>
    <w:rsid w:val="008A5FE2"/>
    <w:rsid w:val="008A60FA"/>
    <w:rsid w:val="008A6143"/>
    <w:rsid w:val="008A6193"/>
    <w:rsid w:val="008A6196"/>
    <w:rsid w:val="008A6211"/>
    <w:rsid w:val="008A62E4"/>
    <w:rsid w:val="008A6328"/>
    <w:rsid w:val="008A6414"/>
    <w:rsid w:val="008A6580"/>
    <w:rsid w:val="008A666C"/>
    <w:rsid w:val="008A668B"/>
    <w:rsid w:val="008A66DF"/>
    <w:rsid w:val="008A676C"/>
    <w:rsid w:val="008A6893"/>
    <w:rsid w:val="008A6ACC"/>
    <w:rsid w:val="008A6AD1"/>
    <w:rsid w:val="008A6B82"/>
    <w:rsid w:val="008A6D21"/>
    <w:rsid w:val="008A6D62"/>
    <w:rsid w:val="008A6EF5"/>
    <w:rsid w:val="008A6F03"/>
    <w:rsid w:val="008A6F0A"/>
    <w:rsid w:val="008A70B9"/>
    <w:rsid w:val="008A73DD"/>
    <w:rsid w:val="008A7424"/>
    <w:rsid w:val="008A7484"/>
    <w:rsid w:val="008A7635"/>
    <w:rsid w:val="008A7683"/>
    <w:rsid w:val="008A7833"/>
    <w:rsid w:val="008A7924"/>
    <w:rsid w:val="008A7AF8"/>
    <w:rsid w:val="008A7CF2"/>
    <w:rsid w:val="008A7D1A"/>
    <w:rsid w:val="008A7E75"/>
    <w:rsid w:val="008A7E89"/>
    <w:rsid w:val="008A7F6C"/>
    <w:rsid w:val="008B01CF"/>
    <w:rsid w:val="008B04AE"/>
    <w:rsid w:val="008B055D"/>
    <w:rsid w:val="008B05CB"/>
    <w:rsid w:val="008B0737"/>
    <w:rsid w:val="008B0779"/>
    <w:rsid w:val="008B0882"/>
    <w:rsid w:val="008B08E5"/>
    <w:rsid w:val="008B0A0A"/>
    <w:rsid w:val="008B0A2C"/>
    <w:rsid w:val="008B0AA6"/>
    <w:rsid w:val="008B0B70"/>
    <w:rsid w:val="008B0BA6"/>
    <w:rsid w:val="008B0C17"/>
    <w:rsid w:val="008B0C3A"/>
    <w:rsid w:val="008B0DB9"/>
    <w:rsid w:val="008B0DE7"/>
    <w:rsid w:val="008B0E32"/>
    <w:rsid w:val="008B0E9F"/>
    <w:rsid w:val="008B0F5A"/>
    <w:rsid w:val="008B0F60"/>
    <w:rsid w:val="008B0FE6"/>
    <w:rsid w:val="008B106A"/>
    <w:rsid w:val="008B12A9"/>
    <w:rsid w:val="008B13AE"/>
    <w:rsid w:val="008B13E9"/>
    <w:rsid w:val="008B145C"/>
    <w:rsid w:val="008B160C"/>
    <w:rsid w:val="008B165F"/>
    <w:rsid w:val="008B17D8"/>
    <w:rsid w:val="008B18CA"/>
    <w:rsid w:val="008B1954"/>
    <w:rsid w:val="008B1A74"/>
    <w:rsid w:val="008B1B5B"/>
    <w:rsid w:val="008B1C21"/>
    <w:rsid w:val="008B1CA2"/>
    <w:rsid w:val="008B1CE0"/>
    <w:rsid w:val="008B1D49"/>
    <w:rsid w:val="008B1D67"/>
    <w:rsid w:val="008B1DAC"/>
    <w:rsid w:val="008B1E7C"/>
    <w:rsid w:val="008B2163"/>
    <w:rsid w:val="008B218D"/>
    <w:rsid w:val="008B21D2"/>
    <w:rsid w:val="008B2209"/>
    <w:rsid w:val="008B2257"/>
    <w:rsid w:val="008B237D"/>
    <w:rsid w:val="008B2436"/>
    <w:rsid w:val="008B2483"/>
    <w:rsid w:val="008B2631"/>
    <w:rsid w:val="008B26B6"/>
    <w:rsid w:val="008B26CF"/>
    <w:rsid w:val="008B27A1"/>
    <w:rsid w:val="008B2806"/>
    <w:rsid w:val="008B288B"/>
    <w:rsid w:val="008B29BB"/>
    <w:rsid w:val="008B29E9"/>
    <w:rsid w:val="008B2A6D"/>
    <w:rsid w:val="008B2AE8"/>
    <w:rsid w:val="008B2D29"/>
    <w:rsid w:val="008B2D34"/>
    <w:rsid w:val="008B2D3B"/>
    <w:rsid w:val="008B2ED6"/>
    <w:rsid w:val="008B2F57"/>
    <w:rsid w:val="008B2FA4"/>
    <w:rsid w:val="008B3041"/>
    <w:rsid w:val="008B318C"/>
    <w:rsid w:val="008B33EB"/>
    <w:rsid w:val="008B342E"/>
    <w:rsid w:val="008B349F"/>
    <w:rsid w:val="008B35B3"/>
    <w:rsid w:val="008B3946"/>
    <w:rsid w:val="008B399A"/>
    <w:rsid w:val="008B3A43"/>
    <w:rsid w:val="008B3B51"/>
    <w:rsid w:val="008B3BE7"/>
    <w:rsid w:val="008B3DCD"/>
    <w:rsid w:val="008B3FA4"/>
    <w:rsid w:val="008B3FE3"/>
    <w:rsid w:val="008B4057"/>
    <w:rsid w:val="008B4096"/>
    <w:rsid w:val="008B4145"/>
    <w:rsid w:val="008B4243"/>
    <w:rsid w:val="008B42F3"/>
    <w:rsid w:val="008B42FF"/>
    <w:rsid w:val="008B46F2"/>
    <w:rsid w:val="008B474C"/>
    <w:rsid w:val="008B47D8"/>
    <w:rsid w:val="008B4864"/>
    <w:rsid w:val="008B48EA"/>
    <w:rsid w:val="008B49BB"/>
    <w:rsid w:val="008B49BE"/>
    <w:rsid w:val="008B4BD1"/>
    <w:rsid w:val="008B4BF8"/>
    <w:rsid w:val="008B4CC7"/>
    <w:rsid w:val="008B4D6B"/>
    <w:rsid w:val="008B4F2A"/>
    <w:rsid w:val="008B5071"/>
    <w:rsid w:val="008B50E4"/>
    <w:rsid w:val="008B5128"/>
    <w:rsid w:val="008B5290"/>
    <w:rsid w:val="008B5326"/>
    <w:rsid w:val="008B5397"/>
    <w:rsid w:val="008B5446"/>
    <w:rsid w:val="008B54CF"/>
    <w:rsid w:val="008B5587"/>
    <w:rsid w:val="008B5629"/>
    <w:rsid w:val="008B565E"/>
    <w:rsid w:val="008B576D"/>
    <w:rsid w:val="008B5776"/>
    <w:rsid w:val="008B577D"/>
    <w:rsid w:val="008B5782"/>
    <w:rsid w:val="008B57C4"/>
    <w:rsid w:val="008B5830"/>
    <w:rsid w:val="008B58C3"/>
    <w:rsid w:val="008B58E8"/>
    <w:rsid w:val="008B5917"/>
    <w:rsid w:val="008B5AA6"/>
    <w:rsid w:val="008B5B4A"/>
    <w:rsid w:val="008B5BE0"/>
    <w:rsid w:val="008B5BE5"/>
    <w:rsid w:val="008B5BF0"/>
    <w:rsid w:val="008B5BFF"/>
    <w:rsid w:val="008B5CF5"/>
    <w:rsid w:val="008B5D92"/>
    <w:rsid w:val="008B5EF0"/>
    <w:rsid w:val="008B5F08"/>
    <w:rsid w:val="008B5FF6"/>
    <w:rsid w:val="008B6324"/>
    <w:rsid w:val="008B6384"/>
    <w:rsid w:val="008B63CC"/>
    <w:rsid w:val="008B64FD"/>
    <w:rsid w:val="008B6504"/>
    <w:rsid w:val="008B6600"/>
    <w:rsid w:val="008B665C"/>
    <w:rsid w:val="008B665D"/>
    <w:rsid w:val="008B673E"/>
    <w:rsid w:val="008B67BF"/>
    <w:rsid w:val="008B67C9"/>
    <w:rsid w:val="008B6813"/>
    <w:rsid w:val="008B682E"/>
    <w:rsid w:val="008B688E"/>
    <w:rsid w:val="008B6A40"/>
    <w:rsid w:val="008B6B91"/>
    <w:rsid w:val="008B6BBF"/>
    <w:rsid w:val="008B6C14"/>
    <w:rsid w:val="008B6F47"/>
    <w:rsid w:val="008B722C"/>
    <w:rsid w:val="008B7256"/>
    <w:rsid w:val="008B728E"/>
    <w:rsid w:val="008B72EC"/>
    <w:rsid w:val="008B7320"/>
    <w:rsid w:val="008B7349"/>
    <w:rsid w:val="008B7365"/>
    <w:rsid w:val="008B74B6"/>
    <w:rsid w:val="008B75D2"/>
    <w:rsid w:val="008B77C9"/>
    <w:rsid w:val="008B77FD"/>
    <w:rsid w:val="008B782A"/>
    <w:rsid w:val="008B78B5"/>
    <w:rsid w:val="008B7A91"/>
    <w:rsid w:val="008B7BD7"/>
    <w:rsid w:val="008B7C23"/>
    <w:rsid w:val="008B7E12"/>
    <w:rsid w:val="008B7E43"/>
    <w:rsid w:val="008B7EB8"/>
    <w:rsid w:val="008B7F03"/>
    <w:rsid w:val="008C00C1"/>
    <w:rsid w:val="008C02BE"/>
    <w:rsid w:val="008C052B"/>
    <w:rsid w:val="008C05D8"/>
    <w:rsid w:val="008C0640"/>
    <w:rsid w:val="008C0667"/>
    <w:rsid w:val="008C0689"/>
    <w:rsid w:val="008C06F8"/>
    <w:rsid w:val="008C06FA"/>
    <w:rsid w:val="008C076D"/>
    <w:rsid w:val="008C0AC3"/>
    <w:rsid w:val="008C0ACA"/>
    <w:rsid w:val="008C0B22"/>
    <w:rsid w:val="008C0BC8"/>
    <w:rsid w:val="008C0C0A"/>
    <w:rsid w:val="008C0E5A"/>
    <w:rsid w:val="008C0FD0"/>
    <w:rsid w:val="008C101E"/>
    <w:rsid w:val="008C1038"/>
    <w:rsid w:val="008C1076"/>
    <w:rsid w:val="008C1241"/>
    <w:rsid w:val="008C12F1"/>
    <w:rsid w:val="008C13A3"/>
    <w:rsid w:val="008C13AE"/>
    <w:rsid w:val="008C14E4"/>
    <w:rsid w:val="008C15E9"/>
    <w:rsid w:val="008C15ED"/>
    <w:rsid w:val="008C160A"/>
    <w:rsid w:val="008C1672"/>
    <w:rsid w:val="008C1713"/>
    <w:rsid w:val="008C17C8"/>
    <w:rsid w:val="008C17DD"/>
    <w:rsid w:val="008C18CE"/>
    <w:rsid w:val="008C19A7"/>
    <w:rsid w:val="008C1A9E"/>
    <w:rsid w:val="008C1B6F"/>
    <w:rsid w:val="008C1B86"/>
    <w:rsid w:val="008C1BBC"/>
    <w:rsid w:val="008C1C2B"/>
    <w:rsid w:val="008C1C72"/>
    <w:rsid w:val="008C1E0E"/>
    <w:rsid w:val="008C1ECF"/>
    <w:rsid w:val="008C1F3C"/>
    <w:rsid w:val="008C2380"/>
    <w:rsid w:val="008C2387"/>
    <w:rsid w:val="008C2451"/>
    <w:rsid w:val="008C2535"/>
    <w:rsid w:val="008C25C0"/>
    <w:rsid w:val="008C26DB"/>
    <w:rsid w:val="008C27BD"/>
    <w:rsid w:val="008C27D6"/>
    <w:rsid w:val="008C2873"/>
    <w:rsid w:val="008C2916"/>
    <w:rsid w:val="008C2BC6"/>
    <w:rsid w:val="008C2CFD"/>
    <w:rsid w:val="008C2E58"/>
    <w:rsid w:val="008C2E9E"/>
    <w:rsid w:val="008C2F12"/>
    <w:rsid w:val="008C3070"/>
    <w:rsid w:val="008C3088"/>
    <w:rsid w:val="008C31B7"/>
    <w:rsid w:val="008C325F"/>
    <w:rsid w:val="008C329E"/>
    <w:rsid w:val="008C333A"/>
    <w:rsid w:val="008C33A7"/>
    <w:rsid w:val="008C33CF"/>
    <w:rsid w:val="008C34B2"/>
    <w:rsid w:val="008C34BC"/>
    <w:rsid w:val="008C355F"/>
    <w:rsid w:val="008C35D7"/>
    <w:rsid w:val="008C3603"/>
    <w:rsid w:val="008C3605"/>
    <w:rsid w:val="008C365A"/>
    <w:rsid w:val="008C3714"/>
    <w:rsid w:val="008C37B5"/>
    <w:rsid w:val="008C3A4A"/>
    <w:rsid w:val="008C3A7F"/>
    <w:rsid w:val="008C3B38"/>
    <w:rsid w:val="008C3B6B"/>
    <w:rsid w:val="008C3BE0"/>
    <w:rsid w:val="008C3C1C"/>
    <w:rsid w:val="008C3C64"/>
    <w:rsid w:val="008C3DB4"/>
    <w:rsid w:val="008C3EFF"/>
    <w:rsid w:val="008C3F24"/>
    <w:rsid w:val="008C3F9F"/>
    <w:rsid w:val="008C3FB8"/>
    <w:rsid w:val="008C3FD5"/>
    <w:rsid w:val="008C3FDC"/>
    <w:rsid w:val="008C40D6"/>
    <w:rsid w:val="008C40F3"/>
    <w:rsid w:val="008C4191"/>
    <w:rsid w:val="008C419E"/>
    <w:rsid w:val="008C42DB"/>
    <w:rsid w:val="008C4645"/>
    <w:rsid w:val="008C47AD"/>
    <w:rsid w:val="008C492F"/>
    <w:rsid w:val="008C49B3"/>
    <w:rsid w:val="008C4C21"/>
    <w:rsid w:val="008C4D52"/>
    <w:rsid w:val="008C4E58"/>
    <w:rsid w:val="008C4EB4"/>
    <w:rsid w:val="008C4F0A"/>
    <w:rsid w:val="008C4F32"/>
    <w:rsid w:val="008C4FC8"/>
    <w:rsid w:val="008C5040"/>
    <w:rsid w:val="008C5067"/>
    <w:rsid w:val="008C53F7"/>
    <w:rsid w:val="008C549D"/>
    <w:rsid w:val="008C5519"/>
    <w:rsid w:val="008C55DB"/>
    <w:rsid w:val="008C578C"/>
    <w:rsid w:val="008C57C0"/>
    <w:rsid w:val="008C57D4"/>
    <w:rsid w:val="008C584A"/>
    <w:rsid w:val="008C59BF"/>
    <w:rsid w:val="008C5AAD"/>
    <w:rsid w:val="008C5B2E"/>
    <w:rsid w:val="008C5B72"/>
    <w:rsid w:val="008C5B87"/>
    <w:rsid w:val="008C5C22"/>
    <w:rsid w:val="008C5CC8"/>
    <w:rsid w:val="008C5DC9"/>
    <w:rsid w:val="008C5F99"/>
    <w:rsid w:val="008C603A"/>
    <w:rsid w:val="008C6129"/>
    <w:rsid w:val="008C6168"/>
    <w:rsid w:val="008C616E"/>
    <w:rsid w:val="008C617B"/>
    <w:rsid w:val="008C61EA"/>
    <w:rsid w:val="008C620E"/>
    <w:rsid w:val="008C623C"/>
    <w:rsid w:val="008C6293"/>
    <w:rsid w:val="008C6303"/>
    <w:rsid w:val="008C637A"/>
    <w:rsid w:val="008C63B9"/>
    <w:rsid w:val="008C64B3"/>
    <w:rsid w:val="008C6557"/>
    <w:rsid w:val="008C6633"/>
    <w:rsid w:val="008C6664"/>
    <w:rsid w:val="008C66DB"/>
    <w:rsid w:val="008C6784"/>
    <w:rsid w:val="008C67D9"/>
    <w:rsid w:val="008C6878"/>
    <w:rsid w:val="008C68F5"/>
    <w:rsid w:val="008C6A9B"/>
    <w:rsid w:val="008C6AE5"/>
    <w:rsid w:val="008C6B2C"/>
    <w:rsid w:val="008C6C0B"/>
    <w:rsid w:val="008C6CFF"/>
    <w:rsid w:val="008C6F95"/>
    <w:rsid w:val="008C6FE0"/>
    <w:rsid w:val="008C6FFB"/>
    <w:rsid w:val="008C708E"/>
    <w:rsid w:val="008C712C"/>
    <w:rsid w:val="008C7160"/>
    <w:rsid w:val="008C71C5"/>
    <w:rsid w:val="008C71C8"/>
    <w:rsid w:val="008C7385"/>
    <w:rsid w:val="008C7433"/>
    <w:rsid w:val="008C753A"/>
    <w:rsid w:val="008C7610"/>
    <w:rsid w:val="008C767F"/>
    <w:rsid w:val="008C76F9"/>
    <w:rsid w:val="008C773A"/>
    <w:rsid w:val="008C78B5"/>
    <w:rsid w:val="008C7A7C"/>
    <w:rsid w:val="008C7B57"/>
    <w:rsid w:val="008C7C34"/>
    <w:rsid w:val="008C7D7C"/>
    <w:rsid w:val="008C7ECE"/>
    <w:rsid w:val="008C7FED"/>
    <w:rsid w:val="008D02F0"/>
    <w:rsid w:val="008D02FD"/>
    <w:rsid w:val="008D038B"/>
    <w:rsid w:val="008D03C9"/>
    <w:rsid w:val="008D03DD"/>
    <w:rsid w:val="008D0569"/>
    <w:rsid w:val="008D06A4"/>
    <w:rsid w:val="008D06C2"/>
    <w:rsid w:val="008D07E4"/>
    <w:rsid w:val="008D08D0"/>
    <w:rsid w:val="008D0993"/>
    <w:rsid w:val="008D09D2"/>
    <w:rsid w:val="008D0A73"/>
    <w:rsid w:val="008D0A99"/>
    <w:rsid w:val="008D0B69"/>
    <w:rsid w:val="008D0B7F"/>
    <w:rsid w:val="008D0CB2"/>
    <w:rsid w:val="008D0CF9"/>
    <w:rsid w:val="008D0D0F"/>
    <w:rsid w:val="008D0DA1"/>
    <w:rsid w:val="008D0DED"/>
    <w:rsid w:val="008D0E45"/>
    <w:rsid w:val="008D0EB5"/>
    <w:rsid w:val="008D0F22"/>
    <w:rsid w:val="008D0FC2"/>
    <w:rsid w:val="008D1013"/>
    <w:rsid w:val="008D116F"/>
    <w:rsid w:val="008D11E6"/>
    <w:rsid w:val="008D1228"/>
    <w:rsid w:val="008D1407"/>
    <w:rsid w:val="008D1413"/>
    <w:rsid w:val="008D1434"/>
    <w:rsid w:val="008D1449"/>
    <w:rsid w:val="008D1494"/>
    <w:rsid w:val="008D14A7"/>
    <w:rsid w:val="008D14EB"/>
    <w:rsid w:val="008D160E"/>
    <w:rsid w:val="008D167D"/>
    <w:rsid w:val="008D175C"/>
    <w:rsid w:val="008D176C"/>
    <w:rsid w:val="008D1803"/>
    <w:rsid w:val="008D183C"/>
    <w:rsid w:val="008D184F"/>
    <w:rsid w:val="008D1A09"/>
    <w:rsid w:val="008D1A32"/>
    <w:rsid w:val="008D1B01"/>
    <w:rsid w:val="008D1BC6"/>
    <w:rsid w:val="008D1BF0"/>
    <w:rsid w:val="008D1BF8"/>
    <w:rsid w:val="008D1CC0"/>
    <w:rsid w:val="008D1DCE"/>
    <w:rsid w:val="008D1DDC"/>
    <w:rsid w:val="008D1DEC"/>
    <w:rsid w:val="008D1E33"/>
    <w:rsid w:val="008D1E57"/>
    <w:rsid w:val="008D1FF7"/>
    <w:rsid w:val="008D22AF"/>
    <w:rsid w:val="008D2438"/>
    <w:rsid w:val="008D248F"/>
    <w:rsid w:val="008D2741"/>
    <w:rsid w:val="008D2A5D"/>
    <w:rsid w:val="008D2B69"/>
    <w:rsid w:val="008D2BC5"/>
    <w:rsid w:val="008D2BD1"/>
    <w:rsid w:val="008D2C5F"/>
    <w:rsid w:val="008D2E70"/>
    <w:rsid w:val="008D2E78"/>
    <w:rsid w:val="008D2EED"/>
    <w:rsid w:val="008D3116"/>
    <w:rsid w:val="008D3121"/>
    <w:rsid w:val="008D3278"/>
    <w:rsid w:val="008D3287"/>
    <w:rsid w:val="008D32D0"/>
    <w:rsid w:val="008D3375"/>
    <w:rsid w:val="008D33AF"/>
    <w:rsid w:val="008D3422"/>
    <w:rsid w:val="008D3528"/>
    <w:rsid w:val="008D3590"/>
    <w:rsid w:val="008D35F7"/>
    <w:rsid w:val="008D38E5"/>
    <w:rsid w:val="008D39BD"/>
    <w:rsid w:val="008D3B1B"/>
    <w:rsid w:val="008D3B6C"/>
    <w:rsid w:val="008D3BCF"/>
    <w:rsid w:val="008D3E09"/>
    <w:rsid w:val="008D3E4C"/>
    <w:rsid w:val="008D402D"/>
    <w:rsid w:val="008D4044"/>
    <w:rsid w:val="008D420F"/>
    <w:rsid w:val="008D42A9"/>
    <w:rsid w:val="008D432C"/>
    <w:rsid w:val="008D44DA"/>
    <w:rsid w:val="008D4595"/>
    <w:rsid w:val="008D45C8"/>
    <w:rsid w:val="008D46D3"/>
    <w:rsid w:val="008D4701"/>
    <w:rsid w:val="008D4801"/>
    <w:rsid w:val="008D492A"/>
    <w:rsid w:val="008D497E"/>
    <w:rsid w:val="008D4A1B"/>
    <w:rsid w:val="008D4A7D"/>
    <w:rsid w:val="008D4B58"/>
    <w:rsid w:val="008D4B7F"/>
    <w:rsid w:val="008D4B8A"/>
    <w:rsid w:val="008D4D1C"/>
    <w:rsid w:val="008D4DDD"/>
    <w:rsid w:val="008D4E69"/>
    <w:rsid w:val="008D4E7E"/>
    <w:rsid w:val="008D5019"/>
    <w:rsid w:val="008D5064"/>
    <w:rsid w:val="008D5069"/>
    <w:rsid w:val="008D506F"/>
    <w:rsid w:val="008D518C"/>
    <w:rsid w:val="008D51AD"/>
    <w:rsid w:val="008D5296"/>
    <w:rsid w:val="008D5308"/>
    <w:rsid w:val="008D531B"/>
    <w:rsid w:val="008D5323"/>
    <w:rsid w:val="008D537A"/>
    <w:rsid w:val="008D54B9"/>
    <w:rsid w:val="008D5507"/>
    <w:rsid w:val="008D561D"/>
    <w:rsid w:val="008D5627"/>
    <w:rsid w:val="008D574C"/>
    <w:rsid w:val="008D57AD"/>
    <w:rsid w:val="008D59BC"/>
    <w:rsid w:val="008D5A0C"/>
    <w:rsid w:val="008D5A5B"/>
    <w:rsid w:val="008D5ADA"/>
    <w:rsid w:val="008D5B60"/>
    <w:rsid w:val="008D5C09"/>
    <w:rsid w:val="008D5C0A"/>
    <w:rsid w:val="008D5CD5"/>
    <w:rsid w:val="008D5DE2"/>
    <w:rsid w:val="008D5E4F"/>
    <w:rsid w:val="008D5E5D"/>
    <w:rsid w:val="008D6045"/>
    <w:rsid w:val="008D60B2"/>
    <w:rsid w:val="008D610D"/>
    <w:rsid w:val="008D6138"/>
    <w:rsid w:val="008D615F"/>
    <w:rsid w:val="008D6267"/>
    <w:rsid w:val="008D629D"/>
    <w:rsid w:val="008D636A"/>
    <w:rsid w:val="008D63A3"/>
    <w:rsid w:val="008D63DD"/>
    <w:rsid w:val="008D6541"/>
    <w:rsid w:val="008D65CB"/>
    <w:rsid w:val="008D6780"/>
    <w:rsid w:val="008D67D7"/>
    <w:rsid w:val="008D67F5"/>
    <w:rsid w:val="008D6894"/>
    <w:rsid w:val="008D6927"/>
    <w:rsid w:val="008D6BD6"/>
    <w:rsid w:val="008D6DBE"/>
    <w:rsid w:val="008D6DC5"/>
    <w:rsid w:val="008D6ED9"/>
    <w:rsid w:val="008D6F8D"/>
    <w:rsid w:val="008D6F94"/>
    <w:rsid w:val="008D6FBB"/>
    <w:rsid w:val="008D7050"/>
    <w:rsid w:val="008D70D4"/>
    <w:rsid w:val="008D70D6"/>
    <w:rsid w:val="008D765C"/>
    <w:rsid w:val="008D7742"/>
    <w:rsid w:val="008D77A8"/>
    <w:rsid w:val="008D7813"/>
    <w:rsid w:val="008D7937"/>
    <w:rsid w:val="008D793D"/>
    <w:rsid w:val="008D7A3F"/>
    <w:rsid w:val="008D7A6F"/>
    <w:rsid w:val="008D7C62"/>
    <w:rsid w:val="008D7C93"/>
    <w:rsid w:val="008D7CA4"/>
    <w:rsid w:val="008D7CEC"/>
    <w:rsid w:val="008D7D18"/>
    <w:rsid w:val="008D7D3E"/>
    <w:rsid w:val="008D7D7B"/>
    <w:rsid w:val="008D7F77"/>
    <w:rsid w:val="008D7FDE"/>
    <w:rsid w:val="008E0055"/>
    <w:rsid w:val="008E0205"/>
    <w:rsid w:val="008E03EF"/>
    <w:rsid w:val="008E04C3"/>
    <w:rsid w:val="008E053B"/>
    <w:rsid w:val="008E0603"/>
    <w:rsid w:val="008E06AB"/>
    <w:rsid w:val="008E06CC"/>
    <w:rsid w:val="008E071B"/>
    <w:rsid w:val="008E0857"/>
    <w:rsid w:val="008E09F2"/>
    <w:rsid w:val="008E0B30"/>
    <w:rsid w:val="008E0BD6"/>
    <w:rsid w:val="008E0D03"/>
    <w:rsid w:val="008E0DDE"/>
    <w:rsid w:val="008E0E3D"/>
    <w:rsid w:val="008E0E94"/>
    <w:rsid w:val="008E0F52"/>
    <w:rsid w:val="008E0F7A"/>
    <w:rsid w:val="008E0F83"/>
    <w:rsid w:val="008E1155"/>
    <w:rsid w:val="008E1193"/>
    <w:rsid w:val="008E11AD"/>
    <w:rsid w:val="008E1351"/>
    <w:rsid w:val="008E1389"/>
    <w:rsid w:val="008E1392"/>
    <w:rsid w:val="008E1395"/>
    <w:rsid w:val="008E13A3"/>
    <w:rsid w:val="008E1479"/>
    <w:rsid w:val="008E14FF"/>
    <w:rsid w:val="008E198D"/>
    <w:rsid w:val="008E1B01"/>
    <w:rsid w:val="008E1BB9"/>
    <w:rsid w:val="008E1C2C"/>
    <w:rsid w:val="008E1C35"/>
    <w:rsid w:val="008E1CE8"/>
    <w:rsid w:val="008E1CFB"/>
    <w:rsid w:val="008E1D36"/>
    <w:rsid w:val="008E1D58"/>
    <w:rsid w:val="008E1DDC"/>
    <w:rsid w:val="008E1DDF"/>
    <w:rsid w:val="008E1ED4"/>
    <w:rsid w:val="008E1EF9"/>
    <w:rsid w:val="008E1F2C"/>
    <w:rsid w:val="008E216C"/>
    <w:rsid w:val="008E22B3"/>
    <w:rsid w:val="008E2304"/>
    <w:rsid w:val="008E2316"/>
    <w:rsid w:val="008E2473"/>
    <w:rsid w:val="008E2555"/>
    <w:rsid w:val="008E258C"/>
    <w:rsid w:val="008E259D"/>
    <w:rsid w:val="008E2606"/>
    <w:rsid w:val="008E261A"/>
    <w:rsid w:val="008E26F1"/>
    <w:rsid w:val="008E27A6"/>
    <w:rsid w:val="008E27F9"/>
    <w:rsid w:val="008E2815"/>
    <w:rsid w:val="008E2842"/>
    <w:rsid w:val="008E2867"/>
    <w:rsid w:val="008E287E"/>
    <w:rsid w:val="008E2AA7"/>
    <w:rsid w:val="008E2B2E"/>
    <w:rsid w:val="008E2B9A"/>
    <w:rsid w:val="008E2C1E"/>
    <w:rsid w:val="008E2E1D"/>
    <w:rsid w:val="008E2F0E"/>
    <w:rsid w:val="008E2F21"/>
    <w:rsid w:val="008E2F2E"/>
    <w:rsid w:val="008E2F4C"/>
    <w:rsid w:val="008E2FBD"/>
    <w:rsid w:val="008E3063"/>
    <w:rsid w:val="008E3070"/>
    <w:rsid w:val="008E311B"/>
    <w:rsid w:val="008E3173"/>
    <w:rsid w:val="008E3236"/>
    <w:rsid w:val="008E3243"/>
    <w:rsid w:val="008E3264"/>
    <w:rsid w:val="008E32DE"/>
    <w:rsid w:val="008E34AF"/>
    <w:rsid w:val="008E34BE"/>
    <w:rsid w:val="008E353B"/>
    <w:rsid w:val="008E356F"/>
    <w:rsid w:val="008E3774"/>
    <w:rsid w:val="008E377A"/>
    <w:rsid w:val="008E3992"/>
    <w:rsid w:val="008E3A23"/>
    <w:rsid w:val="008E3A24"/>
    <w:rsid w:val="008E3AA8"/>
    <w:rsid w:val="008E3AC9"/>
    <w:rsid w:val="008E3B0C"/>
    <w:rsid w:val="008E3E57"/>
    <w:rsid w:val="008E3EFF"/>
    <w:rsid w:val="008E3FA3"/>
    <w:rsid w:val="008E4055"/>
    <w:rsid w:val="008E4193"/>
    <w:rsid w:val="008E419B"/>
    <w:rsid w:val="008E42CE"/>
    <w:rsid w:val="008E42F4"/>
    <w:rsid w:val="008E4333"/>
    <w:rsid w:val="008E4387"/>
    <w:rsid w:val="008E4678"/>
    <w:rsid w:val="008E47C5"/>
    <w:rsid w:val="008E48A4"/>
    <w:rsid w:val="008E4977"/>
    <w:rsid w:val="008E49B3"/>
    <w:rsid w:val="008E4A31"/>
    <w:rsid w:val="008E4B5A"/>
    <w:rsid w:val="008E4B73"/>
    <w:rsid w:val="008E4BB0"/>
    <w:rsid w:val="008E4C1C"/>
    <w:rsid w:val="008E4CD3"/>
    <w:rsid w:val="008E4D4A"/>
    <w:rsid w:val="008E4D73"/>
    <w:rsid w:val="008E4D98"/>
    <w:rsid w:val="008E5031"/>
    <w:rsid w:val="008E5070"/>
    <w:rsid w:val="008E50AA"/>
    <w:rsid w:val="008E50F8"/>
    <w:rsid w:val="008E516E"/>
    <w:rsid w:val="008E51C2"/>
    <w:rsid w:val="008E5275"/>
    <w:rsid w:val="008E52C1"/>
    <w:rsid w:val="008E54BA"/>
    <w:rsid w:val="008E562E"/>
    <w:rsid w:val="008E5657"/>
    <w:rsid w:val="008E5765"/>
    <w:rsid w:val="008E5778"/>
    <w:rsid w:val="008E57B4"/>
    <w:rsid w:val="008E57C3"/>
    <w:rsid w:val="008E57DB"/>
    <w:rsid w:val="008E5800"/>
    <w:rsid w:val="008E583E"/>
    <w:rsid w:val="008E59A4"/>
    <w:rsid w:val="008E59A8"/>
    <w:rsid w:val="008E5ABE"/>
    <w:rsid w:val="008E5C0A"/>
    <w:rsid w:val="008E5C5E"/>
    <w:rsid w:val="008E5C8B"/>
    <w:rsid w:val="008E5CA3"/>
    <w:rsid w:val="008E5CAB"/>
    <w:rsid w:val="008E5CE0"/>
    <w:rsid w:val="008E5D02"/>
    <w:rsid w:val="008E5DB7"/>
    <w:rsid w:val="008E5E09"/>
    <w:rsid w:val="008E5E4D"/>
    <w:rsid w:val="008E5E51"/>
    <w:rsid w:val="008E5F31"/>
    <w:rsid w:val="008E6208"/>
    <w:rsid w:val="008E624F"/>
    <w:rsid w:val="008E6275"/>
    <w:rsid w:val="008E63AC"/>
    <w:rsid w:val="008E64E4"/>
    <w:rsid w:val="008E65CD"/>
    <w:rsid w:val="008E6749"/>
    <w:rsid w:val="008E67D1"/>
    <w:rsid w:val="008E688A"/>
    <w:rsid w:val="008E692F"/>
    <w:rsid w:val="008E6BCF"/>
    <w:rsid w:val="008E6E73"/>
    <w:rsid w:val="008E6F3D"/>
    <w:rsid w:val="008E6F8C"/>
    <w:rsid w:val="008E71DE"/>
    <w:rsid w:val="008E723D"/>
    <w:rsid w:val="008E725B"/>
    <w:rsid w:val="008E732E"/>
    <w:rsid w:val="008E73DB"/>
    <w:rsid w:val="008E74CB"/>
    <w:rsid w:val="008E74F4"/>
    <w:rsid w:val="008E7544"/>
    <w:rsid w:val="008E7605"/>
    <w:rsid w:val="008E779B"/>
    <w:rsid w:val="008E77A2"/>
    <w:rsid w:val="008E77B2"/>
    <w:rsid w:val="008E783C"/>
    <w:rsid w:val="008E78E6"/>
    <w:rsid w:val="008E78F0"/>
    <w:rsid w:val="008E794E"/>
    <w:rsid w:val="008E7987"/>
    <w:rsid w:val="008E798E"/>
    <w:rsid w:val="008E79A9"/>
    <w:rsid w:val="008E7A24"/>
    <w:rsid w:val="008E7AC3"/>
    <w:rsid w:val="008E7C59"/>
    <w:rsid w:val="008E7C87"/>
    <w:rsid w:val="008E7C88"/>
    <w:rsid w:val="008E7E14"/>
    <w:rsid w:val="008E7E98"/>
    <w:rsid w:val="008F00AD"/>
    <w:rsid w:val="008F00C3"/>
    <w:rsid w:val="008F00D5"/>
    <w:rsid w:val="008F00DB"/>
    <w:rsid w:val="008F0140"/>
    <w:rsid w:val="008F0203"/>
    <w:rsid w:val="008F02FC"/>
    <w:rsid w:val="008F0366"/>
    <w:rsid w:val="008F041E"/>
    <w:rsid w:val="008F0633"/>
    <w:rsid w:val="008F0672"/>
    <w:rsid w:val="008F06F5"/>
    <w:rsid w:val="008F07A3"/>
    <w:rsid w:val="008F07BD"/>
    <w:rsid w:val="008F08B7"/>
    <w:rsid w:val="008F094C"/>
    <w:rsid w:val="008F0A5E"/>
    <w:rsid w:val="008F0AA7"/>
    <w:rsid w:val="008F0BD8"/>
    <w:rsid w:val="008F0DAB"/>
    <w:rsid w:val="008F0DEF"/>
    <w:rsid w:val="008F0E5D"/>
    <w:rsid w:val="008F0E70"/>
    <w:rsid w:val="008F0FBB"/>
    <w:rsid w:val="008F1008"/>
    <w:rsid w:val="008F10E7"/>
    <w:rsid w:val="008F123C"/>
    <w:rsid w:val="008F1264"/>
    <w:rsid w:val="008F1428"/>
    <w:rsid w:val="008F15D1"/>
    <w:rsid w:val="008F1639"/>
    <w:rsid w:val="008F165C"/>
    <w:rsid w:val="008F1667"/>
    <w:rsid w:val="008F16FA"/>
    <w:rsid w:val="008F183A"/>
    <w:rsid w:val="008F1841"/>
    <w:rsid w:val="008F1869"/>
    <w:rsid w:val="008F1951"/>
    <w:rsid w:val="008F196C"/>
    <w:rsid w:val="008F1A06"/>
    <w:rsid w:val="008F1A8D"/>
    <w:rsid w:val="008F1B5F"/>
    <w:rsid w:val="008F1B73"/>
    <w:rsid w:val="008F1BE4"/>
    <w:rsid w:val="008F1CD7"/>
    <w:rsid w:val="008F1CF7"/>
    <w:rsid w:val="008F1D32"/>
    <w:rsid w:val="008F1D6A"/>
    <w:rsid w:val="008F1D6B"/>
    <w:rsid w:val="008F1EC2"/>
    <w:rsid w:val="008F1F28"/>
    <w:rsid w:val="008F1F38"/>
    <w:rsid w:val="008F2028"/>
    <w:rsid w:val="008F2073"/>
    <w:rsid w:val="008F20D2"/>
    <w:rsid w:val="008F2145"/>
    <w:rsid w:val="008F224D"/>
    <w:rsid w:val="008F228E"/>
    <w:rsid w:val="008F2362"/>
    <w:rsid w:val="008F2378"/>
    <w:rsid w:val="008F23C6"/>
    <w:rsid w:val="008F27A4"/>
    <w:rsid w:val="008F2908"/>
    <w:rsid w:val="008F291C"/>
    <w:rsid w:val="008F2A88"/>
    <w:rsid w:val="008F2BA6"/>
    <w:rsid w:val="008F2C56"/>
    <w:rsid w:val="008F2D6C"/>
    <w:rsid w:val="008F2EAA"/>
    <w:rsid w:val="008F3036"/>
    <w:rsid w:val="008F3214"/>
    <w:rsid w:val="008F3466"/>
    <w:rsid w:val="008F365E"/>
    <w:rsid w:val="008F3BB1"/>
    <w:rsid w:val="008F3C06"/>
    <w:rsid w:val="008F3D36"/>
    <w:rsid w:val="008F3D71"/>
    <w:rsid w:val="008F3DD7"/>
    <w:rsid w:val="008F3DF3"/>
    <w:rsid w:val="008F3EB8"/>
    <w:rsid w:val="008F3EDB"/>
    <w:rsid w:val="008F3F75"/>
    <w:rsid w:val="008F40A1"/>
    <w:rsid w:val="008F414F"/>
    <w:rsid w:val="008F4167"/>
    <w:rsid w:val="008F43A6"/>
    <w:rsid w:val="008F47C6"/>
    <w:rsid w:val="008F484F"/>
    <w:rsid w:val="008F48A6"/>
    <w:rsid w:val="008F4999"/>
    <w:rsid w:val="008F4B23"/>
    <w:rsid w:val="008F4C71"/>
    <w:rsid w:val="008F4CAD"/>
    <w:rsid w:val="008F4F06"/>
    <w:rsid w:val="008F4F80"/>
    <w:rsid w:val="008F4F8B"/>
    <w:rsid w:val="008F5074"/>
    <w:rsid w:val="008F51DC"/>
    <w:rsid w:val="008F530B"/>
    <w:rsid w:val="008F537F"/>
    <w:rsid w:val="008F540A"/>
    <w:rsid w:val="008F5494"/>
    <w:rsid w:val="008F5515"/>
    <w:rsid w:val="008F5A16"/>
    <w:rsid w:val="008F5A45"/>
    <w:rsid w:val="008F5CDD"/>
    <w:rsid w:val="008F5F28"/>
    <w:rsid w:val="008F5F4D"/>
    <w:rsid w:val="008F5FF1"/>
    <w:rsid w:val="008F6053"/>
    <w:rsid w:val="008F60B5"/>
    <w:rsid w:val="008F61AB"/>
    <w:rsid w:val="008F6233"/>
    <w:rsid w:val="008F62DD"/>
    <w:rsid w:val="008F6647"/>
    <w:rsid w:val="008F66C6"/>
    <w:rsid w:val="008F6749"/>
    <w:rsid w:val="008F6A6A"/>
    <w:rsid w:val="008F6B2F"/>
    <w:rsid w:val="008F6C22"/>
    <w:rsid w:val="008F6D68"/>
    <w:rsid w:val="008F6E67"/>
    <w:rsid w:val="008F6E6B"/>
    <w:rsid w:val="008F6E83"/>
    <w:rsid w:val="008F700E"/>
    <w:rsid w:val="008F706A"/>
    <w:rsid w:val="008F7217"/>
    <w:rsid w:val="008F7253"/>
    <w:rsid w:val="008F7348"/>
    <w:rsid w:val="008F73CC"/>
    <w:rsid w:val="008F7486"/>
    <w:rsid w:val="008F7491"/>
    <w:rsid w:val="008F7548"/>
    <w:rsid w:val="008F7595"/>
    <w:rsid w:val="008F77A1"/>
    <w:rsid w:val="008F77B2"/>
    <w:rsid w:val="008F786F"/>
    <w:rsid w:val="008F78B9"/>
    <w:rsid w:val="008F7A05"/>
    <w:rsid w:val="008F7AE2"/>
    <w:rsid w:val="008F7AE7"/>
    <w:rsid w:val="008F7AEE"/>
    <w:rsid w:val="008F7B27"/>
    <w:rsid w:val="008F7E38"/>
    <w:rsid w:val="008F7F3B"/>
    <w:rsid w:val="008F7F66"/>
    <w:rsid w:val="00900196"/>
    <w:rsid w:val="009001EA"/>
    <w:rsid w:val="0090032E"/>
    <w:rsid w:val="00900343"/>
    <w:rsid w:val="009006A2"/>
    <w:rsid w:val="009007B9"/>
    <w:rsid w:val="0090080A"/>
    <w:rsid w:val="009008F8"/>
    <w:rsid w:val="00900920"/>
    <w:rsid w:val="009009B5"/>
    <w:rsid w:val="00900A16"/>
    <w:rsid w:val="00900ABD"/>
    <w:rsid w:val="00900C51"/>
    <w:rsid w:val="00900CB6"/>
    <w:rsid w:val="00900D64"/>
    <w:rsid w:val="0090100C"/>
    <w:rsid w:val="0090102B"/>
    <w:rsid w:val="00901247"/>
    <w:rsid w:val="00901261"/>
    <w:rsid w:val="0090138F"/>
    <w:rsid w:val="0090141D"/>
    <w:rsid w:val="00901448"/>
    <w:rsid w:val="00901603"/>
    <w:rsid w:val="00901607"/>
    <w:rsid w:val="00901624"/>
    <w:rsid w:val="009016A8"/>
    <w:rsid w:val="009017D6"/>
    <w:rsid w:val="009019D9"/>
    <w:rsid w:val="00901A23"/>
    <w:rsid w:val="00901CAD"/>
    <w:rsid w:val="00901DC3"/>
    <w:rsid w:val="00901EAC"/>
    <w:rsid w:val="00901FBA"/>
    <w:rsid w:val="00901FE2"/>
    <w:rsid w:val="00902082"/>
    <w:rsid w:val="009021B3"/>
    <w:rsid w:val="00902334"/>
    <w:rsid w:val="009023A2"/>
    <w:rsid w:val="00902551"/>
    <w:rsid w:val="009025F8"/>
    <w:rsid w:val="00902629"/>
    <w:rsid w:val="0090265C"/>
    <w:rsid w:val="009026F6"/>
    <w:rsid w:val="009027C6"/>
    <w:rsid w:val="00902816"/>
    <w:rsid w:val="00902824"/>
    <w:rsid w:val="00902977"/>
    <w:rsid w:val="0090297D"/>
    <w:rsid w:val="009029F5"/>
    <w:rsid w:val="00902B02"/>
    <w:rsid w:val="00902B46"/>
    <w:rsid w:val="00902BBF"/>
    <w:rsid w:val="00902D34"/>
    <w:rsid w:val="00902DA0"/>
    <w:rsid w:val="00902E38"/>
    <w:rsid w:val="009030FB"/>
    <w:rsid w:val="0090314E"/>
    <w:rsid w:val="009032D0"/>
    <w:rsid w:val="009032D5"/>
    <w:rsid w:val="009033A0"/>
    <w:rsid w:val="009033C3"/>
    <w:rsid w:val="0090343B"/>
    <w:rsid w:val="009034BA"/>
    <w:rsid w:val="00903572"/>
    <w:rsid w:val="009035D9"/>
    <w:rsid w:val="009036A1"/>
    <w:rsid w:val="009036BC"/>
    <w:rsid w:val="009036E2"/>
    <w:rsid w:val="00903832"/>
    <w:rsid w:val="00903947"/>
    <w:rsid w:val="00903954"/>
    <w:rsid w:val="00903A3D"/>
    <w:rsid w:val="00903A9D"/>
    <w:rsid w:val="00903B80"/>
    <w:rsid w:val="00903B85"/>
    <w:rsid w:val="00903BA5"/>
    <w:rsid w:val="00903C39"/>
    <w:rsid w:val="00903CCA"/>
    <w:rsid w:val="00903D13"/>
    <w:rsid w:val="00903D30"/>
    <w:rsid w:val="00903D42"/>
    <w:rsid w:val="00903DEC"/>
    <w:rsid w:val="00903EA2"/>
    <w:rsid w:val="00903EDC"/>
    <w:rsid w:val="00903F2E"/>
    <w:rsid w:val="00903FE6"/>
    <w:rsid w:val="00903FF1"/>
    <w:rsid w:val="0090403C"/>
    <w:rsid w:val="0090409B"/>
    <w:rsid w:val="009040D1"/>
    <w:rsid w:val="00904225"/>
    <w:rsid w:val="009043F9"/>
    <w:rsid w:val="00904414"/>
    <w:rsid w:val="00904473"/>
    <w:rsid w:val="009044A8"/>
    <w:rsid w:val="00904645"/>
    <w:rsid w:val="00904770"/>
    <w:rsid w:val="009047A0"/>
    <w:rsid w:val="009048CE"/>
    <w:rsid w:val="0090496F"/>
    <w:rsid w:val="00904A65"/>
    <w:rsid w:val="00904B42"/>
    <w:rsid w:val="00904C80"/>
    <w:rsid w:val="00904DDF"/>
    <w:rsid w:val="00904E6E"/>
    <w:rsid w:val="00905041"/>
    <w:rsid w:val="00905188"/>
    <w:rsid w:val="00905197"/>
    <w:rsid w:val="00905250"/>
    <w:rsid w:val="00905270"/>
    <w:rsid w:val="009052E0"/>
    <w:rsid w:val="009052E5"/>
    <w:rsid w:val="0090538C"/>
    <w:rsid w:val="00905533"/>
    <w:rsid w:val="0090553C"/>
    <w:rsid w:val="009055C0"/>
    <w:rsid w:val="0090569B"/>
    <w:rsid w:val="00905706"/>
    <w:rsid w:val="009057AA"/>
    <w:rsid w:val="009058EB"/>
    <w:rsid w:val="00905962"/>
    <w:rsid w:val="00905B05"/>
    <w:rsid w:val="00905B2F"/>
    <w:rsid w:val="00905B92"/>
    <w:rsid w:val="00905C47"/>
    <w:rsid w:val="00905D71"/>
    <w:rsid w:val="00905EED"/>
    <w:rsid w:val="00905FB5"/>
    <w:rsid w:val="009060F2"/>
    <w:rsid w:val="0090627A"/>
    <w:rsid w:val="00906302"/>
    <w:rsid w:val="00906367"/>
    <w:rsid w:val="00906379"/>
    <w:rsid w:val="0090640C"/>
    <w:rsid w:val="00906432"/>
    <w:rsid w:val="0090657E"/>
    <w:rsid w:val="00906642"/>
    <w:rsid w:val="0090666B"/>
    <w:rsid w:val="0090667D"/>
    <w:rsid w:val="009066A2"/>
    <w:rsid w:val="00906703"/>
    <w:rsid w:val="0090673D"/>
    <w:rsid w:val="009067B7"/>
    <w:rsid w:val="00906A04"/>
    <w:rsid w:val="00906A8C"/>
    <w:rsid w:val="00906B31"/>
    <w:rsid w:val="00906B76"/>
    <w:rsid w:val="00906B89"/>
    <w:rsid w:val="00906BBA"/>
    <w:rsid w:val="00906D59"/>
    <w:rsid w:val="00906E31"/>
    <w:rsid w:val="00906E9B"/>
    <w:rsid w:val="00907017"/>
    <w:rsid w:val="00907029"/>
    <w:rsid w:val="0090704D"/>
    <w:rsid w:val="009070A9"/>
    <w:rsid w:val="00907175"/>
    <w:rsid w:val="00907286"/>
    <w:rsid w:val="009073E7"/>
    <w:rsid w:val="00907435"/>
    <w:rsid w:val="00907519"/>
    <w:rsid w:val="009075E5"/>
    <w:rsid w:val="009076FE"/>
    <w:rsid w:val="0090775D"/>
    <w:rsid w:val="0090789D"/>
    <w:rsid w:val="00907938"/>
    <w:rsid w:val="009079C7"/>
    <w:rsid w:val="009079CA"/>
    <w:rsid w:val="00907A01"/>
    <w:rsid w:val="00907A63"/>
    <w:rsid w:val="00907AC4"/>
    <w:rsid w:val="00907BCB"/>
    <w:rsid w:val="00907C3E"/>
    <w:rsid w:val="00907C3F"/>
    <w:rsid w:val="00907C98"/>
    <w:rsid w:val="00907CAF"/>
    <w:rsid w:val="00907CF2"/>
    <w:rsid w:val="00907D0F"/>
    <w:rsid w:val="00907D78"/>
    <w:rsid w:val="00907E81"/>
    <w:rsid w:val="00907F2B"/>
    <w:rsid w:val="00907F43"/>
    <w:rsid w:val="00907FE3"/>
    <w:rsid w:val="009100C5"/>
    <w:rsid w:val="009101EA"/>
    <w:rsid w:val="009102EC"/>
    <w:rsid w:val="0091031D"/>
    <w:rsid w:val="009103C9"/>
    <w:rsid w:val="009103CF"/>
    <w:rsid w:val="009106FC"/>
    <w:rsid w:val="009106FE"/>
    <w:rsid w:val="00910787"/>
    <w:rsid w:val="0091084F"/>
    <w:rsid w:val="009108D6"/>
    <w:rsid w:val="009108E5"/>
    <w:rsid w:val="009109DF"/>
    <w:rsid w:val="00910A41"/>
    <w:rsid w:val="00910A69"/>
    <w:rsid w:val="00910AA1"/>
    <w:rsid w:val="00910AC4"/>
    <w:rsid w:val="00910B98"/>
    <w:rsid w:val="00910BA9"/>
    <w:rsid w:val="00910CDF"/>
    <w:rsid w:val="00910D4C"/>
    <w:rsid w:val="00910EC7"/>
    <w:rsid w:val="00911061"/>
    <w:rsid w:val="0091126C"/>
    <w:rsid w:val="00911279"/>
    <w:rsid w:val="00911349"/>
    <w:rsid w:val="0091139B"/>
    <w:rsid w:val="00911464"/>
    <w:rsid w:val="00911520"/>
    <w:rsid w:val="00911528"/>
    <w:rsid w:val="009115BD"/>
    <w:rsid w:val="0091170B"/>
    <w:rsid w:val="00911710"/>
    <w:rsid w:val="00911767"/>
    <w:rsid w:val="00911882"/>
    <w:rsid w:val="00911894"/>
    <w:rsid w:val="009118BB"/>
    <w:rsid w:val="009118D2"/>
    <w:rsid w:val="009118D5"/>
    <w:rsid w:val="0091191F"/>
    <w:rsid w:val="00911D6C"/>
    <w:rsid w:val="00911E7D"/>
    <w:rsid w:val="00911F04"/>
    <w:rsid w:val="00912006"/>
    <w:rsid w:val="00912091"/>
    <w:rsid w:val="009120A9"/>
    <w:rsid w:val="0091225C"/>
    <w:rsid w:val="009123A0"/>
    <w:rsid w:val="009123BB"/>
    <w:rsid w:val="009125E0"/>
    <w:rsid w:val="00912644"/>
    <w:rsid w:val="00912694"/>
    <w:rsid w:val="00912702"/>
    <w:rsid w:val="00912724"/>
    <w:rsid w:val="00912A0C"/>
    <w:rsid w:val="00912A5B"/>
    <w:rsid w:val="00912BF4"/>
    <w:rsid w:val="00912D70"/>
    <w:rsid w:val="00912D85"/>
    <w:rsid w:val="00912FDE"/>
    <w:rsid w:val="00913062"/>
    <w:rsid w:val="0091317B"/>
    <w:rsid w:val="0091317C"/>
    <w:rsid w:val="009131E4"/>
    <w:rsid w:val="009131FF"/>
    <w:rsid w:val="00913419"/>
    <w:rsid w:val="0091344E"/>
    <w:rsid w:val="009134C3"/>
    <w:rsid w:val="009134DC"/>
    <w:rsid w:val="009135C3"/>
    <w:rsid w:val="009135D0"/>
    <w:rsid w:val="00913671"/>
    <w:rsid w:val="009136A9"/>
    <w:rsid w:val="009136F5"/>
    <w:rsid w:val="009137E9"/>
    <w:rsid w:val="009138D4"/>
    <w:rsid w:val="009139DD"/>
    <w:rsid w:val="009139F6"/>
    <w:rsid w:val="00913A8B"/>
    <w:rsid w:val="00913BFB"/>
    <w:rsid w:val="00913C7E"/>
    <w:rsid w:val="00913C99"/>
    <w:rsid w:val="00913E64"/>
    <w:rsid w:val="00913E80"/>
    <w:rsid w:val="00913FA9"/>
    <w:rsid w:val="00914020"/>
    <w:rsid w:val="009140B3"/>
    <w:rsid w:val="009140BD"/>
    <w:rsid w:val="0091410C"/>
    <w:rsid w:val="00914183"/>
    <w:rsid w:val="00914261"/>
    <w:rsid w:val="00914359"/>
    <w:rsid w:val="009144A1"/>
    <w:rsid w:val="00914693"/>
    <w:rsid w:val="0091476A"/>
    <w:rsid w:val="00914793"/>
    <w:rsid w:val="009147F8"/>
    <w:rsid w:val="0091485A"/>
    <w:rsid w:val="00914A65"/>
    <w:rsid w:val="00914AA8"/>
    <w:rsid w:val="00914AC0"/>
    <w:rsid w:val="00914AD1"/>
    <w:rsid w:val="00914AE8"/>
    <w:rsid w:val="00914B84"/>
    <w:rsid w:val="00914DB7"/>
    <w:rsid w:val="00914E2E"/>
    <w:rsid w:val="00914F3A"/>
    <w:rsid w:val="0091502A"/>
    <w:rsid w:val="0091504A"/>
    <w:rsid w:val="00915126"/>
    <w:rsid w:val="0091537F"/>
    <w:rsid w:val="009153B5"/>
    <w:rsid w:val="009153EB"/>
    <w:rsid w:val="009153FE"/>
    <w:rsid w:val="00915415"/>
    <w:rsid w:val="0091543E"/>
    <w:rsid w:val="00915495"/>
    <w:rsid w:val="00915690"/>
    <w:rsid w:val="0091592E"/>
    <w:rsid w:val="00915A3B"/>
    <w:rsid w:val="00915B10"/>
    <w:rsid w:val="00915B81"/>
    <w:rsid w:val="00915BC8"/>
    <w:rsid w:val="00915C21"/>
    <w:rsid w:val="00915C79"/>
    <w:rsid w:val="00915D6B"/>
    <w:rsid w:val="00915D80"/>
    <w:rsid w:val="00915DAA"/>
    <w:rsid w:val="00915DDD"/>
    <w:rsid w:val="00915E74"/>
    <w:rsid w:val="00915E9E"/>
    <w:rsid w:val="00915F34"/>
    <w:rsid w:val="00915FB9"/>
    <w:rsid w:val="00915FE6"/>
    <w:rsid w:val="009160DF"/>
    <w:rsid w:val="00916132"/>
    <w:rsid w:val="009161D5"/>
    <w:rsid w:val="009162C7"/>
    <w:rsid w:val="0091631E"/>
    <w:rsid w:val="009164AC"/>
    <w:rsid w:val="009164C9"/>
    <w:rsid w:val="0091662D"/>
    <w:rsid w:val="00916669"/>
    <w:rsid w:val="009167C1"/>
    <w:rsid w:val="009169C9"/>
    <w:rsid w:val="009169DA"/>
    <w:rsid w:val="00916BAA"/>
    <w:rsid w:val="00916C2F"/>
    <w:rsid w:val="00916D8F"/>
    <w:rsid w:val="00916E20"/>
    <w:rsid w:val="00916EC2"/>
    <w:rsid w:val="00916EC6"/>
    <w:rsid w:val="00916F56"/>
    <w:rsid w:val="00916F8F"/>
    <w:rsid w:val="0091702F"/>
    <w:rsid w:val="00917109"/>
    <w:rsid w:val="009171B4"/>
    <w:rsid w:val="009171F7"/>
    <w:rsid w:val="009172B3"/>
    <w:rsid w:val="00917404"/>
    <w:rsid w:val="00917417"/>
    <w:rsid w:val="009174FD"/>
    <w:rsid w:val="0091753B"/>
    <w:rsid w:val="00917577"/>
    <w:rsid w:val="00917630"/>
    <w:rsid w:val="00917856"/>
    <w:rsid w:val="00917934"/>
    <w:rsid w:val="00917AD6"/>
    <w:rsid w:val="00917EA7"/>
    <w:rsid w:val="0092012F"/>
    <w:rsid w:val="009205B4"/>
    <w:rsid w:val="009205C4"/>
    <w:rsid w:val="009206B5"/>
    <w:rsid w:val="00920756"/>
    <w:rsid w:val="00920802"/>
    <w:rsid w:val="009208EE"/>
    <w:rsid w:val="00920AAF"/>
    <w:rsid w:val="00920B06"/>
    <w:rsid w:val="00920D89"/>
    <w:rsid w:val="00920F18"/>
    <w:rsid w:val="00920F69"/>
    <w:rsid w:val="0092114B"/>
    <w:rsid w:val="00921185"/>
    <w:rsid w:val="009212F6"/>
    <w:rsid w:val="009212F8"/>
    <w:rsid w:val="009213AC"/>
    <w:rsid w:val="009213BD"/>
    <w:rsid w:val="009214C3"/>
    <w:rsid w:val="00921510"/>
    <w:rsid w:val="00921683"/>
    <w:rsid w:val="009218E4"/>
    <w:rsid w:val="0092190E"/>
    <w:rsid w:val="00921A84"/>
    <w:rsid w:val="00921AE9"/>
    <w:rsid w:val="00921B36"/>
    <w:rsid w:val="00921DCA"/>
    <w:rsid w:val="00921F0D"/>
    <w:rsid w:val="00921F5D"/>
    <w:rsid w:val="00921F88"/>
    <w:rsid w:val="009220DA"/>
    <w:rsid w:val="0092248A"/>
    <w:rsid w:val="0092252E"/>
    <w:rsid w:val="009225D7"/>
    <w:rsid w:val="00922600"/>
    <w:rsid w:val="00922608"/>
    <w:rsid w:val="009226BA"/>
    <w:rsid w:val="009226D5"/>
    <w:rsid w:val="009226FD"/>
    <w:rsid w:val="00922730"/>
    <w:rsid w:val="009227D8"/>
    <w:rsid w:val="00922805"/>
    <w:rsid w:val="0092281F"/>
    <w:rsid w:val="0092285B"/>
    <w:rsid w:val="009229BC"/>
    <w:rsid w:val="00922A13"/>
    <w:rsid w:val="00922A37"/>
    <w:rsid w:val="00922AA8"/>
    <w:rsid w:val="00922ACD"/>
    <w:rsid w:val="00922B13"/>
    <w:rsid w:val="00922B7C"/>
    <w:rsid w:val="00922BBA"/>
    <w:rsid w:val="00922CF5"/>
    <w:rsid w:val="00922D20"/>
    <w:rsid w:val="00922E91"/>
    <w:rsid w:val="00922F55"/>
    <w:rsid w:val="00922F72"/>
    <w:rsid w:val="00923068"/>
    <w:rsid w:val="009230A6"/>
    <w:rsid w:val="009231D5"/>
    <w:rsid w:val="009232E3"/>
    <w:rsid w:val="009232EA"/>
    <w:rsid w:val="00923428"/>
    <w:rsid w:val="00923635"/>
    <w:rsid w:val="00923670"/>
    <w:rsid w:val="009236C9"/>
    <w:rsid w:val="0092388E"/>
    <w:rsid w:val="00923944"/>
    <w:rsid w:val="00923B41"/>
    <w:rsid w:val="00923BFB"/>
    <w:rsid w:val="00923E4E"/>
    <w:rsid w:val="00923E69"/>
    <w:rsid w:val="00923F60"/>
    <w:rsid w:val="00923FAB"/>
    <w:rsid w:val="00924042"/>
    <w:rsid w:val="00924395"/>
    <w:rsid w:val="00924411"/>
    <w:rsid w:val="00924457"/>
    <w:rsid w:val="009244F8"/>
    <w:rsid w:val="00924627"/>
    <w:rsid w:val="00924777"/>
    <w:rsid w:val="009247DC"/>
    <w:rsid w:val="00924B92"/>
    <w:rsid w:val="00924BE6"/>
    <w:rsid w:val="00924BEF"/>
    <w:rsid w:val="00924CD7"/>
    <w:rsid w:val="00924E10"/>
    <w:rsid w:val="0092507C"/>
    <w:rsid w:val="00925087"/>
    <w:rsid w:val="009250A8"/>
    <w:rsid w:val="009250F4"/>
    <w:rsid w:val="0092519C"/>
    <w:rsid w:val="0092524D"/>
    <w:rsid w:val="009252A5"/>
    <w:rsid w:val="0092537C"/>
    <w:rsid w:val="00925662"/>
    <w:rsid w:val="00925731"/>
    <w:rsid w:val="00925877"/>
    <w:rsid w:val="00925886"/>
    <w:rsid w:val="009259D5"/>
    <w:rsid w:val="00925B6F"/>
    <w:rsid w:val="00925BB0"/>
    <w:rsid w:val="00925BE6"/>
    <w:rsid w:val="00925BE8"/>
    <w:rsid w:val="00925C98"/>
    <w:rsid w:val="00925CC8"/>
    <w:rsid w:val="00925D8F"/>
    <w:rsid w:val="009260B6"/>
    <w:rsid w:val="00926202"/>
    <w:rsid w:val="009262C0"/>
    <w:rsid w:val="00926377"/>
    <w:rsid w:val="00926607"/>
    <w:rsid w:val="00926697"/>
    <w:rsid w:val="009266AD"/>
    <w:rsid w:val="009266AF"/>
    <w:rsid w:val="0092673F"/>
    <w:rsid w:val="00926855"/>
    <w:rsid w:val="0092692E"/>
    <w:rsid w:val="00926930"/>
    <w:rsid w:val="0092694B"/>
    <w:rsid w:val="0092697A"/>
    <w:rsid w:val="00926983"/>
    <w:rsid w:val="009269E2"/>
    <w:rsid w:val="009269F5"/>
    <w:rsid w:val="00926A88"/>
    <w:rsid w:val="00926AD8"/>
    <w:rsid w:val="00926B6C"/>
    <w:rsid w:val="00926B6F"/>
    <w:rsid w:val="00926C55"/>
    <w:rsid w:val="00926C5F"/>
    <w:rsid w:val="00926C66"/>
    <w:rsid w:val="00926D5E"/>
    <w:rsid w:val="00926E48"/>
    <w:rsid w:val="00926F61"/>
    <w:rsid w:val="00926FA9"/>
    <w:rsid w:val="00926FFA"/>
    <w:rsid w:val="009271CB"/>
    <w:rsid w:val="009271D4"/>
    <w:rsid w:val="00927273"/>
    <w:rsid w:val="009274FF"/>
    <w:rsid w:val="009275A9"/>
    <w:rsid w:val="00927640"/>
    <w:rsid w:val="009277A6"/>
    <w:rsid w:val="009278BF"/>
    <w:rsid w:val="00927A6C"/>
    <w:rsid w:val="00927AA4"/>
    <w:rsid w:val="00927C26"/>
    <w:rsid w:val="00927C6D"/>
    <w:rsid w:val="00927D66"/>
    <w:rsid w:val="00927EBF"/>
    <w:rsid w:val="00927EE0"/>
    <w:rsid w:val="00927F01"/>
    <w:rsid w:val="00927F36"/>
    <w:rsid w:val="009300CC"/>
    <w:rsid w:val="00930109"/>
    <w:rsid w:val="0093011B"/>
    <w:rsid w:val="0093012C"/>
    <w:rsid w:val="0093014E"/>
    <w:rsid w:val="00930269"/>
    <w:rsid w:val="009302FD"/>
    <w:rsid w:val="00930383"/>
    <w:rsid w:val="00930521"/>
    <w:rsid w:val="009305EA"/>
    <w:rsid w:val="00930841"/>
    <w:rsid w:val="00930A60"/>
    <w:rsid w:val="00930A62"/>
    <w:rsid w:val="00930AFF"/>
    <w:rsid w:val="00930B3F"/>
    <w:rsid w:val="00930BFE"/>
    <w:rsid w:val="00930C3C"/>
    <w:rsid w:val="00930EBA"/>
    <w:rsid w:val="00930FC9"/>
    <w:rsid w:val="009310F4"/>
    <w:rsid w:val="009311B3"/>
    <w:rsid w:val="0093123D"/>
    <w:rsid w:val="009312A9"/>
    <w:rsid w:val="009312C1"/>
    <w:rsid w:val="00931448"/>
    <w:rsid w:val="00931457"/>
    <w:rsid w:val="009314D6"/>
    <w:rsid w:val="00931520"/>
    <w:rsid w:val="00931588"/>
    <w:rsid w:val="0093170B"/>
    <w:rsid w:val="00931785"/>
    <w:rsid w:val="0093178F"/>
    <w:rsid w:val="009317BC"/>
    <w:rsid w:val="00931810"/>
    <w:rsid w:val="0093181F"/>
    <w:rsid w:val="00931820"/>
    <w:rsid w:val="009318AC"/>
    <w:rsid w:val="00931A9A"/>
    <w:rsid w:val="00931C62"/>
    <w:rsid w:val="00931C71"/>
    <w:rsid w:val="00931E9A"/>
    <w:rsid w:val="00931ED7"/>
    <w:rsid w:val="00931EDE"/>
    <w:rsid w:val="0093222C"/>
    <w:rsid w:val="0093223D"/>
    <w:rsid w:val="0093233B"/>
    <w:rsid w:val="00932490"/>
    <w:rsid w:val="00932497"/>
    <w:rsid w:val="0093266C"/>
    <w:rsid w:val="0093266F"/>
    <w:rsid w:val="009326AD"/>
    <w:rsid w:val="0093270A"/>
    <w:rsid w:val="0093271D"/>
    <w:rsid w:val="00932C1D"/>
    <w:rsid w:val="00932C95"/>
    <w:rsid w:val="00932F76"/>
    <w:rsid w:val="00932FAE"/>
    <w:rsid w:val="00933040"/>
    <w:rsid w:val="009330E9"/>
    <w:rsid w:val="009330F7"/>
    <w:rsid w:val="00933176"/>
    <w:rsid w:val="009331E9"/>
    <w:rsid w:val="0093326E"/>
    <w:rsid w:val="009332EF"/>
    <w:rsid w:val="00933409"/>
    <w:rsid w:val="0093352F"/>
    <w:rsid w:val="009335F0"/>
    <w:rsid w:val="009335F5"/>
    <w:rsid w:val="00933602"/>
    <w:rsid w:val="00933662"/>
    <w:rsid w:val="0093373F"/>
    <w:rsid w:val="009337B7"/>
    <w:rsid w:val="009337E7"/>
    <w:rsid w:val="009339CA"/>
    <w:rsid w:val="00933A72"/>
    <w:rsid w:val="00933ABF"/>
    <w:rsid w:val="00933B45"/>
    <w:rsid w:val="00933BD7"/>
    <w:rsid w:val="00933D62"/>
    <w:rsid w:val="00933D88"/>
    <w:rsid w:val="00933DA4"/>
    <w:rsid w:val="00933DF7"/>
    <w:rsid w:val="00933E12"/>
    <w:rsid w:val="00933E3B"/>
    <w:rsid w:val="00933E50"/>
    <w:rsid w:val="00933F3F"/>
    <w:rsid w:val="00933F44"/>
    <w:rsid w:val="00934111"/>
    <w:rsid w:val="0093438C"/>
    <w:rsid w:val="0093462C"/>
    <w:rsid w:val="0093486B"/>
    <w:rsid w:val="00934971"/>
    <w:rsid w:val="00934A86"/>
    <w:rsid w:val="00934B2D"/>
    <w:rsid w:val="00934C45"/>
    <w:rsid w:val="00934D97"/>
    <w:rsid w:val="00934EE3"/>
    <w:rsid w:val="00934EF3"/>
    <w:rsid w:val="00934FEC"/>
    <w:rsid w:val="0093502F"/>
    <w:rsid w:val="009350F7"/>
    <w:rsid w:val="00935111"/>
    <w:rsid w:val="009351A3"/>
    <w:rsid w:val="00935219"/>
    <w:rsid w:val="009354D1"/>
    <w:rsid w:val="00935531"/>
    <w:rsid w:val="00935558"/>
    <w:rsid w:val="00935747"/>
    <w:rsid w:val="009357FD"/>
    <w:rsid w:val="00935A28"/>
    <w:rsid w:val="00935A52"/>
    <w:rsid w:val="00935A5F"/>
    <w:rsid w:val="00935B71"/>
    <w:rsid w:val="00935C60"/>
    <w:rsid w:val="00935D09"/>
    <w:rsid w:val="00935D15"/>
    <w:rsid w:val="00935F3F"/>
    <w:rsid w:val="00936034"/>
    <w:rsid w:val="00936282"/>
    <w:rsid w:val="009363C3"/>
    <w:rsid w:val="00936450"/>
    <w:rsid w:val="009364B7"/>
    <w:rsid w:val="00936545"/>
    <w:rsid w:val="009367A8"/>
    <w:rsid w:val="00936820"/>
    <w:rsid w:val="00936A81"/>
    <w:rsid w:val="00936A82"/>
    <w:rsid w:val="00936A9D"/>
    <w:rsid w:val="00936B53"/>
    <w:rsid w:val="00936BBA"/>
    <w:rsid w:val="00936BEC"/>
    <w:rsid w:val="00936C19"/>
    <w:rsid w:val="00936D51"/>
    <w:rsid w:val="00936DD9"/>
    <w:rsid w:val="00936E53"/>
    <w:rsid w:val="00936EB6"/>
    <w:rsid w:val="0093730A"/>
    <w:rsid w:val="009374B0"/>
    <w:rsid w:val="00937621"/>
    <w:rsid w:val="009376EE"/>
    <w:rsid w:val="0093771A"/>
    <w:rsid w:val="009378ED"/>
    <w:rsid w:val="00937928"/>
    <w:rsid w:val="00937A6C"/>
    <w:rsid w:val="00937ABD"/>
    <w:rsid w:val="00937CE0"/>
    <w:rsid w:val="00937D90"/>
    <w:rsid w:val="00937F1B"/>
    <w:rsid w:val="00937F8E"/>
    <w:rsid w:val="0094009C"/>
    <w:rsid w:val="00940166"/>
    <w:rsid w:val="00940295"/>
    <w:rsid w:val="009403CA"/>
    <w:rsid w:val="00940458"/>
    <w:rsid w:val="00940574"/>
    <w:rsid w:val="0094074B"/>
    <w:rsid w:val="009407AD"/>
    <w:rsid w:val="0094080B"/>
    <w:rsid w:val="0094080D"/>
    <w:rsid w:val="00940882"/>
    <w:rsid w:val="00940D83"/>
    <w:rsid w:val="00940DC5"/>
    <w:rsid w:val="00940DFE"/>
    <w:rsid w:val="00940E5A"/>
    <w:rsid w:val="00940F4A"/>
    <w:rsid w:val="00940F5B"/>
    <w:rsid w:val="009411FB"/>
    <w:rsid w:val="00941422"/>
    <w:rsid w:val="00941469"/>
    <w:rsid w:val="009414A9"/>
    <w:rsid w:val="0094159B"/>
    <w:rsid w:val="009415FA"/>
    <w:rsid w:val="00941637"/>
    <w:rsid w:val="009419D4"/>
    <w:rsid w:val="00941AA6"/>
    <w:rsid w:val="00941B08"/>
    <w:rsid w:val="00941B70"/>
    <w:rsid w:val="00941B71"/>
    <w:rsid w:val="00941DF3"/>
    <w:rsid w:val="00941DF9"/>
    <w:rsid w:val="00941E1E"/>
    <w:rsid w:val="00941E98"/>
    <w:rsid w:val="00941FC2"/>
    <w:rsid w:val="00942116"/>
    <w:rsid w:val="009421AD"/>
    <w:rsid w:val="009421B7"/>
    <w:rsid w:val="009421D3"/>
    <w:rsid w:val="009421F0"/>
    <w:rsid w:val="0094220C"/>
    <w:rsid w:val="0094221C"/>
    <w:rsid w:val="009423CC"/>
    <w:rsid w:val="00942504"/>
    <w:rsid w:val="0094250E"/>
    <w:rsid w:val="009425F7"/>
    <w:rsid w:val="0094260F"/>
    <w:rsid w:val="009426C5"/>
    <w:rsid w:val="009427FD"/>
    <w:rsid w:val="009429C2"/>
    <w:rsid w:val="00942AA4"/>
    <w:rsid w:val="00942B6E"/>
    <w:rsid w:val="00942B74"/>
    <w:rsid w:val="00942C07"/>
    <w:rsid w:val="00942CAA"/>
    <w:rsid w:val="00942D07"/>
    <w:rsid w:val="00942DFF"/>
    <w:rsid w:val="00942FAC"/>
    <w:rsid w:val="009430F1"/>
    <w:rsid w:val="00943141"/>
    <w:rsid w:val="0094328E"/>
    <w:rsid w:val="009432B6"/>
    <w:rsid w:val="009434C9"/>
    <w:rsid w:val="0094379B"/>
    <w:rsid w:val="0094383B"/>
    <w:rsid w:val="00943879"/>
    <w:rsid w:val="009439DC"/>
    <w:rsid w:val="00943DB1"/>
    <w:rsid w:val="00943E2E"/>
    <w:rsid w:val="00943EBB"/>
    <w:rsid w:val="00943FC6"/>
    <w:rsid w:val="0094409C"/>
    <w:rsid w:val="009440B5"/>
    <w:rsid w:val="00944132"/>
    <w:rsid w:val="00944159"/>
    <w:rsid w:val="009441A4"/>
    <w:rsid w:val="00944206"/>
    <w:rsid w:val="009444DF"/>
    <w:rsid w:val="0094450E"/>
    <w:rsid w:val="00944541"/>
    <w:rsid w:val="00944764"/>
    <w:rsid w:val="009447CB"/>
    <w:rsid w:val="009448B9"/>
    <w:rsid w:val="00944942"/>
    <w:rsid w:val="00944981"/>
    <w:rsid w:val="009449B2"/>
    <w:rsid w:val="00944A7A"/>
    <w:rsid w:val="00944A82"/>
    <w:rsid w:val="00944B2E"/>
    <w:rsid w:val="00944BA1"/>
    <w:rsid w:val="00944BA5"/>
    <w:rsid w:val="00944BBC"/>
    <w:rsid w:val="00944E1E"/>
    <w:rsid w:val="00944E81"/>
    <w:rsid w:val="00944E8C"/>
    <w:rsid w:val="00945005"/>
    <w:rsid w:val="00945087"/>
    <w:rsid w:val="0094522A"/>
    <w:rsid w:val="009453B9"/>
    <w:rsid w:val="00945517"/>
    <w:rsid w:val="0094563E"/>
    <w:rsid w:val="0094564D"/>
    <w:rsid w:val="00945CA3"/>
    <w:rsid w:val="00945CB9"/>
    <w:rsid w:val="00945D4C"/>
    <w:rsid w:val="00945E64"/>
    <w:rsid w:val="00945F62"/>
    <w:rsid w:val="00945FC2"/>
    <w:rsid w:val="00946004"/>
    <w:rsid w:val="00946138"/>
    <w:rsid w:val="00946304"/>
    <w:rsid w:val="00946492"/>
    <w:rsid w:val="0094662D"/>
    <w:rsid w:val="009466F4"/>
    <w:rsid w:val="0094674E"/>
    <w:rsid w:val="00946766"/>
    <w:rsid w:val="009468EF"/>
    <w:rsid w:val="00946921"/>
    <w:rsid w:val="00946C4D"/>
    <w:rsid w:val="00946EE7"/>
    <w:rsid w:val="00946EEB"/>
    <w:rsid w:val="00946F08"/>
    <w:rsid w:val="00947208"/>
    <w:rsid w:val="0094723D"/>
    <w:rsid w:val="0094728F"/>
    <w:rsid w:val="009472FD"/>
    <w:rsid w:val="00947447"/>
    <w:rsid w:val="00947607"/>
    <w:rsid w:val="0094764F"/>
    <w:rsid w:val="0094783F"/>
    <w:rsid w:val="00947852"/>
    <w:rsid w:val="009478F4"/>
    <w:rsid w:val="00947953"/>
    <w:rsid w:val="00947A66"/>
    <w:rsid w:val="00947A93"/>
    <w:rsid w:val="00947B27"/>
    <w:rsid w:val="00947B33"/>
    <w:rsid w:val="00947B3A"/>
    <w:rsid w:val="00947C83"/>
    <w:rsid w:val="00947D2F"/>
    <w:rsid w:val="00947D50"/>
    <w:rsid w:val="00947EFD"/>
    <w:rsid w:val="00947F42"/>
    <w:rsid w:val="0094D406"/>
    <w:rsid w:val="00950101"/>
    <w:rsid w:val="00950188"/>
    <w:rsid w:val="0095019A"/>
    <w:rsid w:val="009502A6"/>
    <w:rsid w:val="0095046B"/>
    <w:rsid w:val="00950489"/>
    <w:rsid w:val="00950527"/>
    <w:rsid w:val="009505F7"/>
    <w:rsid w:val="0095060A"/>
    <w:rsid w:val="00950733"/>
    <w:rsid w:val="00950791"/>
    <w:rsid w:val="00950795"/>
    <w:rsid w:val="009507CE"/>
    <w:rsid w:val="0095090B"/>
    <w:rsid w:val="00950B94"/>
    <w:rsid w:val="00950C83"/>
    <w:rsid w:val="00950D27"/>
    <w:rsid w:val="00950D2D"/>
    <w:rsid w:val="00950D31"/>
    <w:rsid w:val="00950E1D"/>
    <w:rsid w:val="00950E73"/>
    <w:rsid w:val="00950F36"/>
    <w:rsid w:val="00950FD9"/>
    <w:rsid w:val="009511D5"/>
    <w:rsid w:val="00951224"/>
    <w:rsid w:val="009512C4"/>
    <w:rsid w:val="0095132C"/>
    <w:rsid w:val="009513F5"/>
    <w:rsid w:val="0095173B"/>
    <w:rsid w:val="00951785"/>
    <w:rsid w:val="009517B2"/>
    <w:rsid w:val="009517C5"/>
    <w:rsid w:val="009518AC"/>
    <w:rsid w:val="0095198C"/>
    <w:rsid w:val="009519F8"/>
    <w:rsid w:val="00951C50"/>
    <w:rsid w:val="00951D01"/>
    <w:rsid w:val="00951D7C"/>
    <w:rsid w:val="00951E11"/>
    <w:rsid w:val="00951E1F"/>
    <w:rsid w:val="00951E8C"/>
    <w:rsid w:val="00952033"/>
    <w:rsid w:val="0095213D"/>
    <w:rsid w:val="00952195"/>
    <w:rsid w:val="0095220C"/>
    <w:rsid w:val="0095221E"/>
    <w:rsid w:val="00952284"/>
    <w:rsid w:val="0095228F"/>
    <w:rsid w:val="009522A2"/>
    <w:rsid w:val="009524F0"/>
    <w:rsid w:val="009526B5"/>
    <w:rsid w:val="009527CC"/>
    <w:rsid w:val="009527F9"/>
    <w:rsid w:val="0095285B"/>
    <w:rsid w:val="009528B2"/>
    <w:rsid w:val="009528C6"/>
    <w:rsid w:val="00952AE7"/>
    <w:rsid w:val="00952B37"/>
    <w:rsid w:val="00952B58"/>
    <w:rsid w:val="00952BEC"/>
    <w:rsid w:val="00952CAD"/>
    <w:rsid w:val="00952D25"/>
    <w:rsid w:val="00952F06"/>
    <w:rsid w:val="00952FA0"/>
    <w:rsid w:val="00952FC6"/>
    <w:rsid w:val="00953034"/>
    <w:rsid w:val="0095307E"/>
    <w:rsid w:val="00953219"/>
    <w:rsid w:val="00953409"/>
    <w:rsid w:val="00953591"/>
    <w:rsid w:val="0095367C"/>
    <w:rsid w:val="00953777"/>
    <w:rsid w:val="009537A8"/>
    <w:rsid w:val="00953990"/>
    <w:rsid w:val="00953AFE"/>
    <w:rsid w:val="00953E4D"/>
    <w:rsid w:val="00953FE9"/>
    <w:rsid w:val="0095418A"/>
    <w:rsid w:val="00954417"/>
    <w:rsid w:val="00954423"/>
    <w:rsid w:val="0095442B"/>
    <w:rsid w:val="00954439"/>
    <w:rsid w:val="0095451D"/>
    <w:rsid w:val="0095473C"/>
    <w:rsid w:val="00954764"/>
    <w:rsid w:val="009547FC"/>
    <w:rsid w:val="0095481C"/>
    <w:rsid w:val="00954915"/>
    <w:rsid w:val="00954968"/>
    <w:rsid w:val="00954B6F"/>
    <w:rsid w:val="00954B96"/>
    <w:rsid w:val="00954C2D"/>
    <w:rsid w:val="00954EC5"/>
    <w:rsid w:val="00954FE8"/>
    <w:rsid w:val="00954FEE"/>
    <w:rsid w:val="009550F7"/>
    <w:rsid w:val="0095522B"/>
    <w:rsid w:val="0095526F"/>
    <w:rsid w:val="009552D4"/>
    <w:rsid w:val="0095531D"/>
    <w:rsid w:val="00955406"/>
    <w:rsid w:val="0095551E"/>
    <w:rsid w:val="00955749"/>
    <w:rsid w:val="00955833"/>
    <w:rsid w:val="009558DD"/>
    <w:rsid w:val="00955923"/>
    <w:rsid w:val="00955930"/>
    <w:rsid w:val="009559A8"/>
    <w:rsid w:val="009559D7"/>
    <w:rsid w:val="00955B84"/>
    <w:rsid w:val="00955BE0"/>
    <w:rsid w:val="00955BE7"/>
    <w:rsid w:val="00955CDF"/>
    <w:rsid w:val="00955D1E"/>
    <w:rsid w:val="00955DB3"/>
    <w:rsid w:val="00955F53"/>
    <w:rsid w:val="00955F57"/>
    <w:rsid w:val="00955FB7"/>
    <w:rsid w:val="00956001"/>
    <w:rsid w:val="0095608F"/>
    <w:rsid w:val="009560A0"/>
    <w:rsid w:val="009560BC"/>
    <w:rsid w:val="009561B7"/>
    <w:rsid w:val="00956208"/>
    <w:rsid w:val="009563CC"/>
    <w:rsid w:val="00956425"/>
    <w:rsid w:val="0095671F"/>
    <w:rsid w:val="00956796"/>
    <w:rsid w:val="009567E6"/>
    <w:rsid w:val="0095681D"/>
    <w:rsid w:val="009568B0"/>
    <w:rsid w:val="0095692C"/>
    <w:rsid w:val="00956A3E"/>
    <w:rsid w:val="00956A44"/>
    <w:rsid w:val="00956AAC"/>
    <w:rsid w:val="00956C0E"/>
    <w:rsid w:val="00956C35"/>
    <w:rsid w:val="00956CE4"/>
    <w:rsid w:val="00956D16"/>
    <w:rsid w:val="00956D49"/>
    <w:rsid w:val="00956D96"/>
    <w:rsid w:val="00956DA7"/>
    <w:rsid w:val="00956E78"/>
    <w:rsid w:val="00956F00"/>
    <w:rsid w:val="00957076"/>
    <w:rsid w:val="009570C4"/>
    <w:rsid w:val="00957132"/>
    <w:rsid w:val="0095742D"/>
    <w:rsid w:val="00957434"/>
    <w:rsid w:val="00957438"/>
    <w:rsid w:val="0095765E"/>
    <w:rsid w:val="009576F0"/>
    <w:rsid w:val="009576FD"/>
    <w:rsid w:val="009577BD"/>
    <w:rsid w:val="00957892"/>
    <w:rsid w:val="009578EB"/>
    <w:rsid w:val="009578FF"/>
    <w:rsid w:val="00957A59"/>
    <w:rsid w:val="00957AAB"/>
    <w:rsid w:val="00957AC9"/>
    <w:rsid w:val="00957AF4"/>
    <w:rsid w:val="00957B8F"/>
    <w:rsid w:val="00957C12"/>
    <w:rsid w:val="00957DFA"/>
    <w:rsid w:val="00957F04"/>
    <w:rsid w:val="009600E9"/>
    <w:rsid w:val="0096011C"/>
    <w:rsid w:val="0096027D"/>
    <w:rsid w:val="009602EF"/>
    <w:rsid w:val="0096031C"/>
    <w:rsid w:val="009603C8"/>
    <w:rsid w:val="00960401"/>
    <w:rsid w:val="00960409"/>
    <w:rsid w:val="00960446"/>
    <w:rsid w:val="00960570"/>
    <w:rsid w:val="009605AB"/>
    <w:rsid w:val="0096062F"/>
    <w:rsid w:val="009607D9"/>
    <w:rsid w:val="009607E1"/>
    <w:rsid w:val="0096089B"/>
    <w:rsid w:val="009609B8"/>
    <w:rsid w:val="00960A11"/>
    <w:rsid w:val="00960A43"/>
    <w:rsid w:val="00960B81"/>
    <w:rsid w:val="00960BB2"/>
    <w:rsid w:val="00960BE2"/>
    <w:rsid w:val="00960C55"/>
    <w:rsid w:val="00960DA2"/>
    <w:rsid w:val="00960E99"/>
    <w:rsid w:val="00960ECA"/>
    <w:rsid w:val="00960F2A"/>
    <w:rsid w:val="00960FC7"/>
    <w:rsid w:val="009610ED"/>
    <w:rsid w:val="0096113C"/>
    <w:rsid w:val="0096120B"/>
    <w:rsid w:val="00961308"/>
    <w:rsid w:val="0096156A"/>
    <w:rsid w:val="009615C1"/>
    <w:rsid w:val="0096165B"/>
    <w:rsid w:val="0096166D"/>
    <w:rsid w:val="0096175E"/>
    <w:rsid w:val="00961942"/>
    <w:rsid w:val="00961970"/>
    <w:rsid w:val="00961AAA"/>
    <w:rsid w:val="00961C0D"/>
    <w:rsid w:val="00961D8F"/>
    <w:rsid w:val="00961DD4"/>
    <w:rsid w:val="00961E3C"/>
    <w:rsid w:val="00961EE0"/>
    <w:rsid w:val="00961EE9"/>
    <w:rsid w:val="0096203B"/>
    <w:rsid w:val="00962105"/>
    <w:rsid w:val="009621EE"/>
    <w:rsid w:val="00962203"/>
    <w:rsid w:val="00962208"/>
    <w:rsid w:val="00962302"/>
    <w:rsid w:val="00962375"/>
    <w:rsid w:val="009623F8"/>
    <w:rsid w:val="0096241E"/>
    <w:rsid w:val="009624C8"/>
    <w:rsid w:val="00962607"/>
    <w:rsid w:val="00962702"/>
    <w:rsid w:val="009627E9"/>
    <w:rsid w:val="009628C3"/>
    <w:rsid w:val="0096295A"/>
    <w:rsid w:val="009629DC"/>
    <w:rsid w:val="00962ADE"/>
    <w:rsid w:val="00962C8E"/>
    <w:rsid w:val="00962E1F"/>
    <w:rsid w:val="00962ED8"/>
    <w:rsid w:val="0096302F"/>
    <w:rsid w:val="009630A5"/>
    <w:rsid w:val="0096313D"/>
    <w:rsid w:val="00963285"/>
    <w:rsid w:val="009633BB"/>
    <w:rsid w:val="009635EE"/>
    <w:rsid w:val="0096361F"/>
    <w:rsid w:val="0096379B"/>
    <w:rsid w:val="00963931"/>
    <w:rsid w:val="00963A36"/>
    <w:rsid w:val="00963AAA"/>
    <w:rsid w:val="00963D0A"/>
    <w:rsid w:val="00963E16"/>
    <w:rsid w:val="00963E5C"/>
    <w:rsid w:val="00963E92"/>
    <w:rsid w:val="00963ECA"/>
    <w:rsid w:val="00963F79"/>
    <w:rsid w:val="009640E1"/>
    <w:rsid w:val="00964173"/>
    <w:rsid w:val="0096423A"/>
    <w:rsid w:val="00964308"/>
    <w:rsid w:val="009643DA"/>
    <w:rsid w:val="00964411"/>
    <w:rsid w:val="00964476"/>
    <w:rsid w:val="0096451F"/>
    <w:rsid w:val="0096453C"/>
    <w:rsid w:val="009645CB"/>
    <w:rsid w:val="009645CC"/>
    <w:rsid w:val="009645F6"/>
    <w:rsid w:val="0096460B"/>
    <w:rsid w:val="00964640"/>
    <w:rsid w:val="0096485F"/>
    <w:rsid w:val="00964959"/>
    <w:rsid w:val="00964972"/>
    <w:rsid w:val="00964974"/>
    <w:rsid w:val="00964B14"/>
    <w:rsid w:val="00964D86"/>
    <w:rsid w:val="00964D8A"/>
    <w:rsid w:val="00964DE6"/>
    <w:rsid w:val="00964DE8"/>
    <w:rsid w:val="00964EFA"/>
    <w:rsid w:val="0096508D"/>
    <w:rsid w:val="009651D0"/>
    <w:rsid w:val="009653C4"/>
    <w:rsid w:val="00965500"/>
    <w:rsid w:val="00965613"/>
    <w:rsid w:val="0096567A"/>
    <w:rsid w:val="0096568F"/>
    <w:rsid w:val="00965784"/>
    <w:rsid w:val="00965882"/>
    <w:rsid w:val="00965A01"/>
    <w:rsid w:val="00965B8E"/>
    <w:rsid w:val="00965C27"/>
    <w:rsid w:val="00965C40"/>
    <w:rsid w:val="00965D20"/>
    <w:rsid w:val="00965E4B"/>
    <w:rsid w:val="00965F65"/>
    <w:rsid w:val="00965F6A"/>
    <w:rsid w:val="00965FAC"/>
    <w:rsid w:val="00965FC0"/>
    <w:rsid w:val="00966109"/>
    <w:rsid w:val="009661ED"/>
    <w:rsid w:val="009662BC"/>
    <w:rsid w:val="0096631A"/>
    <w:rsid w:val="0096635D"/>
    <w:rsid w:val="00966480"/>
    <w:rsid w:val="009665FE"/>
    <w:rsid w:val="009666A5"/>
    <w:rsid w:val="009666D0"/>
    <w:rsid w:val="009668A6"/>
    <w:rsid w:val="00966A48"/>
    <w:rsid w:val="00966B9B"/>
    <w:rsid w:val="00966C75"/>
    <w:rsid w:val="00966D9C"/>
    <w:rsid w:val="00966DD6"/>
    <w:rsid w:val="00966E50"/>
    <w:rsid w:val="0096701E"/>
    <w:rsid w:val="00967090"/>
    <w:rsid w:val="00967132"/>
    <w:rsid w:val="009671E0"/>
    <w:rsid w:val="009672FC"/>
    <w:rsid w:val="00967354"/>
    <w:rsid w:val="0096736B"/>
    <w:rsid w:val="0096741A"/>
    <w:rsid w:val="0096765F"/>
    <w:rsid w:val="00967746"/>
    <w:rsid w:val="00967854"/>
    <w:rsid w:val="00967941"/>
    <w:rsid w:val="0096797E"/>
    <w:rsid w:val="00967B65"/>
    <w:rsid w:val="00967BCB"/>
    <w:rsid w:val="00967DAD"/>
    <w:rsid w:val="00967E25"/>
    <w:rsid w:val="009700A4"/>
    <w:rsid w:val="0097018B"/>
    <w:rsid w:val="00970212"/>
    <w:rsid w:val="009702C4"/>
    <w:rsid w:val="0097033F"/>
    <w:rsid w:val="00970616"/>
    <w:rsid w:val="0097083B"/>
    <w:rsid w:val="00970885"/>
    <w:rsid w:val="00970AFB"/>
    <w:rsid w:val="00970B1B"/>
    <w:rsid w:val="00970B27"/>
    <w:rsid w:val="00970B48"/>
    <w:rsid w:val="00970D01"/>
    <w:rsid w:val="00970D0B"/>
    <w:rsid w:val="00970D30"/>
    <w:rsid w:val="00970F66"/>
    <w:rsid w:val="00970FD1"/>
    <w:rsid w:val="009713CA"/>
    <w:rsid w:val="0097152B"/>
    <w:rsid w:val="00971592"/>
    <w:rsid w:val="0097159A"/>
    <w:rsid w:val="00971617"/>
    <w:rsid w:val="00971724"/>
    <w:rsid w:val="009717B2"/>
    <w:rsid w:val="009717C1"/>
    <w:rsid w:val="009717F8"/>
    <w:rsid w:val="00971A07"/>
    <w:rsid w:val="00971B7C"/>
    <w:rsid w:val="00971BCF"/>
    <w:rsid w:val="00971C00"/>
    <w:rsid w:val="00971C77"/>
    <w:rsid w:val="00971DDF"/>
    <w:rsid w:val="00971EEE"/>
    <w:rsid w:val="00971F5B"/>
    <w:rsid w:val="00971FBF"/>
    <w:rsid w:val="0097202B"/>
    <w:rsid w:val="009721AF"/>
    <w:rsid w:val="0097225C"/>
    <w:rsid w:val="00972376"/>
    <w:rsid w:val="00972555"/>
    <w:rsid w:val="0097268D"/>
    <w:rsid w:val="00972764"/>
    <w:rsid w:val="00972853"/>
    <w:rsid w:val="009728E6"/>
    <w:rsid w:val="009729E0"/>
    <w:rsid w:val="00972A95"/>
    <w:rsid w:val="00972B03"/>
    <w:rsid w:val="00972C04"/>
    <w:rsid w:val="00972C85"/>
    <w:rsid w:val="00972C8C"/>
    <w:rsid w:val="00972CEB"/>
    <w:rsid w:val="00972D5F"/>
    <w:rsid w:val="00972E48"/>
    <w:rsid w:val="00972ED2"/>
    <w:rsid w:val="00972F21"/>
    <w:rsid w:val="00972F3D"/>
    <w:rsid w:val="0097316F"/>
    <w:rsid w:val="009731A2"/>
    <w:rsid w:val="009731D6"/>
    <w:rsid w:val="009731E1"/>
    <w:rsid w:val="00973267"/>
    <w:rsid w:val="0097337C"/>
    <w:rsid w:val="0097340C"/>
    <w:rsid w:val="00973436"/>
    <w:rsid w:val="00973464"/>
    <w:rsid w:val="0097351A"/>
    <w:rsid w:val="0097358F"/>
    <w:rsid w:val="00973613"/>
    <w:rsid w:val="00973662"/>
    <w:rsid w:val="009737FE"/>
    <w:rsid w:val="00973830"/>
    <w:rsid w:val="0097389A"/>
    <w:rsid w:val="009738C6"/>
    <w:rsid w:val="009738DB"/>
    <w:rsid w:val="009738DC"/>
    <w:rsid w:val="00973903"/>
    <w:rsid w:val="009739E4"/>
    <w:rsid w:val="00973C30"/>
    <w:rsid w:val="00973D06"/>
    <w:rsid w:val="00973E6B"/>
    <w:rsid w:val="00973E98"/>
    <w:rsid w:val="00973F36"/>
    <w:rsid w:val="00973F41"/>
    <w:rsid w:val="00973FB0"/>
    <w:rsid w:val="00973FB7"/>
    <w:rsid w:val="00973FC6"/>
    <w:rsid w:val="00974028"/>
    <w:rsid w:val="009741DF"/>
    <w:rsid w:val="0097447C"/>
    <w:rsid w:val="009744F1"/>
    <w:rsid w:val="0097453B"/>
    <w:rsid w:val="00974577"/>
    <w:rsid w:val="009745CB"/>
    <w:rsid w:val="0097460E"/>
    <w:rsid w:val="00974646"/>
    <w:rsid w:val="00974661"/>
    <w:rsid w:val="00974746"/>
    <w:rsid w:val="00974769"/>
    <w:rsid w:val="00974954"/>
    <w:rsid w:val="00974ADB"/>
    <w:rsid w:val="00974E7C"/>
    <w:rsid w:val="00974EF4"/>
    <w:rsid w:val="0097506A"/>
    <w:rsid w:val="00975119"/>
    <w:rsid w:val="00975228"/>
    <w:rsid w:val="0097522F"/>
    <w:rsid w:val="00975293"/>
    <w:rsid w:val="00975334"/>
    <w:rsid w:val="00975354"/>
    <w:rsid w:val="009753FD"/>
    <w:rsid w:val="00975430"/>
    <w:rsid w:val="0097545E"/>
    <w:rsid w:val="00975477"/>
    <w:rsid w:val="00975696"/>
    <w:rsid w:val="009757ED"/>
    <w:rsid w:val="00975A2E"/>
    <w:rsid w:val="00975A59"/>
    <w:rsid w:val="00975A79"/>
    <w:rsid w:val="00975B8B"/>
    <w:rsid w:val="00975D66"/>
    <w:rsid w:val="00975E8B"/>
    <w:rsid w:val="00976008"/>
    <w:rsid w:val="0097603D"/>
    <w:rsid w:val="00976080"/>
    <w:rsid w:val="009763ED"/>
    <w:rsid w:val="009764D2"/>
    <w:rsid w:val="00976557"/>
    <w:rsid w:val="009765AC"/>
    <w:rsid w:val="00976632"/>
    <w:rsid w:val="00976644"/>
    <w:rsid w:val="0097664F"/>
    <w:rsid w:val="0097666B"/>
    <w:rsid w:val="009766E5"/>
    <w:rsid w:val="009767E0"/>
    <w:rsid w:val="00976918"/>
    <w:rsid w:val="00976922"/>
    <w:rsid w:val="00976926"/>
    <w:rsid w:val="00976A3C"/>
    <w:rsid w:val="00976A59"/>
    <w:rsid w:val="00976B01"/>
    <w:rsid w:val="00976B21"/>
    <w:rsid w:val="00976BDE"/>
    <w:rsid w:val="00976BE1"/>
    <w:rsid w:val="00976D25"/>
    <w:rsid w:val="00976E02"/>
    <w:rsid w:val="00976E5E"/>
    <w:rsid w:val="00976EDD"/>
    <w:rsid w:val="00976EE4"/>
    <w:rsid w:val="00976F04"/>
    <w:rsid w:val="00976F53"/>
    <w:rsid w:val="00976FF8"/>
    <w:rsid w:val="00977307"/>
    <w:rsid w:val="009773DB"/>
    <w:rsid w:val="009773E5"/>
    <w:rsid w:val="009774BD"/>
    <w:rsid w:val="00977516"/>
    <w:rsid w:val="009775DE"/>
    <w:rsid w:val="0097763F"/>
    <w:rsid w:val="009776C1"/>
    <w:rsid w:val="009777F4"/>
    <w:rsid w:val="0097784C"/>
    <w:rsid w:val="00977860"/>
    <w:rsid w:val="00977925"/>
    <w:rsid w:val="00977937"/>
    <w:rsid w:val="009779F2"/>
    <w:rsid w:val="009779F8"/>
    <w:rsid w:val="00977A5D"/>
    <w:rsid w:val="00977AD8"/>
    <w:rsid w:val="00977BBA"/>
    <w:rsid w:val="00977F11"/>
    <w:rsid w:val="00977FAC"/>
    <w:rsid w:val="00977FBA"/>
    <w:rsid w:val="00980035"/>
    <w:rsid w:val="009801E3"/>
    <w:rsid w:val="009802CA"/>
    <w:rsid w:val="0098034E"/>
    <w:rsid w:val="00980396"/>
    <w:rsid w:val="0098058E"/>
    <w:rsid w:val="009805DC"/>
    <w:rsid w:val="0098062B"/>
    <w:rsid w:val="009806DC"/>
    <w:rsid w:val="009806DD"/>
    <w:rsid w:val="009808B0"/>
    <w:rsid w:val="009808CB"/>
    <w:rsid w:val="0098090F"/>
    <w:rsid w:val="009809DD"/>
    <w:rsid w:val="00980A10"/>
    <w:rsid w:val="00980A96"/>
    <w:rsid w:val="00980C5D"/>
    <w:rsid w:val="00980C73"/>
    <w:rsid w:val="00980CCF"/>
    <w:rsid w:val="00980DC9"/>
    <w:rsid w:val="00980E24"/>
    <w:rsid w:val="00980E57"/>
    <w:rsid w:val="00980E82"/>
    <w:rsid w:val="00981130"/>
    <w:rsid w:val="009811F8"/>
    <w:rsid w:val="0098126E"/>
    <w:rsid w:val="00981498"/>
    <w:rsid w:val="00981518"/>
    <w:rsid w:val="0098151A"/>
    <w:rsid w:val="009816B7"/>
    <w:rsid w:val="00981739"/>
    <w:rsid w:val="009817B1"/>
    <w:rsid w:val="009818FF"/>
    <w:rsid w:val="0098199E"/>
    <w:rsid w:val="00981A69"/>
    <w:rsid w:val="00981AE7"/>
    <w:rsid w:val="00981D5A"/>
    <w:rsid w:val="00981D91"/>
    <w:rsid w:val="00981ECF"/>
    <w:rsid w:val="00981EEA"/>
    <w:rsid w:val="00981F07"/>
    <w:rsid w:val="00981F30"/>
    <w:rsid w:val="0098206C"/>
    <w:rsid w:val="0098209F"/>
    <w:rsid w:val="0098229C"/>
    <w:rsid w:val="009822DC"/>
    <w:rsid w:val="009823A3"/>
    <w:rsid w:val="009826E1"/>
    <w:rsid w:val="00982844"/>
    <w:rsid w:val="0098289D"/>
    <w:rsid w:val="00982A17"/>
    <w:rsid w:val="00982ABC"/>
    <w:rsid w:val="00982D9B"/>
    <w:rsid w:val="00982FF1"/>
    <w:rsid w:val="009830AD"/>
    <w:rsid w:val="00983291"/>
    <w:rsid w:val="009832A3"/>
    <w:rsid w:val="009835E0"/>
    <w:rsid w:val="0098363B"/>
    <w:rsid w:val="00983787"/>
    <w:rsid w:val="009837FD"/>
    <w:rsid w:val="00983808"/>
    <w:rsid w:val="00983818"/>
    <w:rsid w:val="00983840"/>
    <w:rsid w:val="00983A21"/>
    <w:rsid w:val="00983A8F"/>
    <w:rsid w:val="00983AB6"/>
    <w:rsid w:val="00983B2D"/>
    <w:rsid w:val="00983CFC"/>
    <w:rsid w:val="00983D46"/>
    <w:rsid w:val="00983DCA"/>
    <w:rsid w:val="00983F4A"/>
    <w:rsid w:val="0098409A"/>
    <w:rsid w:val="00984155"/>
    <w:rsid w:val="00984185"/>
    <w:rsid w:val="00984273"/>
    <w:rsid w:val="009842BC"/>
    <w:rsid w:val="009843F8"/>
    <w:rsid w:val="009844DF"/>
    <w:rsid w:val="00984507"/>
    <w:rsid w:val="0098450D"/>
    <w:rsid w:val="00984643"/>
    <w:rsid w:val="00984644"/>
    <w:rsid w:val="0098467C"/>
    <w:rsid w:val="009847A5"/>
    <w:rsid w:val="009847EB"/>
    <w:rsid w:val="009848B1"/>
    <w:rsid w:val="0098491D"/>
    <w:rsid w:val="00984929"/>
    <w:rsid w:val="00984AA1"/>
    <w:rsid w:val="00984AE6"/>
    <w:rsid w:val="00984B32"/>
    <w:rsid w:val="00984D06"/>
    <w:rsid w:val="00984D30"/>
    <w:rsid w:val="00984E11"/>
    <w:rsid w:val="00984F27"/>
    <w:rsid w:val="00984F77"/>
    <w:rsid w:val="009851C8"/>
    <w:rsid w:val="0098534A"/>
    <w:rsid w:val="009853FF"/>
    <w:rsid w:val="0098544A"/>
    <w:rsid w:val="00985485"/>
    <w:rsid w:val="00985519"/>
    <w:rsid w:val="0098555A"/>
    <w:rsid w:val="00985578"/>
    <w:rsid w:val="009855F5"/>
    <w:rsid w:val="00985604"/>
    <w:rsid w:val="00985611"/>
    <w:rsid w:val="00985688"/>
    <w:rsid w:val="0098576E"/>
    <w:rsid w:val="009857E0"/>
    <w:rsid w:val="0098598D"/>
    <w:rsid w:val="00985B91"/>
    <w:rsid w:val="00985BAE"/>
    <w:rsid w:val="00985BCC"/>
    <w:rsid w:val="00985CC1"/>
    <w:rsid w:val="00985DC8"/>
    <w:rsid w:val="00985E26"/>
    <w:rsid w:val="00985E6D"/>
    <w:rsid w:val="00985EF7"/>
    <w:rsid w:val="00986093"/>
    <w:rsid w:val="00986146"/>
    <w:rsid w:val="009861E6"/>
    <w:rsid w:val="00986302"/>
    <w:rsid w:val="0098641E"/>
    <w:rsid w:val="00986516"/>
    <w:rsid w:val="00986602"/>
    <w:rsid w:val="00986851"/>
    <w:rsid w:val="00986855"/>
    <w:rsid w:val="0098695A"/>
    <w:rsid w:val="00986A7B"/>
    <w:rsid w:val="00986B20"/>
    <w:rsid w:val="00986B21"/>
    <w:rsid w:val="00986C54"/>
    <w:rsid w:val="00986C78"/>
    <w:rsid w:val="00986C96"/>
    <w:rsid w:val="00986CF9"/>
    <w:rsid w:val="00986E4E"/>
    <w:rsid w:val="00986EFF"/>
    <w:rsid w:val="00986F1C"/>
    <w:rsid w:val="00986FE1"/>
    <w:rsid w:val="00987108"/>
    <w:rsid w:val="0098713D"/>
    <w:rsid w:val="0098727B"/>
    <w:rsid w:val="009873B7"/>
    <w:rsid w:val="00987416"/>
    <w:rsid w:val="0098760A"/>
    <w:rsid w:val="0098771C"/>
    <w:rsid w:val="00987725"/>
    <w:rsid w:val="00987794"/>
    <w:rsid w:val="0098780A"/>
    <w:rsid w:val="009879D1"/>
    <w:rsid w:val="00987A12"/>
    <w:rsid w:val="00987ADB"/>
    <w:rsid w:val="00987C78"/>
    <w:rsid w:val="00987D1C"/>
    <w:rsid w:val="00987D47"/>
    <w:rsid w:val="00987D95"/>
    <w:rsid w:val="00987E99"/>
    <w:rsid w:val="00987ECD"/>
    <w:rsid w:val="00990021"/>
    <w:rsid w:val="009900E3"/>
    <w:rsid w:val="009901C9"/>
    <w:rsid w:val="00990293"/>
    <w:rsid w:val="0099038D"/>
    <w:rsid w:val="009903A2"/>
    <w:rsid w:val="00990494"/>
    <w:rsid w:val="00990705"/>
    <w:rsid w:val="00990771"/>
    <w:rsid w:val="0099090C"/>
    <w:rsid w:val="00990A76"/>
    <w:rsid w:val="00990A79"/>
    <w:rsid w:val="00990AA3"/>
    <w:rsid w:val="00990AE0"/>
    <w:rsid w:val="00990B7A"/>
    <w:rsid w:val="00990C0E"/>
    <w:rsid w:val="00990D75"/>
    <w:rsid w:val="00991093"/>
    <w:rsid w:val="00991223"/>
    <w:rsid w:val="00991491"/>
    <w:rsid w:val="009914B2"/>
    <w:rsid w:val="0099163B"/>
    <w:rsid w:val="0099164D"/>
    <w:rsid w:val="0099172E"/>
    <w:rsid w:val="00991784"/>
    <w:rsid w:val="00991883"/>
    <w:rsid w:val="00991AF9"/>
    <w:rsid w:val="00991B2E"/>
    <w:rsid w:val="00991BBC"/>
    <w:rsid w:val="00991D9F"/>
    <w:rsid w:val="00991E22"/>
    <w:rsid w:val="00991F94"/>
    <w:rsid w:val="0099213F"/>
    <w:rsid w:val="009921A9"/>
    <w:rsid w:val="0099225A"/>
    <w:rsid w:val="00992271"/>
    <w:rsid w:val="009922B0"/>
    <w:rsid w:val="0099231B"/>
    <w:rsid w:val="00992343"/>
    <w:rsid w:val="00992373"/>
    <w:rsid w:val="00992398"/>
    <w:rsid w:val="009923B3"/>
    <w:rsid w:val="00992521"/>
    <w:rsid w:val="009926B4"/>
    <w:rsid w:val="00992A06"/>
    <w:rsid w:val="00992A0A"/>
    <w:rsid w:val="00992B7D"/>
    <w:rsid w:val="00992EE5"/>
    <w:rsid w:val="00992FAC"/>
    <w:rsid w:val="00992FD5"/>
    <w:rsid w:val="0099305F"/>
    <w:rsid w:val="0099307F"/>
    <w:rsid w:val="00993135"/>
    <w:rsid w:val="0099315E"/>
    <w:rsid w:val="0099334C"/>
    <w:rsid w:val="00993551"/>
    <w:rsid w:val="00993559"/>
    <w:rsid w:val="00993565"/>
    <w:rsid w:val="00993581"/>
    <w:rsid w:val="009936AD"/>
    <w:rsid w:val="009936D1"/>
    <w:rsid w:val="0099383D"/>
    <w:rsid w:val="009938B1"/>
    <w:rsid w:val="00993906"/>
    <w:rsid w:val="00993918"/>
    <w:rsid w:val="009939AC"/>
    <w:rsid w:val="009939DE"/>
    <w:rsid w:val="00993A20"/>
    <w:rsid w:val="00993AF4"/>
    <w:rsid w:val="00993BF5"/>
    <w:rsid w:val="00993CFE"/>
    <w:rsid w:val="00993D6A"/>
    <w:rsid w:val="00993DC9"/>
    <w:rsid w:val="00993E8D"/>
    <w:rsid w:val="00993FD3"/>
    <w:rsid w:val="009940E9"/>
    <w:rsid w:val="0099413C"/>
    <w:rsid w:val="00994188"/>
    <w:rsid w:val="009942AD"/>
    <w:rsid w:val="00994389"/>
    <w:rsid w:val="00994441"/>
    <w:rsid w:val="0099449D"/>
    <w:rsid w:val="00994549"/>
    <w:rsid w:val="00994578"/>
    <w:rsid w:val="009946D5"/>
    <w:rsid w:val="00994749"/>
    <w:rsid w:val="0099484D"/>
    <w:rsid w:val="00994BED"/>
    <w:rsid w:val="00994BFE"/>
    <w:rsid w:val="00994C7F"/>
    <w:rsid w:val="00994D56"/>
    <w:rsid w:val="00994DB3"/>
    <w:rsid w:val="00994F64"/>
    <w:rsid w:val="0099502B"/>
    <w:rsid w:val="0099514D"/>
    <w:rsid w:val="009952B6"/>
    <w:rsid w:val="0099544B"/>
    <w:rsid w:val="0099552B"/>
    <w:rsid w:val="00995575"/>
    <w:rsid w:val="009955F5"/>
    <w:rsid w:val="009956DC"/>
    <w:rsid w:val="009958D3"/>
    <w:rsid w:val="0099593E"/>
    <w:rsid w:val="009959E9"/>
    <w:rsid w:val="00995B51"/>
    <w:rsid w:val="00995D2A"/>
    <w:rsid w:val="00995E96"/>
    <w:rsid w:val="0099601B"/>
    <w:rsid w:val="009960A1"/>
    <w:rsid w:val="00996101"/>
    <w:rsid w:val="00996258"/>
    <w:rsid w:val="009962BF"/>
    <w:rsid w:val="00996306"/>
    <w:rsid w:val="00996369"/>
    <w:rsid w:val="009963AF"/>
    <w:rsid w:val="009964CB"/>
    <w:rsid w:val="00996744"/>
    <w:rsid w:val="0099688B"/>
    <w:rsid w:val="00996A41"/>
    <w:rsid w:val="00996AD9"/>
    <w:rsid w:val="00996B45"/>
    <w:rsid w:val="00996C95"/>
    <w:rsid w:val="00996D5A"/>
    <w:rsid w:val="00996D75"/>
    <w:rsid w:val="009972C7"/>
    <w:rsid w:val="00997320"/>
    <w:rsid w:val="00997437"/>
    <w:rsid w:val="00997451"/>
    <w:rsid w:val="0099763C"/>
    <w:rsid w:val="00997642"/>
    <w:rsid w:val="009978BE"/>
    <w:rsid w:val="0099790B"/>
    <w:rsid w:val="00997CF4"/>
    <w:rsid w:val="009A0046"/>
    <w:rsid w:val="009A0121"/>
    <w:rsid w:val="009A04C4"/>
    <w:rsid w:val="009A04E6"/>
    <w:rsid w:val="009A050A"/>
    <w:rsid w:val="009A0532"/>
    <w:rsid w:val="009A0587"/>
    <w:rsid w:val="009A06F8"/>
    <w:rsid w:val="009A0722"/>
    <w:rsid w:val="009A092D"/>
    <w:rsid w:val="009A09B3"/>
    <w:rsid w:val="009A0BB0"/>
    <w:rsid w:val="009A0C1B"/>
    <w:rsid w:val="009A0CF7"/>
    <w:rsid w:val="009A0E56"/>
    <w:rsid w:val="009A0EE7"/>
    <w:rsid w:val="009A1008"/>
    <w:rsid w:val="009A1111"/>
    <w:rsid w:val="009A112A"/>
    <w:rsid w:val="009A1169"/>
    <w:rsid w:val="009A11F9"/>
    <w:rsid w:val="009A12ED"/>
    <w:rsid w:val="009A1350"/>
    <w:rsid w:val="009A1369"/>
    <w:rsid w:val="009A14BF"/>
    <w:rsid w:val="009A14E3"/>
    <w:rsid w:val="009A15AB"/>
    <w:rsid w:val="009A164A"/>
    <w:rsid w:val="009A164C"/>
    <w:rsid w:val="009A16F5"/>
    <w:rsid w:val="009A1913"/>
    <w:rsid w:val="009A1AAC"/>
    <w:rsid w:val="009A1AC8"/>
    <w:rsid w:val="009A1B5D"/>
    <w:rsid w:val="009A1B7C"/>
    <w:rsid w:val="009A1BAF"/>
    <w:rsid w:val="009A1D29"/>
    <w:rsid w:val="009A1D63"/>
    <w:rsid w:val="009A1E82"/>
    <w:rsid w:val="009A1F8C"/>
    <w:rsid w:val="009A1F96"/>
    <w:rsid w:val="009A20AD"/>
    <w:rsid w:val="009A20FC"/>
    <w:rsid w:val="009A21A5"/>
    <w:rsid w:val="009A231C"/>
    <w:rsid w:val="009A2320"/>
    <w:rsid w:val="009A236C"/>
    <w:rsid w:val="009A23E8"/>
    <w:rsid w:val="009A2405"/>
    <w:rsid w:val="009A2481"/>
    <w:rsid w:val="009A2490"/>
    <w:rsid w:val="009A2505"/>
    <w:rsid w:val="009A265A"/>
    <w:rsid w:val="009A26A1"/>
    <w:rsid w:val="009A2776"/>
    <w:rsid w:val="009A290D"/>
    <w:rsid w:val="009A2AEB"/>
    <w:rsid w:val="009A2B03"/>
    <w:rsid w:val="009A2B35"/>
    <w:rsid w:val="009A2BB6"/>
    <w:rsid w:val="009A2C7A"/>
    <w:rsid w:val="009A2CAA"/>
    <w:rsid w:val="009A2CB8"/>
    <w:rsid w:val="009A2DAD"/>
    <w:rsid w:val="009A3013"/>
    <w:rsid w:val="009A30C4"/>
    <w:rsid w:val="009A319B"/>
    <w:rsid w:val="009A3294"/>
    <w:rsid w:val="009A32CB"/>
    <w:rsid w:val="009A3419"/>
    <w:rsid w:val="009A3491"/>
    <w:rsid w:val="009A353A"/>
    <w:rsid w:val="009A3662"/>
    <w:rsid w:val="009A375B"/>
    <w:rsid w:val="009A3789"/>
    <w:rsid w:val="009A3795"/>
    <w:rsid w:val="009A37F0"/>
    <w:rsid w:val="009A3927"/>
    <w:rsid w:val="009A3959"/>
    <w:rsid w:val="009A3A99"/>
    <w:rsid w:val="009A3B02"/>
    <w:rsid w:val="009A3BF3"/>
    <w:rsid w:val="009A3C0A"/>
    <w:rsid w:val="009A3FCB"/>
    <w:rsid w:val="009A4034"/>
    <w:rsid w:val="009A42C4"/>
    <w:rsid w:val="009A436D"/>
    <w:rsid w:val="009A443D"/>
    <w:rsid w:val="009A4458"/>
    <w:rsid w:val="009A45A2"/>
    <w:rsid w:val="009A4625"/>
    <w:rsid w:val="009A472D"/>
    <w:rsid w:val="009A479D"/>
    <w:rsid w:val="009A492B"/>
    <w:rsid w:val="009A4B20"/>
    <w:rsid w:val="009A4C74"/>
    <w:rsid w:val="009A4CEC"/>
    <w:rsid w:val="009A4D8A"/>
    <w:rsid w:val="009A4F7E"/>
    <w:rsid w:val="009A5094"/>
    <w:rsid w:val="009A524B"/>
    <w:rsid w:val="009A55DE"/>
    <w:rsid w:val="009A564C"/>
    <w:rsid w:val="009A5715"/>
    <w:rsid w:val="009A57A9"/>
    <w:rsid w:val="009A585F"/>
    <w:rsid w:val="009A5987"/>
    <w:rsid w:val="009A5A94"/>
    <w:rsid w:val="009A5AB7"/>
    <w:rsid w:val="009A5BA0"/>
    <w:rsid w:val="009A5C22"/>
    <w:rsid w:val="009A5C7E"/>
    <w:rsid w:val="009A5DA0"/>
    <w:rsid w:val="009A5FAF"/>
    <w:rsid w:val="009A606B"/>
    <w:rsid w:val="009A60AC"/>
    <w:rsid w:val="009A60CB"/>
    <w:rsid w:val="009A62BD"/>
    <w:rsid w:val="009A6352"/>
    <w:rsid w:val="009A65A2"/>
    <w:rsid w:val="009A6687"/>
    <w:rsid w:val="009A6703"/>
    <w:rsid w:val="009A6788"/>
    <w:rsid w:val="009A6824"/>
    <w:rsid w:val="009A68ED"/>
    <w:rsid w:val="009A6919"/>
    <w:rsid w:val="009A6A28"/>
    <w:rsid w:val="009A6A40"/>
    <w:rsid w:val="009A6AC7"/>
    <w:rsid w:val="009A6BD0"/>
    <w:rsid w:val="009A6C06"/>
    <w:rsid w:val="009A6CA3"/>
    <w:rsid w:val="009A6DBE"/>
    <w:rsid w:val="009A6DC6"/>
    <w:rsid w:val="009A6DE7"/>
    <w:rsid w:val="009A6DF1"/>
    <w:rsid w:val="009A6E8E"/>
    <w:rsid w:val="009A6ECF"/>
    <w:rsid w:val="009A6F9D"/>
    <w:rsid w:val="009A6FDD"/>
    <w:rsid w:val="009A7196"/>
    <w:rsid w:val="009A71CD"/>
    <w:rsid w:val="009A730F"/>
    <w:rsid w:val="009A736B"/>
    <w:rsid w:val="009A7406"/>
    <w:rsid w:val="009A7512"/>
    <w:rsid w:val="009A76F9"/>
    <w:rsid w:val="009A76FF"/>
    <w:rsid w:val="009A771A"/>
    <w:rsid w:val="009A776D"/>
    <w:rsid w:val="009A7842"/>
    <w:rsid w:val="009A784F"/>
    <w:rsid w:val="009A7913"/>
    <w:rsid w:val="009A79A7"/>
    <w:rsid w:val="009A7A31"/>
    <w:rsid w:val="009A7B3E"/>
    <w:rsid w:val="009A7BC4"/>
    <w:rsid w:val="009A7BD3"/>
    <w:rsid w:val="009A7D15"/>
    <w:rsid w:val="009A7D52"/>
    <w:rsid w:val="009A7E48"/>
    <w:rsid w:val="009A7EBF"/>
    <w:rsid w:val="009A7F69"/>
    <w:rsid w:val="009AC070"/>
    <w:rsid w:val="009B00FC"/>
    <w:rsid w:val="009B011F"/>
    <w:rsid w:val="009B0160"/>
    <w:rsid w:val="009B0213"/>
    <w:rsid w:val="009B027E"/>
    <w:rsid w:val="009B0408"/>
    <w:rsid w:val="009B0542"/>
    <w:rsid w:val="009B0575"/>
    <w:rsid w:val="009B05D0"/>
    <w:rsid w:val="009B0843"/>
    <w:rsid w:val="009B0876"/>
    <w:rsid w:val="009B0955"/>
    <w:rsid w:val="009B0BFF"/>
    <w:rsid w:val="009B0CCF"/>
    <w:rsid w:val="009B0DEE"/>
    <w:rsid w:val="009B0FDE"/>
    <w:rsid w:val="009B0FEE"/>
    <w:rsid w:val="009B115A"/>
    <w:rsid w:val="009B1335"/>
    <w:rsid w:val="009B157D"/>
    <w:rsid w:val="009B1643"/>
    <w:rsid w:val="009B1652"/>
    <w:rsid w:val="009B176D"/>
    <w:rsid w:val="009B1777"/>
    <w:rsid w:val="009B17C6"/>
    <w:rsid w:val="009B187C"/>
    <w:rsid w:val="009B1976"/>
    <w:rsid w:val="009B19A7"/>
    <w:rsid w:val="009B19E3"/>
    <w:rsid w:val="009B1B88"/>
    <w:rsid w:val="009B1B9A"/>
    <w:rsid w:val="009B1E47"/>
    <w:rsid w:val="009B1EC4"/>
    <w:rsid w:val="009B1FAC"/>
    <w:rsid w:val="009B2032"/>
    <w:rsid w:val="009B20AF"/>
    <w:rsid w:val="009B2279"/>
    <w:rsid w:val="009B22A6"/>
    <w:rsid w:val="009B22B9"/>
    <w:rsid w:val="009B22C1"/>
    <w:rsid w:val="009B2393"/>
    <w:rsid w:val="009B2510"/>
    <w:rsid w:val="009B2526"/>
    <w:rsid w:val="009B2571"/>
    <w:rsid w:val="009B26C6"/>
    <w:rsid w:val="009B2AF1"/>
    <w:rsid w:val="009B2B7A"/>
    <w:rsid w:val="009B2BB0"/>
    <w:rsid w:val="009B2BD6"/>
    <w:rsid w:val="009B2BE6"/>
    <w:rsid w:val="009B2C76"/>
    <w:rsid w:val="009B2CED"/>
    <w:rsid w:val="009B2D0B"/>
    <w:rsid w:val="009B2DF7"/>
    <w:rsid w:val="009B2F67"/>
    <w:rsid w:val="009B3054"/>
    <w:rsid w:val="009B321D"/>
    <w:rsid w:val="009B3262"/>
    <w:rsid w:val="009B32BF"/>
    <w:rsid w:val="009B32E2"/>
    <w:rsid w:val="009B335D"/>
    <w:rsid w:val="009B3463"/>
    <w:rsid w:val="009B353C"/>
    <w:rsid w:val="009B3567"/>
    <w:rsid w:val="009B358D"/>
    <w:rsid w:val="009B35BC"/>
    <w:rsid w:val="009B35D2"/>
    <w:rsid w:val="009B365E"/>
    <w:rsid w:val="009B3870"/>
    <w:rsid w:val="009B3B80"/>
    <w:rsid w:val="009B3C68"/>
    <w:rsid w:val="009B3C90"/>
    <w:rsid w:val="009B3D9E"/>
    <w:rsid w:val="009B3DD2"/>
    <w:rsid w:val="009B3E85"/>
    <w:rsid w:val="009B3FCC"/>
    <w:rsid w:val="009B3FE8"/>
    <w:rsid w:val="009B3FF5"/>
    <w:rsid w:val="009B40AE"/>
    <w:rsid w:val="009B41FE"/>
    <w:rsid w:val="009B45B4"/>
    <w:rsid w:val="009B4606"/>
    <w:rsid w:val="009B4666"/>
    <w:rsid w:val="009B477C"/>
    <w:rsid w:val="009B487A"/>
    <w:rsid w:val="009B4882"/>
    <w:rsid w:val="009B4AD8"/>
    <w:rsid w:val="009B4BC7"/>
    <w:rsid w:val="009B4D94"/>
    <w:rsid w:val="009B4DBD"/>
    <w:rsid w:val="009B4F23"/>
    <w:rsid w:val="009B4F30"/>
    <w:rsid w:val="009B4F51"/>
    <w:rsid w:val="009B4FEF"/>
    <w:rsid w:val="009B50ED"/>
    <w:rsid w:val="009B5135"/>
    <w:rsid w:val="009B524F"/>
    <w:rsid w:val="009B5291"/>
    <w:rsid w:val="009B53CB"/>
    <w:rsid w:val="009B5487"/>
    <w:rsid w:val="009B57A6"/>
    <w:rsid w:val="009B57BF"/>
    <w:rsid w:val="009B5989"/>
    <w:rsid w:val="009B59E1"/>
    <w:rsid w:val="009B5ACE"/>
    <w:rsid w:val="009B5B3B"/>
    <w:rsid w:val="009B5C9F"/>
    <w:rsid w:val="009B5CAE"/>
    <w:rsid w:val="009B5CF5"/>
    <w:rsid w:val="009B60D7"/>
    <w:rsid w:val="009B61FA"/>
    <w:rsid w:val="009B6234"/>
    <w:rsid w:val="009B626B"/>
    <w:rsid w:val="009B6480"/>
    <w:rsid w:val="009B6524"/>
    <w:rsid w:val="009B6678"/>
    <w:rsid w:val="009B6734"/>
    <w:rsid w:val="009B679B"/>
    <w:rsid w:val="009B6907"/>
    <w:rsid w:val="009B69B2"/>
    <w:rsid w:val="009B6A0F"/>
    <w:rsid w:val="009B6A2B"/>
    <w:rsid w:val="009B6BA6"/>
    <w:rsid w:val="009B6D5D"/>
    <w:rsid w:val="009B6E17"/>
    <w:rsid w:val="009B6E76"/>
    <w:rsid w:val="009B7038"/>
    <w:rsid w:val="009B703B"/>
    <w:rsid w:val="009B70E0"/>
    <w:rsid w:val="009B727E"/>
    <w:rsid w:val="009B72D5"/>
    <w:rsid w:val="009B72EC"/>
    <w:rsid w:val="009B7356"/>
    <w:rsid w:val="009B7575"/>
    <w:rsid w:val="009B762B"/>
    <w:rsid w:val="009B76E3"/>
    <w:rsid w:val="009B76F9"/>
    <w:rsid w:val="009B77AD"/>
    <w:rsid w:val="009B7832"/>
    <w:rsid w:val="009B78CE"/>
    <w:rsid w:val="009B78D9"/>
    <w:rsid w:val="009B7994"/>
    <w:rsid w:val="009B7998"/>
    <w:rsid w:val="009B7A05"/>
    <w:rsid w:val="009B7A72"/>
    <w:rsid w:val="009B7B37"/>
    <w:rsid w:val="009B7BB8"/>
    <w:rsid w:val="009B7E43"/>
    <w:rsid w:val="009B7E48"/>
    <w:rsid w:val="009B7EC7"/>
    <w:rsid w:val="009B7FB9"/>
    <w:rsid w:val="009C002D"/>
    <w:rsid w:val="009C0076"/>
    <w:rsid w:val="009C019E"/>
    <w:rsid w:val="009C03CA"/>
    <w:rsid w:val="009C0420"/>
    <w:rsid w:val="009C06A9"/>
    <w:rsid w:val="009C0886"/>
    <w:rsid w:val="009C0ACA"/>
    <w:rsid w:val="009C0B32"/>
    <w:rsid w:val="009C0C0A"/>
    <w:rsid w:val="009C0C50"/>
    <w:rsid w:val="009C0D30"/>
    <w:rsid w:val="009C0E3B"/>
    <w:rsid w:val="009C0E7B"/>
    <w:rsid w:val="009C0E9B"/>
    <w:rsid w:val="009C0F58"/>
    <w:rsid w:val="009C109D"/>
    <w:rsid w:val="009C10A5"/>
    <w:rsid w:val="009C10A6"/>
    <w:rsid w:val="009C126A"/>
    <w:rsid w:val="009C1274"/>
    <w:rsid w:val="009C1340"/>
    <w:rsid w:val="009C1374"/>
    <w:rsid w:val="009C13A3"/>
    <w:rsid w:val="009C1503"/>
    <w:rsid w:val="009C159A"/>
    <w:rsid w:val="009C1618"/>
    <w:rsid w:val="009C17E2"/>
    <w:rsid w:val="009C1822"/>
    <w:rsid w:val="009C1938"/>
    <w:rsid w:val="009C1A4E"/>
    <w:rsid w:val="009C1B05"/>
    <w:rsid w:val="009C1C38"/>
    <w:rsid w:val="009C1CC6"/>
    <w:rsid w:val="009C1D24"/>
    <w:rsid w:val="009C1D4C"/>
    <w:rsid w:val="009C1D71"/>
    <w:rsid w:val="009C1D90"/>
    <w:rsid w:val="009C1DBF"/>
    <w:rsid w:val="009C1EE1"/>
    <w:rsid w:val="009C1FB1"/>
    <w:rsid w:val="009C2063"/>
    <w:rsid w:val="009C224F"/>
    <w:rsid w:val="009C229F"/>
    <w:rsid w:val="009C22A6"/>
    <w:rsid w:val="009C23AB"/>
    <w:rsid w:val="009C2428"/>
    <w:rsid w:val="009C2483"/>
    <w:rsid w:val="009C249C"/>
    <w:rsid w:val="009C26EF"/>
    <w:rsid w:val="009C28F9"/>
    <w:rsid w:val="009C29C9"/>
    <w:rsid w:val="009C2ACA"/>
    <w:rsid w:val="009C2B9E"/>
    <w:rsid w:val="009C2BAD"/>
    <w:rsid w:val="009C2C18"/>
    <w:rsid w:val="009C2DD2"/>
    <w:rsid w:val="009C2EB1"/>
    <w:rsid w:val="009C2F88"/>
    <w:rsid w:val="009C2FE4"/>
    <w:rsid w:val="009C30A3"/>
    <w:rsid w:val="009C30C6"/>
    <w:rsid w:val="009C31FC"/>
    <w:rsid w:val="009C323D"/>
    <w:rsid w:val="009C324B"/>
    <w:rsid w:val="009C324C"/>
    <w:rsid w:val="009C33D8"/>
    <w:rsid w:val="009C351B"/>
    <w:rsid w:val="009C3627"/>
    <w:rsid w:val="009C3982"/>
    <w:rsid w:val="009C3A90"/>
    <w:rsid w:val="009C3C5F"/>
    <w:rsid w:val="009C3C60"/>
    <w:rsid w:val="009C3C9C"/>
    <w:rsid w:val="009C3DF8"/>
    <w:rsid w:val="009C40C4"/>
    <w:rsid w:val="009C4183"/>
    <w:rsid w:val="009C441F"/>
    <w:rsid w:val="009C446E"/>
    <w:rsid w:val="009C4530"/>
    <w:rsid w:val="009C45BD"/>
    <w:rsid w:val="009C4735"/>
    <w:rsid w:val="009C480F"/>
    <w:rsid w:val="009C484A"/>
    <w:rsid w:val="009C486F"/>
    <w:rsid w:val="009C489A"/>
    <w:rsid w:val="009C49AF"/>
    <w:rsid w:val="009C4A07"/>
    <w:rsid w:val="009C4AB4"/>
    <w:rsid w:val="009C4B8E"/>
    <w:rsid w:val="009C4BAD"/>
    <w:rsid w:val="009C4E5C"/>
    <w:rsid w:val="009C4EF1"/>
    <w:rsid w:val="009C4F8B"/>
    <w:rsid w:val="009C50AF"/>
    <w:rsid w:val="009C510B"/>
    <w:rsid w:val="009C51D5"/>
    <w:rsid w:val="009C521C"/>
    <w:rsid w:val="009C5380"/>
    <w:rsid w:val="009C53B6"/>
    <w:rsid w:val="009C543C"/>
    <w:rsid w:val="009C57B0"/>
    <w:rsid w:val="009C57D3"/>
    <w:rsid w:val="009C5932"/>
    <w:rsid w:val="009C599A"/>
    <w:rsid w:val="009C5AFE"/>
    <w:rsid w:val="009C5BCD"/>
    <w:rsid w:val="009C5D8D"/>
    <w:rsid w:val="009C5E13"/>
    <w:rsid w:val="009C5EFF"/>
    <w:rsid w:val="009C5F4D"/>
    <w:rsid w:val="009C611A"/>
    <w:rsid w:val="009C6270"/>
    <w:rsid w:val="009C62C4"/>
    <w:rsid w:val="009C6487"/>
    <w:rsid w:val="009C6496"/>
    <w:rsid w:val="009C64C8"/>
    <w:rsid w:val="009C650E"/>
    <w:rsid w:val="009C65EA"/>
    <w:rsid w:val="009C69CC"/>
    <w:rsid w:val="009C6A2B"/>
    <w:rsid w:val="009C6A38"/>
    <w:rsid w:val="009C6B2A"/>
    <w:rsid w:val="009C6BF8"/>
    <w:rsid w:val="009C6C76"/>
    <w:rsid w:val="009C6D79"/>
    <w:rsid w:val="009C6FB3"/>
    <w:rsid w:val="009C6FBA"/>
    <w:rsid w:val="009C6FFF"/>
    <w:rsid w:val="009C70B7"/>
    <w:rsid w:val="009C70DB"/>
    <w:rsid w:val="009C7144"/>
    <w:rsid w:val="009C714E"/>
    <w:rsid w:val="009C71B6"/>
    <w:rsid w:val="009C774A"/>
    <w:rsid w:val="009C78A7"/>
    <w:rsid w:val="009C78C9"/>
    <w:rsid w:val="009C78D3"/>
    <w:rsid w:val="009C78F0"/>
    <w:rsid w:val="009C794E"/>
    <w:rsid w:val="009C7963"/>
    <w:rsid w:val="009C7B72"/>
    <w:rsid w:val="009C7CE4"/>
    <w:rsid w:val="009C7D8F"/>
    <w:rsid w:val="009C7FF4"/>
    <w:rsid w:val="009C7FFA"/>
    <w:rsid w:val="009D0281"/>
    <w:rsid w:val="009D03BF"/>
    <w:rsid w:val="009D046A"/>
    <w:rsid w:val="009D0473"/>
    <w:rsid w:val="009D04C7"/>
    <w:rsid w:val="009D04D4"/>
    <w:rsid w:val="009D0501"/>
    <w:rsid w:val="009D059D"/>
    <w:rsid w:val="009D0601"/>
    <w:rsid w:val="009D06DE"/>
    <w:rsid w:val="009D0730"/>
    <w:rsid w:val="009D0761"/>
    <w:rsid w:val="009D0803"/>
    <w:rsid w:val="009D0936"/>
    <w:rsid w:val="009D0B9B"/>
    <w:rsid w:val="009D0C27"/>
    <w:rsid w:val="009D10FD"/>
    <w:rsid w:val="009D11C1"/>
    <w:rsid w:val="009D132D"/>
    <w:rsid w:val="009D1349"/>
    <w:rsid w:val="009D1361"/>
    <w:rsid w:val="009D1457"/>
    <w:rsid w:val="009D1594"/>
    <w:rsid w:val="009D15A0"/>
    <w:rsid w:val="009D1617"/>
    <w:rsid w:val="009D16CD"/>
    <w:rsid w:val="009D1745"/>
    <w:rsid w:val="009D177F"/>
    <w:rsid w:val="009D1892"/>
    <w:rsid w:val="009D192C"/>
    <w:rsid w:val="009D1970"/>
    <w:rsid w:val="009D19BC"/>
    <w:rsid w:val="009D1A10"/>
    <w:rsid w:val="009D1A68"/>
    <w:rsid w:val="009D1B4D"/>
    <w:rsid w:val="009D1B83"/>
    <w:rsid w:val="009D1B95"/>
    <w:rsid w:val="009D1BAA"/>
    <w:rsid w:val="009D1C03"/>
    <w:rsid w:val="009D1C23"/>
    <w:rsid w:val="009D1C59"/>
    <w:rsid w:val="009D1CEF"/>
    <w:rsid w:val="009D1D8D"/>
    <w:rsid w:val="009D1EAC"/>
    <w:rsid w:val="009D2026"/>
    <w:rsid w:val="009D203D"/>
    <w:rsid w:val="009D2071"/>
    <w:rsid w:val="009D2164"/>
    <w:rsid w:val="009D216F"/>
    <w:rsid w:val="009D217F"/>
    <w:rsid w:val="009D2216"/>
    <w:rsid w:val="009D2256"/>
    <w:rsid w:val="009D22A0"/>
    <w:rsid w:val="009D22C3"/>
    <w:rsid w:val="009D2348"/>
    <w:rsid w:val="009D259C"/>
    <w:rsid w:val="009D25BC"/>
    <w:rsid w:val="009D25F7"/>
    <w:rsid w:val="009D262F"/>
    <w:rsid w:val="009D2655"/>
    <w:rsid w:val="009D265E"/>
    <w:rsid w:val="009D274D"/>
    <w:rsid w:val="009D2776"/>
    <w:rsid w:val="009D27F3"/>
    <w:rsid w:val="009D28AE"/>
    <w:rsid w:val="009D28C6"/>
    <w:rsid w:val="009D2AA9"/>
    <w:rsid w:val="009D2B8C"/>
    <w:rsid w:val="009D2BB7"/>
    <w:rsid w:val="009D2EA8"/>
    <w:rsid w:val="009D2EB3"/>
    <w:rsid w:val="009D2F0C"/>
    <w:rsid w:val="009D2F4F"/>
    <w:rsid w:val="009D2FD3"/>
    <w:rsid w:val="009D30D7"/>
    <w:rsid w:val="009D3306"/>
    <w:rsid w:val="009D33B0"/>
    <w:rsid w:val="009D33E3"/>
    <w:rsid w:val="009D3548"/>
    <w:rsid w:val="009D3578"/>
    <w:rsid w:val="009D3759"/>
    <w:rsid w:val="009D375A"/>
    <w:rsid w:val="009D37AC"/>
    <w:rsid w:val="009D38C9"/>
    <w:rsid w:val="009D3939"/>
    <w:rsid w:val="009D3A5F"/>
    <w:rsid w:val="009D3A63"/>
    <w:rsid w:val="009D3B71"/>
    <w:rsid w:val="009D3E39"/>
    <w:rsid w:val="009D3EF2"/>
    <w:rsid w:val="009D3F44"/>
    <w:rsid w:val="009D4002"/>
    <w:rsid w:val="009D40DE"/>
    <w:rsid w:val="009D4127"/>
    <w:rsid w:val="009D41DD"/>
    <w:rsid w:val="009D4225"/>
    <w:rsid w:val="009D42B1"/>
    <w:rsid w:val="009D42DE"/>
    <w:rsid w:val="009D436B"/>
    <w:rsid w:val="009D43F5"/>
    <w:rsid w:val="009D44B2"/>
    <w:rsid w:val="009D45CC"/>
    <w:rsid w:val="009D460F"/>
    <w:rsid w:val="009D46D0"/>
    <w:rsid w:val="009D4758"/>
    <w:rsid w:val="009D4792"/>
    <w:rsid w:val="009D479B"/>
    <w:rsid w:val="009D47F6"/>
    <w:rsid w:val="009D489F"/>
    <w:rsid w:val="009D495D"/>
    <w:rsid w:val="009D4AC0"/>
    <w:rsid w:val="009D4B80"/>
    <w:rsid w:val="009D4C18"/>
    <w:rsid w:val="009D4C7D"/>
    <w:rsid w:val="009D4C94"/>
    <w:rsid w:val="009D4D5B"/>
    <w:rsid w:val="009D4DCB"/>
    <w:rsid w:val="009D4F88"/>
    <w:rsid w:val="009D4FB7"/>
    <w:rsid w:val="009D5038"/>
    <w:rsid w:val="009D5101"/>
    <w:rsid w:val="009D517B"/>
    <w:rsid w:val="009D5193"/>
    <w:rsid w:val="009D52F7"/>
    <w:rsid w:val="009D5327"/>
    <w:rsid w:val="009D5366"/>
    <w:rsid w:val="009D5574"/>
    <w:rsid w:val="009D55F7"/>
    <w:rsid w:val="009D576E"/>
    <w:rsid w:val="009D58AC"/>
    <w:rsid w:val="009D59ED"/>
    <w:rsid w:val="009D5AC6"/>
    <w:rsid w:val="009D5B1B"/>
    <w:rsid w:val="009D5C32"/>
    <w:rsid w:val="009D5C56"/>
    <w:rsid w:val="009D5C75"/>
    <w:rsid w:val="009D5D5D"/>
    <w:rsid w:val="009D5E16"/>
    <w:rsid w:val="009D5F45"/>
    <w:rsid w:val="009D5FB2"/>
    <w:rsid w:val="009D6099"/>
    <w:rsid w:val="009D6255"/>
    <w:rsid w:val="009D642C"/>
    <w:rsid w:val="009D6472"/>
    <w:rsid w:val="009D66AA"/>
    <w:rsid w:val="009D6712"/>
    <w:rsid w:val="009D680E"/>
    <w:rsid w:val="009D6848"/>
    <w:rsid w:val="009D68C2"/>
    <w:rsid w:val="009D69C9"/>
    <w:rsid w:val="009D69E4"/>
    <w:rsid w:val="009D6D36"/>
    <w:rsid w:val="009D6EBC"/>
    <w:rsid w:val="009D7029"/>
    <w:rsid w:val="009D7178"/>
    <w:rsid w:val="009D7501"/>
    <w:rsid w:val="009D7533"/>
    <w:rsid w:val="009D756B"/>
    <w:rsid w:val="009D76F3"/>
    <w:rsid w:val="009D776A"/>
    <w:rsid w:val="009D779A"/>
    <w:rsid w:val="009D783D"/>
    <w:rsid w:val="009D79BE"/>
    <w:rsid w:val="009D79F4"/>
    <w:rsid w:val="009D7BAD"/>
    <w:rsid w:val="009D7C03"/>
    <w:rsid w:val="009D7C9F"/>
    <w:rsid w:val="009D7CF8"/>
    <w:rsid w:val="009D7D19"/>
    <w:rsid w:val="009D7FEA"/>
    <w:rsid w:val="009E0229"/>
    <w:rsid w:val="009E02BD"/>
    <w:rsid w:val="009E02DD"/>
    <w:rsid w:val="009E030F"/>
    <w:rsid w:val="009E06A4"/>
    <w:rsid w:val="009E075B"/>
    <w:rsid w:val="009E07D2"/>
    <w:rsid w:val="009E0839"/>
    <w:rsid w:val="009E09F8"/>
    <w:rsid w:val="009E0D1E"/>
    <w:rsid w:val="009E0E3B"/>
    <w:rsid w:val="009E0EF3"/>
    <w:rsid w:val="009E1060"/>
    <w:rsid w:val="009E11B3"/>
    <w:rsid w:val="009E11E3"/>
    <w:rsid w:val="009E1200"/>
    <w:rsid w:val="009E126D"/>
    <w:rsid w:val="009E133A"/>
    <w:rsid w:val="009E13A5"/>
    <w:rsid w:val="009E13E1"/>
    <w:rsid w:val="009E1476"/>
    <w:rsid w:val="009E1481"/>
    <w:rsid w:val="009E1554"/>
    <w:rsid w:val="009E1685"/>
    <w:rsid w:val="009E1772"/>
    <w:rsid w:val="009E177E"/>
    <w:rsid w:val="009E1783"/>
    <w:rsid w:val="009E183C"/>
    <w:rsid w:val="009E18F7"/>
    <w:rsid w:val="009E19C0"/>
    <w:rsid w:val="009E19DC"/>
    <w:rsid w:val="009E1A34"/>
    <w:rsid w:val="009E1A49"/>
    <w:rsid w:val="009E1AFA"/>
    <w:rsid w:val="009E1B48"/>
    <w:rsid w:val="009E1B87"/>
    <w:rsid w:val="009E1BFB"/>
    <w:rsid w:val="009E1D7A"/>
    <w:rsid w:val="009E1E40"/>
    <w:rsid w:val="009E22F0"/>
    <w:rsid w:val="009E24A5"/>
    <w:rsid w:val="009E24AD"/>
    <w:rsid w:val="009E25D4"/>
    <w:rsid w:val="009E25E2"/>
    <w:rsid w:val="009E273D"/>
    <w:rsid w:val="009E27BB"/>
    <w:rsid w:val="009E2A15"/>
    <w:rsid w:val="009E2AD4"/>
    <w:rsid w:val="009E2AD9"/>
    <w:rsid w:val="009E2B10"/>
    <w:rsid w:val="009E2B74"/>
    <w:rsid w:val="009E2B85"/>
    <w:rsid w:val="009E2C09"/>
    <w:rsid w:val="009E2C5B"/>
    <w:rsid w:val="009E2C68"/>
    <w:rsid w:val="009E3009"/>
    <w:rsid w:val="009E3016"/>
    <w:rsid w:val="009E309F"/>
    <w:rsid w:val="009E30E6"/>
    <w:rsid w:val="009E30EF"/>
    <w:rsid w:val="009E321F"/>
    <w:rsid w:val="009E328E"/>
    <w:rsid w:val="009E33D7"/>
    <w:rsid w:val="009E3514"/>
    <w:rsid w:val="009E3560"/>
    <w:rsid w:val="009E35D0"/>
    <w:rsid w:val="009E35F9"/>
    <w:rsid w:val="009E36DC"/>
    <w:rsid w:val="009E3701"/>
    <w:rsid w:val="009E383C"/>
    <w:rsid w:val="009E3A6C"/>
    <w:rsid w:val="009E3B43"/>
    <w:rsid w:val="009E3C5A"/>
    <w:rsid w:val="009E3CD1"/>
    <w:rsid w:val="009E3DDF"/>
    <w:rsid w:val="009E3E0D"/>
    <w:rsid w:val="009E3FFB"/>
    <w:rsid w:val="009E4147"/>
    <w:rsid w:val="009E4182"/>
    <w:rsid w:val="009E41C7"/>
    <w:rsid w:val="009E4307"/>
    <w:rsid w:val="009E4334"/>
    <w:rsid w:val="009E441B"/>
    <w:rsid w:val="009E4461"/>
    <w:rsid w:val="009E45FC"/>
    <w:rsid w:val="009E463D"/>
    <w:rsid w:val="009E4928"/>
    <w:rsid w:val="009E49A3"/>
    <w:rsid w:val="009E4A3B"/>
    <w:rsid w:val="009E4B1D"/>
    <w:rsid w:val="009E4C66"/>
    <w:rsid w:val="009E4CA3"/>
    <w:rsid w:val="009E4D4E"/>
    <w:rsid w:val="009E4E8F"/>
    <w:rsid w:val="009E4ECF"/>
    <w:rsid w:val="009E4EDD"/>
    <w:rsid w:val="009E4F09"/>
    <w:rsid w:val="009E4F8A"/>
    <w:rsid w:val="009E505A"/>
    <w:rsid w:val="009E51BD"/>
    <w:rsid w:val="009E5233"/>
    <w:rsid w:val="009E526A"/>
    <w:rsid w:val="009E53EA"/>
    <w:rsid w:val="009E548A"/>
    <w:rsid w:val="009E548F"/>
    <w:rsid w:val="009E54AC"/>
    <w:rsid w:val="009E54C0"/>
    <w:rsid w:val="009E5520"/>
    <w:rsid w:val="009E5532"/>
    <w:rsid w:val="009E5626"/>
    <w:rsid w:val="009E571F"/>
    <w:rsid w:val="009E57C2"/>
    <w:rsid w:val="009E580F"/>
    <w:rsid w:val="009E5948"/>
    <w:rsid w:val="009E597A"/>
    <w:rsid w:val="009E5A64"/>
    <w:rsid w:val="009E5AF5"/>
    <w:rsid w:val="009E5B47"/>
    <w:rsid w:val="009E5C0A"/>
    <w:rsid w:val="009E5C9A"/>
    <w:rsid w:val="009E5CC7"/>
    <w:rsid w:val="009E5EB5"/>
    <w:rsid w:val="009E5F1A"/>
    <w:rsid w:val="009E5F96"/>
    <w:rsid w:val="009E5FCA"/>
    <w:rsid w:val="009E62E9"/>
    <w:rsid w:val="009E6364"/>
    <w:rsid w:val="009E65E2"/>
    <w:rsid w:val="009E65EE"/>
    <w:rsid w:val="009E66DA"/>
    <w:rsid w:val="009E66F0"/>
    <w:rsid w:val="009E6709"/>
    <w:rsid w:val="009E670D"/>
    <w:rsid w:val="009E68D1"/>
    <w:rsid w:val="009E6A3E"/>
    <w:rsid w:val="009E6AF6"/>
    <w:rsid w:val="009E6D9D"/>
    <w:rsid w:val="009E6EF6"/>
    <w:rsid w:val="009E7112"/>
    <w:rsid w:val="009E73C5"/>
    <w:rsid w:val="009E745A"/>
    <w:rsid w:val="009E74F0"/>
    <w:rsid w:val="009E757F"/>
    <w:rsid w:val="009E7799"/>
    <w:rsid w:val="009E7815"/>
    <w:rsid w:val="009E785E"/>
    <w:rsid w:val="009E7A7F"/>
    <w:rsid w:val="009E7B57"/>
    <w:rsid w:val="009E7CC1"/>
    <w:rsid w:val="009E7F23"/>
    <w:rsid w:val="009E7FA3"/>
    <w:rsid w:val="009F023E"/>
    <w:rsid w:val="009F0298"/>
    <w:rsid w:val="009F0443"/>
    <w:rsid w:val="009F0547"/>
    <w:rsid w:val="009F0682"/>
    <w:rsid w:val="009F0729"/>
    <w:rsid w:val="009F0768"/>
    <w:rsid w:val="009F07BB"/>
    <w:rsid w:val="009F0934"/>
    <w:rsid w:val="009F0A75"/>
    <w:rsid w:val="009F0C3E"/>
    <w:rsid w:val="009F0C6E"/>
    <w:rsid w:val="009F0CD4"/>
    <w:rsid w:val="009F0D4B"/>
    <w:rsid w:val="009F0DAC"/>
    <w:rsid w:val="009F0E9E"/>
    <w:rsid w:val="009F101B"/>
    <w:rsid w:val="009F102A"/>
    <w:rsid w:val="009F1113"/>
    <w:rsid w:val="009F1306"/>
    <w:rsid w:val="009F151C"/>
    <w:rsid w:val="009F1523"/>
    <w:rsid w:val="009F1633"/>
    <w:rsid w:val="009F192B"/>
    <w:rsid w:val="009F1937"/>
    <w:rsid w:val="009F1B82"/>
    <w:rsid w:val="009F1C72"/>
    <w:rsid w:val="009F1C8C"/>
    <w:rsid w:val="009F1DD9"/>
    <w:rsid w:val="009F1E2F"/>
    <w:rsid w:val="009F1E32"/>
    <w:rsid w:val="009F1E98"/>
    <w:rsid w:val="009F1F0C"/>
    <w:rsid w:val="009F1F5F"/>
    <w:rsid w:val="009F1FA4"/>
    <w:rsid w:val="009F1FE3"/>
    <w:rsid w:val="009F215D"/>
    <w:rsid w:val="009F24F9"/>
    <w:rsid w:val="009F2533"/>
    <w:rsid w:val="009F293C"/>
    <w:rsid w:val="009F299E"/>
    <w:rsid w:val="009F2A19"/>
    <w:rsid w:val="009F2A94"/>
    <w:rsid w:val="009F2AAA"/>
    <w:rsid w:val="009F2AFB"/>
    <w:rsid w:val="009F2BD9"/>
    <w:rsid w:val="009F2F18"/>
    <w:rsid w:val="009F2F82"/>
    <w:rsid w:val="009F313C"/>
    <w:rsid w:val="009F3334"/>
    <w:rsid w:val="009F3362"/>
    <w:rsid w:val="009F3429"/>
    <w:rsid w:val="009F34B9"/>
    <w:rsid w:val="009F363A"/>
    <w:rsid w:val="009F3648"/>
    <w:rsid w:val="009F37CB"/>
    <w:rsid w:val="009F3858"/>
    <w:rsid w:val="009F395B"/>
    <w:rsid w:val="009F3A0E"/>
    <w:rsid w:val="009F3A61"/>
    <w:rsid w:val="009F3AD5"/>
    <w:rsid w:val="009F3BEE"/>
    <w:rsid w:val="009F3C3E"/>
    <w:rsid w:val="009F3D84"/>
    <w:rsid w:val="009F3DEC"/>
    <w:rsid w:val="009F3E1C"/>
    <w:rsid w:val="009F3E34"/>
    <w:rsid w:val="009F3E44"/>
    <w:rsid w:val="009F3FB5"/>
    <w:rsid w:val="009F4041"/>
    <w:rsid w:val="009F408B"/>
    <w:rsid w:val="009F4092"/>
    <w:rsid w:val="009F40AF"/>
    <w:rsid w:val="009F40F6"/>
    <w:rsid w:val="009F41F7"/>
    <w:rsid w:val="009F4205"/>
    <w:rsid w:val="009F4524"/>
    <w:rsid w:val="009F456B"/>
    <w:rsid w:val="009F4688"/>
    <w:rsid w:val="009F468D"/>
    <w:rsid w:val="009F46B5"/>
    <w:rsid w:val="009F46F2"/>
    <w:rsid w:val="009F47E5"/>
    <w:rsid w:val="009F484E"/>
    <w:rsid w:val="009F485A"/>
    <w:rsid w:val="009F488E"/>
    <w:rsid w:val="009F4985"/>
    <w:rsid w:val="009F4ABE"/>
    <w:rsid w:val="009F4B1B"/>
    <w:rsid w:val="009F4C71"/>
    <w:rsid w:val="009F4E4A"/>
    <w:rsid w:val="009F4F55"/>
    <w:rsid w:val="009F5014"/>
    <w:rsid w:val="009F514E"/>
    <w:rsid w:val="009F53BF"/>
    <w:rsid w:val="009F5685"/>
    <w:rsid w:val="009F568B"/>
    <w:rsid w:val="009F56B3"/>
    <w:rsid w:val="009F56B4"/>
    <w:rsid w:val="009F5747"/>
    <w:rsid w:val="009F581B"/>
    <w:rsid w:val="009F583E"/>
    <w:rsid w:val="009F597F"/>
    <w:rsid w:val="009F5B4B"/>
    <w:rsid w:val="009F5B7C"/>
    <w:rsid w:val="009F5C89"/>
    <w:rsid w:val="009F5CF7"/>
    <w:rsid w:val="009F5DE9"/>
    <w:rsid w:val="009F5EEB"/>
    <w:rsid w:val="009F601E"/>
    <w:rsid w:val="009F6032"/>
    <w:rsid w:val="009F611D"/>
    <w:rsid w:val="009F624B"/>
    <w:rsid w:val="009F631D"/>
    <w:rsid w:val="009F63A2"/>
    <w:rsid w:val="009F6433"/>
    <w:rsid w:val="009F6479"/>
    <w:rsid w:val="009F64E4"/>
    <w:rsid w:val="009F6821"/>
    <w:rsid w:val="009F68AC"/>
    <w:rsid w:val="009F6B76"/>
    <w:rsid w:val="009F6C6C"/>
    <w:rsid w:val="009F6DCB"/>
    <w:rsid w:val="009F6E60"/>
    <w:rsid w:val="009F6E82"/>
    <w:rsid w:val="009F6EF1"/>
    <w:rsid w:val="009F6F3A"/>
    <w:rsid w:val="009F6FD3"/>
    <w:rsid w:val="009F7066"/>
    <w:rsid w:val="009F7183"/>
    <w:rsid w:val="009F74DD"/>
    <w:rsid w:val="009F7591"/>
    <w:rsid w:val="009F77B5"/>
    <w:rsid w:val="009F784D"/>
    <w:rsid w:val="009F7867"/>
    <w:rsid w:val="009F7A3E"/>
    <w:rsid w:val="009F7BC8"/>
    <w:rsid w:val="009F7C0C"/>
    <w:rsid w:val="009F7D66"/>
    <w:rsid w:val="009F7E06"/>
    <w:rsid w:val="009F7E5B"/>
    <w:rsid w:val="009F7E6B"/>
    <w:rsid w:val="009F7EE7"/>
    <w:rsid w:val="00A0007C"/>
    <w:rsid w:val="00A0048A"/>
    <w:rsid w:val="00A004A2"/>
    <w:rsid w:val="00A00604"/>
    <w:rsid w:val="00A0081E"/>
    <w:rsid w:val="00A0090A"/>
    <w:rsid w:val="00A00AB7"/>
    <w:rsid w:val="00A00BA7"/>
    <w:rsid w:val="00A00BD2"/>
    <w:rsid w:val="00A00E56"/>
    <w:rsid w:val="00A00F0B"/>
    <w:rsid w:val="00A01036"/>
    <w:rsid w:val="00A010E3"/>
    <w:rsid w:val="00A011B2"/>
    <w:rsid w:val="00A012D0"/>
    <w:rsid w:val="00A012E7"/>
    <w:rsid w:val="00A013A6"/>
    <w:rsid w:val="00A015CE"/>
    <w:rsid w:val="00A01714"/>
    <w:rsid w:val="00A01825"/>
    <w:rsid w:val="00A019B9"/>
    <w:rsid w:val="00A01BE9"/>
    <w:rsid w:val="00A01C86"/>
    <w:rsid w:val="00A01C9D"/>
    <w:rsid w:val="00A01DE7"/>
    <w:rsid w:val="00A01F0A"/>
    <w:rsid w:val="00A0213F"/>
    <w:rsid w:val="00A0217A"/>
    <w:rsid w:val="00A021FB"/>
    <w:rsid w:val="00A0228B"/>
    <w:rsid w:val="00A022ED"/>
    <w:rsid w:val="00A0230A"/>
    <w:rsid w:val="00A02364"/>
    <w:rsid w:val="00A023C7"/>
    <w:rsid w:val="00A02526"/>
    <w:rsid w:val="00A025E2"/>
    <w:rsid w:val="00A025F8"/>
    <w:rsid w:val="00A02694"/>
    <w:rsid w:val="00A027F3"/>
    <w:rsid w:val="00A02A48"/>
    <w:rsid w:val="00A02C39"/>
    <w:rsid w:val="00A02CBF"/>
    <w:rsid w:val="00A02CD0"/>
    <w:rsid w:val="00A02CEC"/>
    <w:rsid w:val="00A02D3F"/>
    <w:rsid w:val="00A02D42"/>
    <w:rsid w:val="00A02D74"/>
    <w:rsid w:val="00A02D92"/>
    <w:rsid w:val="00A0303F"/>
    <w:rsid w:val="00A03066"/>
    <w:rsid w:val="00A030D3"/>
    <w:rsid w:val="00A03297"/>
    <w:rsid w:val="00A03545"/>
    <w:rsid w:val="00A0394F"/>
    <w:rsid w:val="00A03973"/>
    <w:rsid w:val="00A03978"/>
    <w:rsid w:val="00A039E2"/>
    <w:rsid w:val="00A03A20"/>
    <w:rsid w:val="00A03AB1"/>
    <w:rsid w:val="00A03AC0"/>
    <w:rsid w:val="00A03B35"/>
    <w:rsid w:val="00A03CB8"/>
    <w:rsid w:val="00A03D6C"/>
    <w:rsid w:val="00A03DD5"/>
    <w:rsid w:val="00A03F1A"/>
    <w:rsid w:val="00A03F1D"/>
    <w:rsid w:val="00A040F1"/>
    <w:rsid w:val="00A04166"/>
    <w:rsid w:val="00A04281"/>
    <w:rsid w:val="00A0428F"/>
    <w:rsid w:val="00A04310"/>
    <w:rsid w:val="00A04547"/>
    <w:rsid w:val="00A046AC"/>
    <w:rsid w:val="00A046AD"/>
    <w:rsid w:val="00A046D1"/>
    <w:rsid w:val="00A04749"/>
    <w:rsid w:val="00A04777"/>
    <w:rsid w:val="00A0488E"/>
    <w:rsid w:val="00A04A02"/>
    <w:rsid w:val="00A04AE6"/>
    <w:rsid w:val="00A04AEE"/>
    <w:rsid w:val="00A04BFA"/>
    <w:rsid w:val="00A04D7E"/>
    <w:rsid w:val="00A04DBC"/>
    <w:rsid w:val="00A04E9B"/>
    <w:rsid w:val="00A04EE5"/>
    <w:rsid w:val="00A04F02"/>
    <w:rsid w:val="00A04F16"/>
    <w:rsid w:val="00A04F2B"/>
    <w:rsid w:val="00A05159"/>
    <w:rsid w:val="00A051D9"/>
    <w:rsid w:val="00A0548F"/>
    <w:rsid w:val="00A054AD"/>
    <w:rsid w:val="00A054B4"/>
    <w:rsid w:val="00A054C1"/>
    <w:rsid w:val="00A0558E"/>
    <w:rsid w:val="00A05665"/>
    <w:rsid w:val="00A0589B"/>
    <w:rsid w:val="00A05AA9"/>
    <w:rsid w:val="00A05B04"/>
    <w:rsid w:val="00A05DF3"/>
    <w:rsid w:val="00A05F97"/>
    <w:rsid w:val="00A05FB6"/>
    <w:rsid w:val="00A05FFB"/>
    <w:rsid w:val="00A0600A"/>
    <w:rsid w:val="00A0611C"/>
    <w:rsid w:val="00A06143"/>
    <w:rsid w:val="00A0615A"/>
    <w:rsid w:val="00A06390"/>
    <w:rsid w:val="00A06494"/>
    <w:rsid w:val="00A0652A"/>
    <w:rsid w:val="00A065D3"/>
    <w:rsid w:val="00A065F3"/>
    <w:rsid w:val="00A06605"/>
    <w:rsid w:val="00A066B0"/>
    <w:rsid w:val="00A066BD"/>
    <w:rsid w:val="00A0671D"/>
    <w:rsid w:val="00A06729"/>
    <w:rsid w:val="00A068F8"/>
    <w:rsid w:val="00A06937"/>
    <w:rsid w:val="00A06999"/>
    <w:rsid w:val="00A069FE"/>
    <w:rsid w:val="00A06B11"/>
    <w:rsid w:val="00A06BE3"/>
    <w:rsid w:val="00A06C1C"/>
    <w:rsid w:val="00A06CC6"/>
    <w:rsid w:val="00A06D06"/>
    <w:rsid w:val="00A06D54"/>
    <w:rsid w:val="00A06DBB"/>
    <w:rsid w:val="00A06EE9"/>
    <w:rsid w:val="00A06F1A"/>
    <w:rsid w:val="00A07012"/>
    <w:rsid w:val="00A070A8"/>
    <w:rsid w:val="00A07374"/>
    <w:rsid w:val="00A0743A"/>
    <w:rsid w:val="00A0756F"/>
    <w:rsid w:val="00A0761B"/>
    <w:rsid w:val="00A07717"/>
    <w:rsid w:val="00A077C3"/>
    <w:rsid w:val="00A07B47"/>
    <w:rsid w:val="00A07D89"/>
    <w:rsid w:val="00A07E08"/>
    <w:rsid w:val="00A07E6B"/>
    <w:rsid w:val="00A07EBB"/>
    <w:rsid w:val="00A07EFC"/>
    <w:rsid w:val="00A07F6E"/>
    <w:rsid w:val="00A07F9C"/>
    <w:rsid w:val="00A10045"/>
    <w:rsid w:val="00A10063"/>
    <w:rsid w:val="00A10327"/>
    <w:rsid w:val="00A10377"/>
    <w:rsid w:val="00A1044F"/>
    <w:rsid w:val="00A1048E"/>
    <w:rsid w:val="00A104C7"/>
    <w:rsid w:val="00A104F0"/>
    <w:rsid w:val="00A105AD"/>
    <w:rsid w:val="00A10671"/>
    <w:rsid w:val="00A106FB"/>
    <w:rsid w:val="00A10724"/>
    <w:rsid w:val="00A107AA"/>
    <w:rsid w:val="00A10AD6"/>
    <w:rsid w:val="00A10BAE"/>
    <w:rsid w:val="00A10D79"/>
    <w:rsid w:val="00A11163"/>
    <w:rsid w:val="00A113E2"/>
    <w:rsid w:val="00A114D7"/>
    <w:rsid w:val="00A114E4"/>
    <w:rsid w:val="00A1150F"/>
    <w:rsid w:val="00A11535"/>
    <w:rsid w:val="00A1160C"/>
    <w:rsid w:val="00A11610"/>
    <w:rsid w:val="00A1164E"/>
    <w:rsid w:val="00A11665"/>
    <w:rsid w:val="00A11797"/>
    <w:rsid w:val="00A117FF"/>
    <w:rsid w:val="00A11889"/>
    <w:rsid w:val="00A118E0"/>
    <w:rsid w:val="00A11982"/>
    <w:rsid w:val="00A11998"/>
    <w:rsid w:val="00A119A0"/>
    <w:rsid w:val="00A11ADD"/>
    <w:rsid w:val="00A11B62"/>
    <w:rsid w:val="00A11CAC"/>
    <w:rsid w:val="00A11E56"/>
    <w:rsid w:val="00A11FEF"/>
    <w:rsid w:val="00A11FFC"/>
    <w:rsid w:val="00A12050"/>
    <w:rsid w:val="00A1207F"/>
    <w:rsid w:val="00A120B9"/>
    <w:rsid w:val="00A121B3"/>
    <w:rsid w:val="00A121E2"/>
    <w:rsid w:val="00A122A1"/>
    <w:rsid w:val="00A122D5"/>
    <w:rsid w:val="00A1235A"/>
    <w:rsid w:val="00A123FD"/>
    <w:rsid w:val="00A12488"/>
    <w:rsid w:val="00A12522"/>
    <w:rsid w:val="00A125FB"/>
    <w:rsid w:val="00A1263E"/>
    <w:rsid w:val="00A1270B"/>
    <w:rsid w:val="00A12798"/>
    <w:rsid w:val="00A127B2"/>
    <w:rsid w:val="00A12955"/>
    <w:rsid w:val="00A129B4"/>
    <w:rsid w:val="00A12A18"/>
    <w:rsid w:val="00A12A99"/>
    <w:rsid w:val="00A12B90"/>
    <w:rsid w:val="00A12BA6"/>
    <w:rsid w:val="00A12BD2"/>
    <w:rsid w:val="00A12CF1"/>
    <w:rsid w:val="00A12EAC"/>
    <w:rsid w:val="00A1302A"/>
    <w:rsid w:val="00A1308B"/>
    <w:rsid w:val="00A1310C"/>
    <w:rsid w:val="00A1340A"/>
    <w:rsid w:val="00A134E8"/>
    <w:rsid w:val="00A13549"/>
    <w:rsid w:val="00A13557"/>
    <w:rsid w:val="00A13699"/>
    <w:rsid w:val="00A13985"/>
    <w:rsid w:val="00A13991"/>
    <w:rsid w:val="00A13A09"/>
    <w:rsid w:val="00A13A9C"/>
    <w:rsid w:val="00A13ACC"/>
    <w:rsid w:val="00A13B97"/>
    <w:rsid w:val="00A13BBB"/>
    <w:rsid w:val="00A13C23"/>
    <w:rsid w:val="00A13CFE"/>
    <w:rsid w:val="00A1416E"/>
    <w:rsid w:val="00A14181"/>
    <w:rsid w:val="00A144E4"/>
    <w:rsid w:val="00A14676"/>
    <w:rsid w:val="00A146D5"/>
    <w:rsid w:val="00A14785"/>
    <w:rsid w:val="00A147F3"/>
    <w:rsid w:val="00A1486F"/>
    <w:rsid w:val="00A14992"/>
    <w:rsid w:val="00A14AAA"/>
    <w:rsid w:val="00A14B53"/>
    <w:rsid w:val="00A14BFA"/>
    <w:rsid w:val="00A14C25"/>
    <w:rsid w:val="00A14CC6"/>
    <w:rsid w:val="00A14E36"/>
    <w:rsid w:val="00A14FDB"/>
    <w:rsid w:val="00A14FE8"/>
    <w:rsid w:val="00A14FF1"/>
    <w:rsid w:val="00A150B5"/>
    <w:rsid w:val="00A15122"/>
    <w:rsid w:val="00A1530E"/>
    <w:rsid w:val="00A153BE"/>
    <w:rsid w:val="00A153F5"/>
    <w:rsid w:val="00A1545A"/>
    <w:rsid w:val="00A1545F"/>
    <w:rsid w:val="00A154DB"/>
    <w:rsid w:val="00A15766"/>
    <w:rsid w:val="00A159E4"/>
    <w:rsid w:val="00A15A0F"/>
    <w:rsid w:val="00A15A9A"/>
    <w:rsid w:val="00A15D51"/>
    <w:rsid w:val="00A15DEE"/>
    <w:rsid w:val="00A15F77"/>
    <w:rsid w:val="00A15FB8"/>
    <w:rsid w:val="00A15FBC"/>
    <w:rsid w:val="00A16148"/>
    <w:rsid w:val="00A1635A"/>
    <w:rsid w:val="00A163C6"/>
    <w:rsid w:val="00A163D9"/>
    <w:rsid w:val="00A16462"/>
    <w:rsid w:val="00A164AD"/>
    <w:rsid w:val="00A165BE"/>
    <w:rsid w:val="00A165C2"/>
    <w:rsid w:val="00A166E4"/>
    <w:rsid w:val="00A166E9"/>
    <w:rsid w:val="00A16792"/>
    <w:rsid w:val="00A167B5"/>
    <w:rsid w:val="00A168EB"/>
    <w:rsid w:val="00A16908"/>
    <w:rsid w:val="00A1692D"/>
    <w:rsid w:val="00A169DF"/>
    <w:rsid w:val="00A16A6A"/>
    <w:rsid w:val="00A16AC7"/>
    <w:rsid w:val="00A16CBC"/>
    <w:rsid w:val="00A16D1F"/>
    <w:rsid w:val="00A16DBE"/>
    <w:rsid w:val="00A16E43"/>
    <w:rsid w:val="00A16E89"/>
    <w:rsid w:val="00A16F2A"/>
    <w:rsid w:val="00A16F89"/>
    <w:rsid w:val="00A16FE4"/>
    <w:rsid w:val="00A171BE"/>
    <w:rsid w:val="00A171F1"/>
    <w:rsid w:val="00A172D3"/>
    <w:rsid w:val="00A172DB"/>
    <w:rsid w:val="00A17352"/>
    <w:rsid w:val="00A17468"/>
    <w:rsid w:val="00A174D5"/>
    <w:rsid w:val="00A17537"/>
    <w:rsid w:val="00A17635"/>
    <w:rsid w:val="00A17668"/>
    <w:rsid w:val="00A17693"/>
    <w:rsid w:val="00A176CC"/>
    <w:rsid w:val="00A1770C"/>
    <w:rsid w:val="00A177FE"/>
    <w:rsid w:val="00A178A3"/>
    <w:rsid w:val="00A178B2"/>
    <w:rsid w:val="00A178C7"/>
    <w:rsid w:val="00A17964"/>
    <w:rsid w:val="00A179C6"/>
    <w:rsid w:val="00A179E0"/>
    <w:rsid w:val="00A17A4E"/>
    <w:rsid w:val="00A17BCA"/>
    <w:rsid w:val="00A17C4F"/>
    <w:rsid w:val="00A17D80"/>
    <w:rsid w:val="00A17DB6"/>
    <w:rsid w:val="00A17ED7"/>
    <w:rsid w:val="00A17EE4"/>
    <w:rsid w:val="00A17FA9"/>
    <w:rsid w:val="00A203B3"/>
    <w:rsid w:val="00A20547"/>
    <w:rsid w:val="00A20565"/>
    <w:rsid w:val="00A20653"/>
    <w:rsid w:val="00A20852"/>
    <w:rsid w:val="00A20918"/>
    <w:rsid w:val="00A20A19"/>
    <w:rsid w:val="00A20A39"/>
    <w:rsid w:val="00A20B0A"/>
    <w:rsid w:val="00A20B72"/>
    <w:rsid w:val="00A20BFB"/>
    <w:rsid w:val="00A20C4E"/>
    <w:rsid w:val="00A20C55"/>
    <w:rsid w:val="00A20DB6"/>
    <w:rsid w:val="00A2128B"/>
    <w:rsid w:val="00A212AB"/>
    <w:rsid w:val="00A21320"/>
    <w:rsid w:val="00A213AD"/>
    <w:rsid w:val="00A213F1"/>
    <w:rsid w:val="00A21404"/>
    <w:rsid w:val="00A2143E"/>
    <w:rsid w:val="00A2154C"/>
    <w:rsid w:val="00A215C7"/>
    <w:rsid w:val="00A21707"/>
    <w:rsid w:val="00A217B6"/>
    <w:rsid w:val="00A21856"/>
    <w:rsid w:val="00A219FA"/>
    <w:rsid w:val="00A21BF1"/>
    <w:rsid w:val="00A21C12"/>
    <w:rsid w:val="00A21C6A"/>
    <w:rsid w:val="00A21D2E"/>
    <w:rsid w:val="00A21DBE"/>
    <w:rsid w:val="00A21EC1"/>
    <w:rsid w:val="00A21EE0"/>
    <w:rsid w:val="00A2214F"/>
    <w:rsid w:val="00A22253"/>
    <w:rsid w:val="00A222DF"/>
    <w:rsid w:val="00A22301"/>
    <w:rsid w:val="00A223EA"/>
    <w:rsid w:val="00A224F8"/>
    <w:rsid w:val="00A2258C"/>
    <w:rsid w:val="00A227F7"/>
    <w:rsid w:val="00A228D8"/>
    <w:rsid w:val="00A22B33"/>
    <w:rsid w:val="00A22B8B"/>
    <w:rsid w:val="00A22BDD"/>
    <w:rsid w:val="00A22DB4"/>
    <w:rsid w:val="00A22DEB"/>
    <w:rsid w:val="00A22E1B"/>
    <w:rsid w:val="00A22E54"/>
    <w:rsid w:val="00A2303F"/>
    <w:rsid w:val="00A230D9"/>
    <w:rsid w:val="00A230DC"/>
    <w:rsid w:val="00A23219"/>
    <w:rsid w:val="00A2345B"/>
    <w:rsid w:val="00A23557"/>
    <w:rsid w:val="00A23618"/>
    <w:rsid w:val="00A2369D"/>
    <w:rsid w:val="00A23711"/>
    <w:rsid w:val="00A2382A"/>
    <w:rsid w:val="00A23832"/>
    <w:rsid w:val="00A238BD"/>
    <w:rsid w:val="00A23A08"/>
    <w:rsid w:val="00A23AA3"/>
    <w:rsid w:val="00A23CBD"/>
    <w:rsid w:val="00A23D23"/>
    <w:rsid w:val="00A23D2D"/>
    <w:rsid w:val="00A23D42"/>
    <w:rsid w:val="00A23DCA"/>
    <w:rsid w:val="00A23F01"/>
    <w:rsid w:val="00A240D8"/>
    <w:rsid w:val="00A24214"/>
    <w:rsid w:val="00A2425E"/>
    <w:rsid w:val="00A2430B"/>
    <w:rsid w:val="00A243BB"/>
    <w:rsid w:val="00A243E4"/>
    <w:rsid w:val="00A24468"/>
    <w:rsid w:val="00A24478"/>
    <w:rsid w:val="00A2459D"/>
    <w:rsid w:val="00A245C3"/>
    <w:rsid w:val="00A2476C"/>
    <w:rsid w:val="00A247A1"/>
    <w:rsid w:val="00A247AA"/>
    <w:rsid w:val="00A247C7"/>
    <w:rsid w:val="00A24956"/>
    <w:rsid w:val="00A24B5F"/>
    <w:rsid w:val="00A24B9D"/>
    <w:rsid w:val="00A24DDD"/>
    <w:rsid w:val="00A24E23"/>
    <w:rsid w:val="00A24E2E"/>
    <w:rsid w:val="00A24ED8"/>
    <w:rsid w:val="00A252FA"/>
    <w:rsid w:val="00A25362"/>
    <w:rsid w:val="00A253B8"/>
    <w:rsid w:val="00A2545D"/>
    <w:rsid w:val="00A254E0"/>
    <w:rsid w:val="00A255CF"/>
    <w:rsid w:val="00A2566C"/>
    <w:rsid w:val="00A25689"/>
    <w:rsid w:val="00A256CC"/>
    <w:rsid w:val="00A25736"/>
    <w:rsid w:val="00A25783"/>
    <w:rsid w:val="00A25934"/>
    <w:rsid w:val="00A25997"/>
    <w:rsid w:val="00A25BAE"/>
    <w:rsid w:val="00A25C00"/>
    <w:rsid w:val="00A25D16"/>
    <w:rsid w:val="00A25D1B"/>
    <w:rsid w:val="00A25D54"/>
    <w:rsid w:val="00A25D5D"/>
    <w:rsid w:val="00A25E4D"/>
    <w:rsid w:val="00A25EEB"/>
    <w:rsid w:val="00A25F05"/>
    <w:rsid w:val="00A25F94"/>
    <w:rsid w:val="00A260FC"/>
    <w:rsid w:val="00A262C7"/>
    <w:rsid w:val="00A262D7"/>
    <w:rsid w:val="00A2633A"/>
    <w:rsid w:val="00A26491"/>
    <w:rsid w:val="00A26552"/>
    <w:rsid w:val="00A266F1"/>
    <w:rsid w:val="00A2672E"/>
    <w:rsid w:val="00A2679B"/>
    <w:rsid w:val="00A268BF"/>
    <w:rsid w:val="00A26AE8"/>
    <w:rsid w:val="00A26D1D"/>
    <w:rsid w:val="00A26D92"/>
    <w:rsid w:val="00A26E79"/>
    <w:rsid w:val="00A26E7C"/>
    <w:rsid w:val="00A26F49"/>
    <w:rsid w:val="00A26FA5"/>
    <w:rsid w:val="00A2712E"/>
    <w:rsid w:val="00A27150"/>
    <w:rsid w:val="00A27216"/>
    <w:rsid w:val="00A2742E"/>
    <w:rsid w:val="00A2757B"/>
    <w:rsid w:val="00A27844"/>
    <w:rsid w:val="00A27CA9"/>
    <w:rsid w:val="00A27CEB"/>
    <w:rsid w:val="00A27D04"/>
    <w:rsid w:val="00A27D1A"/>
    <w:rsid w:val="00A27D79"/>
    <w:rsid w:val="00A27E5C"/>
    <w:rsid w:val="00A27EBF"/>
    <w:rsid w:val="00A27F0A"/>
    <w:rsid w:val="00A3004C"/>
    <w:rsid w:val="00A300BA"/>
    <w:rsid w:val="00A30120"/>
    <w:rsid w:val="00A30337"/>
    <w:rsid w:val="00A306AA"/>
    <w:rsid w:val="00A307B9"/>
    <w:rsid w:val="00A3086C"/>
    <w:rsid w:val="00A308CD"/>
    <w:rsid w:val="00A308FA"/>
    <w:rsid w:val="00A30A66"/>
    <w:rsid w:val="00A30AC7"/>
    <w:rsid w:val="00A30B2D"/>
    <w:rsid w:val="00A30C93"/>
    <w:rsid w:val="00A30CE7"/>
    <w:rsid w:val="00A30D00"/>
    <w:rsid w:val="00A30DE3"/>
    <w:rsid w:val="00A30E28"/>
    <w:rsid w:val="00A30E6E"/>
    <w:rsid w:val="00A310B3"/>
    <w:rsid w:val="00A310E3"/>
    <w:rsid w:val="00A3112D"/>
    <w:rsid w:val="00A3119D"/>
    <w:rsid w:val="00A311AE"/>
    <w:rsid w:val="00A3129D"/>
    <w:rsid w:val="00A312A6"/>
    <w:rsid w:val="00A312CD"/>
    <w:rsid w:val="00A3130E"/>
    <w:rsid w:val="00A3131E"/>
    <w:rsid w:val="00A31322"/>
    <w:rsid w:val="00A31378"/>
    <w:rsid w:val="00A314A8"/>
    <w:rsid w:val="00A31787"/>
    <w:rsid w:val="00A318FE"/>
    <w:rsid w:val="00A3193B"/>
    <w:rsid w:val="00A319FD"/>
    <w:rsid w:val="00A31AFB"/>
    <w:rsid w:val="00A31B62"/>
    <w:rsid w:val="00A31C39"/>
    <w:rsid w:val="00A31DDE"/>
    <w:rsid w:val="00A3212A"/>
    <w:rsid w:val="00A323AB"/>
    <w:rsid w:val="00A323C4"/>
    <w:rsid w:val="00A323FB"/>
    <w:rsid w:val="00A32451"/>
    <w:rsid w:val="00A32461"/>
    <w:rsid w:val="00A324CF"/>
    <w:rsid w:val="00A32647"/>
    <w:rsid w:val="00A32667"/>
    <w:rsid w:val="00A327E4"/>
    <w:rsid w:val="00A32808"/>
    <w:rsid w:val="00A32B4D"/>
    <w:rsid w:val="00A32BAB"/>
    <w:rsid w:val="00A32BD7"/>
    <w:rsid w:val="00A32C96"/>
    <w:rsid w:val="00A32D14"/>
    <w:rsid w:val="00A32D45"/>
    <w:rsid w:val="00A32DBE"/>
    <w:rsid w:val="00A32E8B"/>
    <w:rsid w:val="00A32ED6"/>
    <w:rsid w:val="00A32EFC"/>
    <w:rsid w:val="00A33030"/>
    <w:rsid w:val="00A33095"/>
    <w:rsid w:val="00A330C5"/>
    <w:rsid w:val="00A33291"/>
    <w:rsid w:val="00A332CF"/>
    <w:rsid w:val="00A333A4"/>
    <w:rsid w:val="00A334DE"/>
    <w:rsid w:val="00A3353C"/>
    <w:rsid w:val="00A335D3"/>
    <w:rsid w:val="00A33635"/>
    <w:rsid w:val="00A33776"/>
    <w:rsid w:val="00A33882"/>
    <w:rsid w:val="00A33A5C"/>
    <w:rsid w:val="00A33AE8"/>
    <w:rsid w:val="00A33B1D"/>
    <w:rsid w:val="00A33D6F"/>
    <w:rsid w:val="00A33D8F"/>
    <w:rsid w:val="00A33DFD"/>
    <w:rsid w:val="00A33ED7"/>
    <w:rsid w:val="00A33F46"/>
    <w:rsid w:val="00A34173"/>
    <w:rsid w:val="00A3423C"/>
    <w:rsid w:val="00A342D0"/>
    <w:rsid w:val="00A343A4"/>
    <w:rsid w:val="00A343AD"/>
    <w:rsid w:val="00A344A5"/>
    <w:rsid w:val="00A344E0"/>
    <w:rsid w:val="00A345AF"/>
    <w:rsid w:val="00A346C3"/>
    <w:rsid w:val="00A346D1"/>
    <w:rsid w:val="00A347AA"/>
    <w:rsid w:val="00A3487C"/>
    <w:rsid w:val="00A34882"/>
    <w:rsid w:val="00A34C12"/>
    <w:rsid w:val="00A34C39"/>
    <w:rsid w:val="00A34D4A"/>
    <w:rsid w:val="00A34EEB"/>
    <w:rsid w:val="00A350E7"/>
    <w:rsid w:val="00A3525C"/>
    <w:rsid w:val="00A3526F"/>
    <w:rsid w:val="00A35279"/>
    <w:rsid w:val="00A35281"/>
    <w:rsid w:val="00A35296"/>
    <w:rsid w:val="00A352CE"/>
    <w:rsid w:val="00A3531C"/>
    <w:rsid w:val="00A35320"/>
    <w:rsid w:val="00A3551E"/>
    <w:rsid w:val="00A355D4"/>
    <w:rsid w:val="00A356BC"/>
    <w:rsid w:val="00A356DA"/>
    <w:rsid w:val="00A357DE"/>
    <w:rsid w:val="00A358AF"/>
    <w:rsid w:val="00A35D19"/>
    <w:rsid w:val="00A35D6D"/>
    <w:rsid w:val="00A35D75"/>
    <w:rsid w:val="00A35D9B"/>
    <w:rsid w:val="00A35FFD"/>
    <w:rsid w:val="00A36020"/>
    <w:rsid w:val="00A36155"/>
    <w:rsid w:val="00A361D2"/>
    <w:rsid w:val="00A3629E"/>
    <w:rsid w:val="00A36358"/>
    <w:rsid w:val="00A363BD"/>
    <w:rsid w:val="00A36561"/>
    <w:rsid w:val="00A365AD"/>
    <w:rsid w:val="00A36637"/>
    <w:rsid w:val="00A36755"/>
    <w:rsid w:val="00A367A3"/>
    <w:rsid w:val="00A367C0"/>
    <w:rsid w:val="00A36844"/>
    <w:rsid w:val="00A36895"/>
    <w:rsid w:val="00A369E0"/>
    <w:rsid w:val="00A36B50"/>
    <w:rsid w:val="00A36B9D"/>
    <w:rsid w:val="00A36C16"/>
    <w:rsid w:val="00A36C2A"/>
    <w:rsid w:val="00A36C5A"/>
    <w:rsid w:val="00A36EA4"/>
    <w:rsid w:val="00A36FEB"/>
    <w:rsid w:val="00A3700E"/>
    <w:rsid w:val="00A37187"/>
    <w:rsid w:val="00A37238"/>
    <w:rsid w:val="00A37614"/>
    <w:rsid w:val="00A376EE"/>
    <w:rsid w:val="00A376F8"/>
    <w:rsid w:val="00A3771D"/>
    <w:rsid w:val="00A37A98"/>
    <w:rsid w:val="00A37E1F"/>
    <w:rsid w:val="00A37FF8"/>
    <w:rsid w:val="00A4000D"/>
    <w:rsid w:val="00A400ED"/>
    <w:rsid w:val="00A4017C"/>
    <w:rsid w:val="00A40186"/>
    <w:rsid w:val="00A40229"/>
    <w:rsid w:val="00A40297"/>
    <w:rsid w:val="00A40354"/>
    <w:rsid w:val="00A40569"/>
    <w:rsid w:val="00A4080B"/>
    <w:rsid w:val="00A40829"/>
    <w:rsid w:val="00A40903"/>
    <w:rsid w:val="00A409E9"/>
    <w:rsid w:val="00A40AF6"/>
    <w:rsid w:val="00A40C5D"/>
    <w:rsid w:val="00A40E2A"/>
    <w:rsid w:val="00A40F33"/>
    <w:rsid w:val="00A40F66"/>
    <w:rsid w:val="00A40FB7"/>
    <w:rsid w:val="00A41001"/>
    <w:rsid w:val="00A41126"/>
    <w:rsid w:val="00A41199"/>
    <w:rsid w:val="00A411E1"/>
    <w:rsid w:val="00A411F9"/>
    <w:rsid w:val="00A4126E"/>
    <w:rsid w:val="00A41272"/>
    <w:rsid w:val="00A412DC"/>
    <w:rsid w:val="00A41476"/>
    <w:rsid w:val="00A41662"/>
    <w:rsid w:val="00A417AE"/>
    <w:rsid w:val="00A41815"/>
    <w:rsid w:val="00A4186F"/>
    <w:rsid w:val="00A418D8"/>
    <w:rsid w:val="00A4195A"/>
    <w:rsid w:val="00A419C0"/>
    <w:rsid w:val="00A41A20"/>
    <w:rsid w:val="00A41AC7"/>
    <w:rsid w:val="00A41B2A"/>
    <w:rsid w:val="00A41BFC"/>
    <w:rsid w:val="00A41CEB"/>
    <w:rsid w:val="00A41D62"/>
    <w:rsid w:val="00A41E4E"/>
    <w:rsid w:val="00A41EB8"/>
    <w:rsid w:val="00A41EDE"/>
    <w:rsid w:val="00A41EEE"/>
    <w:rsid w:val="00A4207F"/>
    <w:rsid w:val="00A420EC"/>
    <w:rsid w:val="00A420F2"/>
    <w:rsid w:val="00A426E0"/>
    <w:rsid w:val="00A426F8"/>
    <w:rsid w:val="00A42921"/>
    <w:rsid w:val="00A42A85"/>
    <w:rsid w:val="00A42BA2"/>
    <w:rsid w:val="00A42D04"/>
    <w:rsid w:val="00A42D07"/>
    <w:rsid w:val="00A42D17"/>
    <w:rsid w:val="00A42E72"/>
    <w:rsid w:val="00A42E90"/>
    <w:rsid w:val="00A4300B"/>
    <w:rsid w:val="00A430C5"/>
    <w:rsid w:val="00A4315D"/>
    <w:rsid w:val="00A4315F"/>
    <w:rsid w:val="00A431F9"/>
    <w:rsid w:val="00A43220"/>
    <w:rsid w:val="00A433AE"/>
    <w:rsid w:val="00A434DC"/>
    <w:rsid w:val="00A4396E"/>
    <w:rsid w:val="00A43B0A"/>
    <w:rsid w:val="00A43B2A"/>
    <w:rsid w:val="00A43C40"/>
    <w:rsid w:val="00A43D2C"/>
    <w:rsid w:val="00A43D48"/>
    <w:rsid w:val="00A43D71"/>
    <w:rsid w:val="00A43DAC"/>
    <w:rsid w:val="00A43E16"/>
    <w:rsid w:val="00A44069"/>
    <w:rsid w:val="00A44103"/>
    <w:rsid w:val="00A441CD"/>
    <w:rsid w:val="00A44238"/>
    <w:rsid w:val="00A443DE"/>
    <w:rsid w:val="00A44558"/>
    <w:rsid w:val="00A446F3"/>
    <w:rsid w:val="00A44773"/>
    <w:rsid w:val="00A44876"/>
    <w:rsid w:val="00A4489D"/>
    <w:rsid w:val="00A448ED"/>
    <w:rsid w:val="00A449BD"/>
    <w:rsid w:val="00A44A31"/>
    <w:rsid w:val="00A44B43"/>
    <w:rsid w:val="00A44B7B"/>
    <w:rsid w:val="00A44B8A"/>
    <w:rsid w:val="00A44B93"/>
    <w:rsid w:val="00A44C1A"/>
    <w:rsid w:val="00A44C28"/>
    <w:rsid w:val="00A44E91"/>
    <w:rsid w:val="00A4500B"/>
    <w:rsid w:val="00A4503E"/>
    <w:rsid w:val="00A45067"/>
    <w:rsid w:val="00A450C0"/>
    <w:rsid w:val="00A4511E"/>
    <w:rsid w:val="00A45125"/>
    <w:rsid w:val="00A45158"/>
    <w:rsid w:val="00A451EF"/>
    <w:rsid w:val="00A452CC"/>
    <w:rsid w:val="00A45326"/>
    <w:rsid w:val="00A45387"/>
    <w:rsid w:val="00A4543F"/>
    <w:rsid w:val="00A45468"/>
    <w:rsid w:val="00A45550"/>
    <w:rsid w:val="00A45628"/>
    <w:rsid w:val="00A457B6"/>
    <w:rsid w:val="00A4587E"/>
    <w:rsid w:val="00A45A0C"/>
    <w:rsid w:val="00A45C9C"/>
    <w:rsid w:val="00A45C9E"/>
    <w:rsid w:val="00A45CA7"/>
    <w:rsid w:val="00A45D1C"/>
    <w:rsid w:val="00A45DB2"/>
    <w:rsid w:val="00A45DD9"/>
    <w:rsid w:val="00A45E25"/>
    <w:rsid w:val="00A45E37"/>
    <w:rsid w:val="00A45E61"/>
    <w:rsid w:val="00A45E7B"/>
    <w:rsid w:val="00A45F31"/>
    <w:rsid w:val="00A45FC7"/>
    <w:rsid w:val="00A4601F"/>
    <w:rsid w:val="00A46028"/>
    <w:rsid w:val="00A46323"/>
    <w:rsid w:val="00A46550"/>
    <w:rsid w:val="00A465E8"/>
    <w:rsid w:val="00A46666"/>
    <w:rsid w:val="00A467A5"/>
    <w:rsid w:val="00A467DD"/>
    <w:rsid w:val="00A4686E"/>
    <w:rsid w:val="00A4687A"/>
    <w:rsid w:val="00A468ED"/>
    <w:rsid w:val="00A46962"/>
    <w:rsid w:val="00A46A0F"/>
    <w:rsid w:val="00A46B37"/>
    <w:rsid w:val="00A46B94"/>
    <w:rsid w:val="00A46C9C"/>
    <w:rsid w:val="00A46DE8"/>
    <w:rsid w:val="00A46F6A"/>
    <w:rsid w:val="00A470E0"/>
    <w:rsid w:val="00A47139"/>
    <w:rsid w:val="00A471A8"/>
    <w:rsid w:val="00A471B3"/>
    <w:rsid w:val="00A4724C"/>
    <w:rsid w:val="00A47466"/>
    <w:rsid w:val="00A475A0"/>
    <w:rsid w:val="00A47811"/>
    <w:rsid w:val="00A4781C"/>
    <w:rsid w:val="00A4791B"/>
    <w:rsid w:val="00A47B05"/>
    <w:rsid w:val="00A50078"/>
    <w:rsid w:val="00A500CF"/>
    <w:rsid w:val="00A500D1"/>
    <w:rsid w:val="00A50109"/>
    <w:rsid w:val="00A50172"/>
    <w:rsid w:val="00A501BC"/>
    <w:rsid w:val="00A5040E"/>
    <w:rsid w:val="00A50490"/>
    <w:rsid w:val="00A5054F"/>
    <w:rsid w:val="00A5057A"/>
    <w:rsid w:val="00A505A4"/>
    <w:rsid w:val="00A50634"/>
    <w:rsid w:val="00A50674"/>
    <w:rsid w:val="00A5068D"/>
    <w:rsid w:val="00A50708"/>
    <w:rsid w:val="00A50732"/>
    <w:rsid w:val="00A5077C"/>
    <w:rsid w:val="00A507ED"/>
    <w:rsid w:val="00A5083F"/>
    <w:rsid w:val="00A50A48"/>
    <w:rsid w:val="00A50B04"/>
    <w:rsid w:val="00A50B55"/>
    <w:rsid w:val="00A50C45"/>
    <w:rsid w:val="00A50C7D"/>
    <w:rsid w:val="00A50D24"/>
    <w:rsid w:val="00A50D2B"/>
    <w:rsid w:val="00A50E14"/>
    <w:rsid w:val="00A50E3F"/>
    <w:rsid w:val="00A50EEF"/>
    <w:rsid w:val="00A50FDF"/>
    <w:rsid w:val="00A51019"/>
    <w:rsid w:val="00A5104D"/>
    <w:rsid w:val="00A510AF"/>
    <w:rsid w:val="00A51180"/>
    <w:rsid w:val="00A51242"/>
    <w:rsid w:val="00A514B9"/>
    <w:rsid w:val="00A51522"/>
    <w:rsid w:val="00A5152F"/>
    <w:rsid w:val="00A51573"/>
    <w:rsid w:val="00A515B5"/>
    <w:rsid w:val="00A516C7"/>
    <w:rsid w:val="00A5170C"/>
    <w:rsid w:val="00A51837"/>
    <w:rsid w:val="00A51A2C"/>
    <w:rsid w:val="00A51A5E"/>
    <w:rsid w:val="00A51A60"/>
    <w:rsid w:val="00A51A84"/>
    <w:rsid w:val="00A51AE7"/>
    <w:rsid w:val="00A51AEB"/>
    <w:rsid w:val="00A51BED"/>
    <w:rsid w:val="00A51C20"/>
    <w:rsid w:val="00A51DAA"/>
    <w:rsid w:val="00A51DCA"/>
    <w:rsid w:val="00A51F41"/>
    <w:rsid w:val="00A52018"/>
    <w:rsid w:val="00A5209B"/>
    <w:rsid w:val="00A52205"/>
    <w:rsid w:val="00A522D2"/>
    <w:rsid w:val="00A5233D"/>
    <w:rsid w:val="00A52599"/>
    <w:rsid w:val="00A5260F"/>
    <w:rsid w:val="00A526BC"/>
    <w:rsid w:val="00A52895"/>
    <w:rsid w:val="00A52A0C"/>
    <w:rsid w:val="00A52B2B"/>
    <w:rsid w:val="00A52BC4"/>
    <w:rsid w:val="00A52C52"/>
    <w:rsid w:val="00A52C6E"/>
    <w:rsid w:val="00A52C92"/>
    <w:rsid w:val="00A52CFC"/>
    <w:rsid w:val="00A52D7D"/>
    <w:rsid w:val="00A52DCC"/>
    <w:rsid w:val="00A52ED0"/>
    <w:rsid w:val="00A53063"/>
    <w:rsid w:val="00A530A8"/>
    <w:rsid w:val="00A530F3"/>
    <w:rsid w:val="00A5313E"/>
    <w:rsid w:val="00A531D8"/>
    <w:rsid w:val="00A535A7"/>
    <w:rsid w:val="00A535AC"/>
    <w:rsid w:val="00A5378E"/>
    <w:rsid w:val="00A538B7"/>
    <w:rsid w:val="00A538DB"/>
    <w:rsid w:val="00A538E2"/>
    <w:rsid w:val="00A539A5"/>
    <w:rsid w:val="00A539AC"/>
    <w:rsid w:val="00A53DA0"/>
    <w:rsid w:val="00A53DB3"/>
    <w:rsid w:val="00A53F25"/>
    <w:rsid w:val="00A5404D"/>
    <w:rsid w:val="00A54244"/>
    <w:rsid w:val="00A542E5"/>
    <w:rsid w:val="00A543B0"/>
    <w:rsid w:val="00A54535"/>
    <w:rsid w:val="00A54643"/>
    <w:rsid w:val="00A54718"/>
    <w:rsid w:val="00A54753"/>
    <w:rsid w:val="00A549C2"/>
    <w:rsid w:val="00A54A03"/>
    <w:rsid w:val="00A54A27"/>
    <w:rsid w:val="00A54B84"/>
    <w:rsid w:val="00A54B93"/>
    <w:rsid w:val="00A54C32"/>
    <w:rsid w:val="00A54C90"/>
    <w:rsid w:val="00A54EF8"/>
    <w:rsid w:val="00A54FA3"/>
    <w:rsid w:val="00A55103"/>
    <w:rsid w:val="00A55159"/>
    <w:rsid w:val="00A55245"/>
    <w:rsid w:val="00A55324"/>
    <w:rsid w:val="00A554FD"/>
    <w:rsid w:val="00A555A7"/>
    <w:rsid w:val="00A555BD"/>
    <w:rsid w:val="00A55612"/>
    <w:rsid w:val="00A55639"/>
    <w:rsid w:val="00A5566E"/>
    <w:rsid w:val="00A5581C"/>
    <w:rsid w:val="00A5587E"/>
    <w:rsid w:val="00A558BE"/>
    <w:rsid w:val="00A55983"/>
    <w:rsid w:val="00A559FA"/>
    <w:rsid w:val="00A55DDF"/>
    <w:rsid w:val="00A55F56"/>
    <w:rsid w:val="00A55FA3"/>
    <w:rsid w:val="00A55FD3"/>
    <w:rsid w:val="00A5603C"/>
    <w:rsid w:val="00A56126"/>
    <w:rsid w:val="00A561FB"/>
    <w:rsid w:val="00A562B8"/>
    <w:rsid w:val="00A564E0"/>
    <w:rsid w:val="00A5670E"/>
    <w:rsid w:val="00A56926"/>
    <w:rsid w:val="00A56A22"/>
    <w:rsid w:val="00A56C0D"/>
    <w:rsid w:val="00A56C84"/>
    <w:rsid w:val="00A56DC5"/>
    <w:rsid w:val="00A56E1F"/>
    <w:rsid w:val="00A5731B"/>
    <w:rsid w:val="00A575D1"/>
    <w:rsid w:val="00A5764F"/>
    <w:rsid w:val="00A5765D"/>
    <w:rsid w:val="00A576C3"/>
    <w:rsid w:val="00A576ED"/>
    <w:rsid w:val="00A578A0"/>
    <w:rsid w:val="00A579BD"/>
    <w:rsid w:val="00A57A92"/>
    <w:rsid w:val="00A57B54"/>
    <w:rsid w:val="00A57DA6"/>
    <w:rsid w:val="00A57DAF"/>
    <w:rsid w:val="00A57DD5"/>
    <w:rsid w:val="00A57E49"/>
    <w:rsid w:val="00A60075"/>
    <w:rsid w:val="00A600DE"/>
    <w:rsid w:val="00A60117"/>
    <w:rsid w:val="00A60321"/>
    <w:rsid w:val="00A603EC"/>
    <w:rsid w:val="00A604B2"/>
    <w:rsid w:val="00A60537"/>
    <w:rsid w:val="00A605CC"/>
    <w:rsid w:val="00A605EE"/>
    <w:rsid w:val="00A6071F"/>
    <w:rsid w:val="00A60724"/>
    <w:rsid w:val="00A607CB"/>
    <w:rsid w:val="00A607F4"/>
    <w:rsid w:val="00A60819"/>
    <w:rsid w:val="00A60A2E"/>
    <w:rsid w:val="00A60A69"/>
    <w:rsid w:val="00A60A98"/>
    <w:rsid w:val="00A60B16"/>
    <w:rsid w:val="00A60B97"/>
    <w:rsid w:val="00A60EE1"/>
    <w:rsid w:val="00A60F42"/>
    <w:rsid w:val="00A61063"/>
    <w:rsid w:val="00A6109B"/>
    <w:rsid w:val="00A612CE"/>
    <w:rsid w:val="00A612D2"/>
    <w:rsid w:val="00A6136F"/>
    <w:rsid w:val="00A613A8"/>
    <w:rsid w:val="00A61575"/>
    <w:rsid w:val="00A616B4"/>
    <w:rsid w:val="00A61750"/>
    <w:rsid w:val="00A617EE"/>
    <w:rsid w:val="00A61C34"/>
    <w:rsid w:val="00A61DA5"/>
    <w:rsid w:val="00A62014"/>
    <w:rsid w:val="00A6201B"/>
    <w:rsid w:val="00A62037"/>
    <w:rsid w:val="00A62058"/>
    <w:rsid w:val="00A6212E"/>
    <w:rsid w:val="00A62186"/>
    <w:rsid w:val="00A622A0"/>
    <w:rsid w:val="00A62311"/>
    <w:rsid w:val="00A62394"/>
    <w:rsid w:val="00A623B4"/>
    <w:rsid w:val="00A623E6"/>
    <w:rsid w:val="00A6266D"/>
    <w:rsid w:val="00A626E0"/>
    <w:rsid w:val="00A627D7"/>
    <w:rsid w:val="00A627DD"/>
    <w:rsid w:val="00A6292C"/>
    <w:rsid w:val="00A62968"/>
    <w:rsid w:val="00A62973"/>
    <w:rsid w:val="00A62BD0"/>
    <w:rsid w:val="00A62CD6"/>
    <w:rsid w:val="00A62F0C"/>
    <w:rsid w:val="00A630B2"/>
    <w:rsid w:val="00A6329D"/>
    <w:rsid w:val="00A632CC"/>
    <w:rsid w:val="00A63491"/>
    <w:rsid w:val="00A634C5"/>
    <w:rsid w:val="00A6351F"/>
    <w:rsid w:val="00A63530"/>
    <w:rsid w:val="00A63560"/>
    <w:rsid w:val="00A6362C"/>
    <w:rsid w:val="00A63668"/>
    <w:rsid w:val="00A63746"/>
    <w:rsid w:val="00A6379F"/>
    <w:rsid w:val="00A63809"/>
    <w:rsid w:val="00A63938"/>
    <w:rsid w:val="00A63AFD"/>
    <w:rsid w:val="00A63B65"/>
    <w:rsid w:val="00A63C95"/>
    <w:rsid w:val="00A63DDD"/>
    <w:rsid w:val="00A63DF5"/>
    <w:rsid w:val="00A63E25"/>
    <w:rsid w:val="00A641A8"/>
    <w:rsid w:val="00A64278"/>
    <w:rsid w:val="00A642AE"/>
    <w:rsid w:val="00A642CB"/>
    <w:rsid w:val="00A642CF"/>
    <w:rsid w:val="00A643C0"/>
    <w:rsid w:val="00A645C0"/>
    <w:rsid w:val="00A6463E"/>
    <w:rsid w:val="00A64666"/>
    <w:rsid w:val="00A6470A"/>
    <w:rsid w:val="00A64710"/>
    <w:rsid w:val="00A64807"/>
    <w:rsid w:val="00A6487D"/>
    <w:rsid w:val="00A648F5"/>
    <w:rsid w:val="00A6496A"/>
    <w:rsid w:val="00A64A6E"/>
    <w:rsid w:val="00A64B70"/>
    <w:rsid w:val="00A64B7E"/>
    <w:rsid w:val="00A64BC1"/>
    <w:rsid w:val="00A64BCF"/>
    <w:rsid w:val="00A64C53"/>
    <w:rsid w:val="00A64DF8"/>
    <w:rsid w:val="00A6519F"/>
    <w:rsid w:val="00A651E7"/>
    <w:rsid w:val="00A6529E"/>
    <w:rsid w:val="00A653EA"/>
    <w:rsid w:val="00A65417"/>
    <w:rsid w:val="00A65648"/>
    <w:rsid w:val="00A656EB"/>
    <w:rsid w:val="00A6585C"/>
    <w:rsid w:val="00A65931"/>
    <w:rsid w:val="00A65978"/>
    <w:rsid w:val="00A65A70"/>
    <w:rsid w:val="00A65A7B"/>
    <w:rsid w:val="00A65B57"/>
    <w:rsid w:val="00A65CA0"/>
    <w:rsid w:val="00A65CBE"/>
    <w:rsid w:val="00A65D7C"/>
    <w:rsid w:val="00A65DC6"/>
    <w:rsid w:val="00A65E0B"/>
    <w:rsid w:val="00A65E6F"/>
    <w:rsid w:val="00A65EE3"/>
    <w:rsid w:val="00A66009"/>
    <w:rsid w:val="00A6605F"/>
    <w:rsid w:val="00A66141"/>
    <w:rsid w:val="00A6619F"/>
    <w:rsid w:val="00A66567"/>
    <w:rsid w:val="00A6665F"/>
    <w:rsid w:val="00A66720"/>
    <w:rsid w:val="00A66B40"/>
    <w:rsid w:val="00A66CE3"/>
    <w:rsid w:val="00A66D5F"/>
    <w:rsid w:val="00A66E48"/>
    <w:rsid w:val="00A66F36"/>
    <w:rsid w:val="00A67004"/>
    <w:rsid w:val="00A6707E"/>
    <w:rsid w:val="00A67298"/>
    <w:rsid w:val="00A67359"/>
    <w:rsid w:val="00A674C6"/>
    <w:rsid w:val="00A6764E"/>
    <w:rsid w:val="00A67676"/>
    <w:rsid w:val="00A676B8"/>
    <w:rsid w:val="00A676D9"/>
    <w:rsid w:val="00A6772F"/>
    <w:rsid w:val="00A6776E"/>
    <w:rsid w:val="00A67904"/>
    <w:rsid w:val="00A6798E"/>
    <w:rsid w:val="00A67A5B"/>
    <w:rsid w:val="00A67AC0"/>
    <w:rsid w:val="00A67AFA"/>
    <w:rsid w:val="00A67C68"/>
    <w:rsid w:val="00A67CF6"/>
    <w:rsid w:val="00A67D2D"/>
    <w:rsid w:val="00A67E39"/>
    <w:rsid w:val="00A67EFC"/>
    <w:rsid w:val="00A67F09"/>
    <w:rsid w:val="00A701BF"/>
    <w:rsid w:val="00A7028B"/>
    <w:rsid w:val="00A7031E"/>
    <w:rsid w:val="00A70372"/>
    <w:rsid w:val="00A70387"/>
    <w:rsid w:val="00A70687"/>
    <w:rsid w:val="00A706A6"/>
    <w:rsid w:val="00A70820"/>
    <w:rsid w:val="00A709A6"/>
    <w:rsid w:val="00A709C5"/>
    <w:rsid w:val="00A70A45"/>
    <w:rsid w:val="00A70C38"/>
    <w:rsid w:val="00A70C64"/>
    <w:rsid w:val="00A70FC1"/>
    <w:rsid w:val="00A70FF7"/>
    <w:rsid w:val="00A71061"/>
    <w:rsid w:val="00A7110F"/>
    <w:rsid w:val="00A71135"/>
    <w:rsid w:val="00A71140"/>
    <w:rsid w:val="00A71145"/>
    <w:rsid w:val="00A7121F"/>
    <w:rsid w:val="00A71222"/>
    <w:rsid w:val="00A712BC"/>
    <w:rsid w:val="00A71754"/>
    <w:rsid w:val="00A71867"/>
    <w:rsid w:val="00A71881"/>
    <w:rsid w:val="00A719C2"/>
    <w:rsid w:val="00A71A52"/>
    <w:rsid w:val="00A71BD0"/>
    <w:rsid w:val="00A71CE3"/>
    <w:rsid w:val="00A71F50"/>
    <w:rsid w:val="00A71F61"/>
    <w:rsid w:val="00A71FA3"/>
    <w:rsid w:val="00A71FB5"/>
    <w:rsid w:val="00A71FBE"/>
    <w:rsid w:val="00A7205E"/>
    <w:rsid w:val="00A72136"/>
    <w:rsid w:val="00A7223E"/>
    <w:rsid w:val="00A7225D"/>
    <w:rsid w:val="00A7227E"/>
    <w:rsid w:val="00A72342"/>
    <w:rsid w:val="00A72574"/>
    <w:rsid w:val="00A7266B"/>
    <w:rsid w:val="00A7275A"/>
    <w:rsid w:val="00A7277E"/>
    <w:rsid w:val="00A72847"/>
    <w:rsid w:val="00A72888"/>
    <w:rsid w:val="00A729DA"/>
    <w:rsid w:val="00A72A21"/>
    <w:rsid w:val="00A72AC7"/>
    <w:rsid w:val="00A72BE1"/>
    <w:rsid w:val="00A72D22"/>
    <w:rsid w:val="00A72D6B"/>
    <w:rsid w:val="00A72DCD"/>
    <w:rsid w:val="00A72EC0"/>
    <w:rsid w:val="00A73062"/>
    <w:rsid w:val="00A730A7"/>
    <w:rsid w:val="00A730C9"/>
    <w:rsid w:val="00A73421"/>
    <w:rsid w:val="00A734D8"/>
    <w:rsid w:val="00A7360E"/>
    <w:rsid w:val="00A7372E"/>
    <w:rsid w:val="00A737F5"/>
    <w:rsid w:val="00A738B1"/>
    <w:rsid w:val="00A73934"/>
    <w:rsid w:val="00A739C1"/>
    <w:rsid w:val="00A73B71"/>
    <w:rsid w:val="00A73BFB"/>
    <w:rsid w:val="00A73F83"/>
    <w:rsid w:val="00A7402D"/>
    <w:rsid w:val="00A741FB"/>
    <w:rsid w:val="00A74225"/>
    <w:rsid w:val="00A744DB"/>
    <w:rsid w:val="00A74692"/>
    <w:rsid w:val="00A74885"/>
    <w:rsid w:val="00A7488E"/>
    <w:rsid w:val="00A749C6"/>
    <w:rsid w:val="00A74A3C"/>
    <w:rsid w:val="00A74C21"/>
    <w:rsid w:val="00A74C37"/>
    <w:rsid w:val="00A74DB8"/>
    <w:rsid w:val="00A74F18"/>
    <w:rsid w:val="00A74FBB"/>
    <w:rsid w:val="00A74FD0"/>
    <w:rsid w:val="00A75023"/>
    <w:rsid w:val="00A750D6"/>
    <w:rsid w:val="00A752B7"/>
    <w:rsid w:val="00A75321"/>
    <w:rsid w:val="00A75369"/>
    <w:rsid w:val="00A75403"/>
    <w:rsid w:val="00A7541B"/>
    <w:rsid w:val="00A7549C"/>
    <w:rsid w:val="00A7552D"/>
    <w:rsid w:val="00A7563E"/>
    <w:rsid w:val="00A758BA"/>
    <w:rsid w:val="00A75A52"/>
    <w:rsid w:val="00A75B1C"/>
    <w:rsid w:val="00A75B40"/>
    <w:rsid w:val="00A75B97"/>
    <w:rsid w:val="00A75D23"/>
    <w:rsid w:val="00A75E5B"/>
    <w:rsid w:val="00A75E72"/>
    <w:rsid w:val="00A75EAF"/>
    <w:rsid w:val="00A75F16"/>
    <w:rsid w:val="00A75F8F"/>
    <w:rsid w:val="00A76002"/>
    <w:rsid w:val="00A7603B"/>
    <w:rsid w:val="00A7608D"/>
    <w:rsid w:val="00A7618B"/>
    <w:rsid w:val="00A7640B"/>
    <w:rsid w:val="00A76449"/>
    <w:rsid w:val="00A7649A"/>
    <w:rsid w:val="00A76504"/>
    <w:rsid w:val="00A7664E"/>
    <w:rsid w:val="00A766EE"/>
    <w:rsid w:val="00A7671F"/>
    <w:rsid w:val="00A767E1"/>
    <w:rsid w:val="00A769BA"/>
    <w:rsid w:val="00A769CC"/>
    <w:rsid w:val="00A76ACB"/>
    <w:rsid w:val="00A76DCA"/>
    <w:rsid w:val="00A76DE4"/>
    <w:rsid w:val="00A76F7C"/>
    <w:rsid w:val="00A76FDA"/>
    <w:rsid w:val="00A7705A"/>
    <w:rsid w:val="00A7706C"/>
    <w:rsid w:val="00A771A9"/>
    <w:rsid w:val="00A7728C"/>
    <w:rsid w:val="00A772FA"/>
    <w:rsid w:val="00A77321"/>
    <w:rsid w:val="00A773A8"/>
    <w:rsid w:val="00A773CB"/>
    <w:rsid w:val="00A7749F"/>
    <w:rsid w:val="00A774BE"/>
    <w:rsid w:val="00A774F7"/>
    <w:rsid w:val="00A77611"/>
    <w:rsid w:val="00A7770C"/>
    <w:rsid w:val="00A7778B"/>
    <w:rsid w:val="00A777CB"/>
    <w:rsid w:val="00A7786C"/>
    <w:rsid w:val="00A778F7"/>
    <w:rsid w:val="00A77936"/>
    <w:rsid w:val="00A77A03"/>
    <w:rsid w:val="00A77A14"/>
    <w:rsid w:val="00A77A6D"/>
    <w:rsid w:val="00A77B1F"/>
    <w:rsid w:val="00A77C1F"/>
    <w:rsid w:val="00A77D53"/>
    <w:rsid w:val="00A77DD2"/>
    <w:rsid w:val="00A77EBE"/>
    <w:rsid w:val="00A77F30"/>
    <w:rsid w:val="00A80099"/>
    <w:rsid w:val="00A800AD"/>
    <w:rsid w:val="00A80189"/>
    <w:rsid w:val="00A80245"/>
    <w:rsid w:val="00A802A6"/>
    <w:rsid w:val="00A802B6"/>
    <w:rsid w:val="00A802F4"/>
    <w:rsid w:val="00A803B2"/>
    <w:rsid w:val="00A803BC"/>
    <w:rsid w:val="00A803EE"/>
    <w:rsid w:val="00A8048A"/>
    <w:rsid w:val="00A804FA"/>
    <w:rsid w:val="00A80615"/>
    <w:rsid w:val="00A80788"/>
    <w:rsid w:val="00A80856"/>
    <w:rsid w:val="00A80969"/>
    <w:rsid w:val="00A80AA3"/>
    <w:rsid w:val="00A80BD2"/>
    <w:rsid w:val="00A80C58"/>
    <w:rsid w:val="00A80C5C"/>
    <w:rsid w:val="00A80CB9"/>
    <w:rsid w:val="00A80D89"/>
    <w:rsid w:val="00A80D8C"/>
    <w:rsid w:val="00A80E3C"/>
    <w:rsid w:val="00A80F2D"/>
    <w:rsid w:val="00A80F43"/>
    <w:rsid w:val="00A80FD1"/>
    <w:rsid w:val="00A8101B"/>
    <w:rsid w:val="00A810D4"/>
    <w:rsid w:val="00A81211"/>
    <w:rsid w:val="00A8124A"/>
    <w:rsid w:val="00A81339"/>
    <w:rsid w:val="00A81366"/>
    <w:rsid w:val="00A8144E"/>
    <w:rsid w:val="00A8147C"/>
    <w:rsid w:val="00A814CD"/>
    <w:rsid w:val="00A8163C"/>
    <w:rsid w:val="00A819DF"/>
    <w:rsid w:val="00A81A0F"/>
    <w:rsid w:val="00A81D07"/>
    <w:rsid w:val="00A81E5E"/>
    <w:rsid w:val="00A82126"/>
    <w:rsid w:val="00A82140"/>
    <w:rsid w:val="00A8221E"/>
    <w:rsid w:val="00A82263"/>
    <w:rsid w:val="00A82317"/>
    <w:rsid w:val="00A823D9"/>
    <w:rsid w:val="00A8255A"/>
    <w:rsid w:val="00A825D6"/>
    <w:rsid w:val="00A8265B"/>
    <w:rsid w:val="00A826F6"/>
    <w:rsid w:val="00A8278C"/>
    <w:rsid w:val="00A8293E"/>
    <w:rsid w:val="00A829A2"/>
    <w:rsid w:val="00A829AF"/>
    <w:rsid w:val="00A829D6"/>
    <w:rsid w:val="00A82A3B"/>
    <w:rsid w:val="00A82A8F"/>
    <w:rsid w:val="00A82C4E"/>
    <w:rsid w:val="00A82D4E"/>
    <w:rsid w:val="00A82E39"/>
    <w:rsid w:val="00A82F19"/>
    <w:rsid w:val="00A82F40"/>
    <w:rsid w:val="00A8301D"/>
    <w:rsid w:val="00A83097"/>
    <w:rsid w:val="00A83185"/>
    <w:rsid w:val="00A83275"/>
    <w:rsid w:val="00A832AA"/>
    <w:rsid w:val="00A832CF"/>
    <w:rsid w:val="00A8345C"/>
    <w:rsid w:val="00A835A6"/>
    <w:rsid w:val="00A835D2"/>
    <w:rsid w:val="00A83667"/>
    <w:rsid w:val="00A83723"/>
    <w:rsid w:val="00A8381D"/>
    <w:rsid w:val="00A838B5"/>
    <w:rsid w:val="00A838E5"/>
    <w:rsid w:val="00A838FC"/>
    <w:rsid w:val="00A83946"/>
    <w:rsid w:val="00A83953"/>
    <w:rsid w:val="00A83962"/>
    <w:rsid w:val="00A83ACA"/>
    <w:rsid w:val="00A83B97"/>
    <w:rsid w:val="00A83D9B"/>
    <w:rsid w:val="00A83FDB"/>
    <w:rsid w:val="00A8418D"/>
    <w:rsid w:val="00A841AC"/>
    <w:rsid w:val="00A84252"/>
    <w:rsid w:val="00A84346"/>
    <w:rsid w:val="00A844BA"/>
    <w:rsid w:val="00A844EC"/>
    <w:rsid w:val="00A845A0"/>
    <w:rsid w:val="00A84717"/>
    <w:rsid w:val="00A84853"/>
    <w:rsid w:val="00A84978"/>
    <w:rsid w:val="00A849FB"/>
    <w:rsid w:val="00A84AB7"/>
    <w:rsid w:val="00A84ACE"/>
    <w:rsid w:val="00A84BD6"/>
    <w:rsid w:val="00A84BFC"/>
    <w:rsid w:val="00A84D9D"/>
    <w:rsid w:val="00A84DDF"/>
    <w:rsid w:val="00A84E14"/>
    <w:rsid w:val="00A84EF1"/>
    <w:rsid w:val="00A84F53"/>
    <w:rsid w:val="00A850EA"/>
    <w:rsid w:val="00A851B5"/>
    <w:rsid w:val="00A852BF"/>
    <w:rsid w:val="00A8556C"/>
    <w:rsid w:val="00A856EA"/>
    <w:rsid w:val="00A85752"/>
    <w:rsid w:val="00A85798"/>
    <w:rsid w:val="00A858A0"/>
    <w:rsid w:val="00A858B0"/>
    <w:rsid w:val="00A85EBE"/>
    <w:rsid w:val="00A85F1B"/>
    <w:rsid w:val="00A85FEF"/>
    <w:rsid w:val="00A8609D"/>
    <w:rsid w:val="00A860E7"/>
    <w:rsid w:val="00A8625F"/>
    <w:rsid w:val="00A8639E"/>
    <w:rsid w:val="00A865CF"/>
    <w:rsid w:val="00A868EB"/>
    <w:rsid w:val="00A86967"/>
    <w:rsid w:val="00A86AC8"/>
    <w:rsid w:val="00A86CBD"/>
    <w:rsid w:val="00A86D36"/>
    <w:rsid w:val="00A86EA7"/>
    <w:rsid w:val="00A86FEC"/>
    <w:rsid w:val="00A8705E"/>
    <w:rsid w:val="00A873F2"/>
    <w:rsid w:val="00A87611"/>
    <w:rsid w:val="00A8771A"/>
    <w:rsid w:val="00A87920"/>
    <w:rsid w:val="00A87A45"/>
    <w:rsid w:val="00A87CDF"/>
    <w:rsid w:val="00A87DE9"/>
    <w:rsid w:val="00A87F1B"/>
    <w:rsid w:val="00A87FD2"/>
    <w:rsid w:val="00A87FED"/>
    <w:rsid w:val="00A90049"/>
    <w:rsid w:val="00A900D0"/>
    <w:rsid w:val="00A9023F"/>
    <w:rsid w:val="00A90523"/>
    <w:rsid w:val="00A905DA"/>
    <w:rsid w:val="00A906B3"/>
    <w:rsid w:val="00A907F9"/>
    <w:rsid w:val="00A90A57"/>
    <w:rsid w:val="00A90AA0"/>
    <w:rsid w:val="00A90C69"/>
    <w:rsid w:val="00A90CA7"/>
    <w:rsid w:val="00A90D6E"/>
    <w:rsid w:val="00A90F64"/>
    <w:rsid w:val="00A90FBB"/>
    <w:rsid w:val="00A910B9"/>
    <w:rsid w:val="00A910E6"/>
    <w:rsid w:val="00A9119B"/>
    <w:rsid w:val="00A911A3"/>
    <w:rsid w:val="00A911D6"/>
    <w:rsid w:val="00A91244"/>
    <w:rsid w:val="00A91248"/>
    <w:rsid w:val="00A9127E"/>
    <w:rsid w:val="00A912EE"/>
    <w:rsid w:val="00A9131C"/>
    <w:rsid w:val="00A91431"/>
    <w:rsid w:val="00A91487"/>
    <w:rsid w:val="00A91528"/>
    <w:rsid w:val="00A91609"/>
    <w:rsid w:val="00A9167A"/>
    <w:rsid w:val="00A9169A"/>
    <w:rsid w:val="00A916BA"/>
    <w:rsid w:val="00A916CA"/>
    <w:rsid w:val="00A91774"/>
    <w:rsid w:val="00A917DA"/>
    <w:rsid w:val="00A917E7"/>
    <w:rsid w:val="00A91967"/>
    <w:rsid w:val="00A919A0"/>
    <w:rsid w:val="00A91AC5"/>
    <w:rsid w:val="00A91BEB"/>
    <w:rsid w:val="00A91C7F"/>
    <w:rsid w:val="00A91C8C"/>
    <w:rsid w:val="00A91F93"/>
    <w:rsid w:val="00A92061"/>
    <w:rsid w:val="00A92066"/>
    <w:rsid w:val="00A920C3"/>
    <w:rsid w:val="00A920E6"/>
    <w:rsid w:val="00A920EC"/>
    <w:rsid w:val="00A92153"/>
    <w:rsid w:val="00A92220"/>
    <w:rsid w:val="00A92224"/>
    <w:rsid w:val="00A92264"/>
    <w:rsid w:val="00A92466"/>
    <w:rsid w:val="00A925D8"/>
    <w:rsid w:val="00A92759"/>
    <w:rsid w:val="00A92776"/>
    <w:rsid w:val="00A927A1"/>
    <w:rsid w:val="00A92947"/>
    <w:rsid w:val="00A92969"/>
    <w:rsid w:val="00A9298E"/>
    <w:rsid w:val="00A92A51"/>
    <w:rsid w:val="00A92A5E"/>
    <w:rsid w:val="00A92AD1"/>
    <w:rsid w:val="00A92BB9"/>
    <w:rsid w:val="00A92D18"/>
    <w:rsid w:val="00A92D4E"/>
    <w:rsid w:val="00A92DD4"/>
    <w:rsid w:val="00A92E06"/>
    <w:rsid w:val="00A92F13"/>
    <w:rsid w:val="00A92FA5"/>
    <w:rsid w:val="00A9301D"/>
    <w:rsid w:val="00A93036"/>
    <w:rsid w:val="00A9304E"/>
    <w:rsid w:val="00A9305B"/>
    <w:rsid w:val="00A9306A"/>
    <w:rsid w:val="00A93181"/>
    <w:rsid w:val="00A931CD"/>
    <w:rsid w:val="00A931E9"/>
    <w:rsid w:val="00A9324B"/>
    <w:rsid w:val="00A9329C"/>
    <w:rsid w:val="00A932DC"/>
    <w:rsid w:val="00A93309"/>
    <w:rsid w:val="00A934FD"/>
    <w:rsid w:val="00A9353A"/>
    <w:rsid w:val="00A93550"/>
    <w:rsid w:val="00A93609"/>
    <w:rsid w:val="00A93706"/>
    <w:rsid w:val="00A93802"/>
    <w:rsid w:val="00A9389F"/>
    <w:rsid w:val="00A938E6"/>
    <w:rsid w:val="00A93934"/>
    <w:rsid w:val="00A93972"/>
    <w:rsid w:val="00A93991"/>
    <w:rsid w:val="00A93A78"/>
    <w:rsid w:val="00A93BBD"/>
    <w:rsid w:val="00A93BEB"/>
    <w:rsid w:val="00A93C98"/>
    <w:rsid w:val="00A93CCF"/>
    <w:rsid w:val="00A93EAF"/>
    <w:rsid w:val="00A93FA7"/>
    <w:rsid w:val="00A93FC1"/>
    <w:rsid w:val="00A93FE1"/>
    <w:rsid w:val="00A940BA"/>
    <w:rsid w:val="00A94112"/>
    <w:rsid w:val="00A941FA"/>
    <w:rsid w:val="00A94231"/>
    <w:rsid w:val="00A943A3"/>
    <w:rsid w:val="00A943A9"/>
    <w:rsid w:val="00A94404"/>
    <w:rsid w:val="00A944CF"/>
    <w:rsid w:val="00A945DD"/>
    <w:rsid w:val="00A9469B"/>
    <w:rsid w:val="00A94841"/>
    <w:rsid w:val="00A94943"/>
    <w:rsid w:val="00A9496A"/>
    <w:rsid w:val="00A94A2D"/>
    <w:rsid w:val="00A94A9D"/>
    <w:rsid w:val="00A94B45"/>
    <w:rsid w:val="00A94CC6"/>
    <w:rsid w:val="00A94E4E"/>
    <w:rsid w:val="00A94F66"/>
    <w:rsid w:val="00A94FC2"/>
    <w:rsid w:val="00A95079"/>
    <w:rsid w:val="00A951B1"/>
    <w:rsid w:val="00A951EB"/>
    <w:rsid w:val="00A952E6"/>
    <w:rsid w:val="00A95349"/>
    <w:rsid w:val="00A953C5"/>
    <w:rsid w:val="00A953C9"/>
    <w:rsid w:val="00A95502"/>
    <w:rsid w:val="00A95514"/>
    <w:rsid w:val="00A955CF"/>
    <w:rsid w:val="00A9568B"/>
    <w:rsid w:val="00A95695"/>
    <w:rsid w:val="00A957D8"/>
    <w:rsid w:val="00A958EE"/>
    <w:rsid w:val="00A95902"/>
    <w:rsid w:val="00A95993"/>
    <w:rsid w:val="00A95B89"/>
    <w:rsid w:val="00A95BD5"/>
    <w:rsid w:val="00A95C45"/>
    <w:rsid w:val="00A95C53"/>
    <w:rsid w:val="00A95D90"/>
    <w:rsid w:val="00A95E77"/>
    <w:rsid w:val="00A95EB4"/>
    <w:rsid w:val="00A95F06"/>
    <w:rsid w:val="00A95F97"/>
    <w:rsid w:val="00A96196"/>
    <w:rsid w:val="00A96370"/>
    <w:rsid w:val="00A9639D"/>
    <w:rsid w:val="00A963C2"/>
    <w:rsid w:val="00A96570"/>
    <w:rsid w:val="00A96577"/>
    <w:rsid w:val="00A965DD"/>
    <w:rsid w:val="00A9660F"/>
    <w:rsid w:val="00A9667B"/>
    <w:rsid w:val="00A968A4"/>
    <w:rsid w:val="00A968B1"/>
    <w:rsid w:val="00A96956"/>
    <w:rsid w:val="00A9696D"/>
    <w:rsid w:val="00A96A74"/>
    <w:rsid w:val="00A96DB5"/>
    <w:rsid w:val="00A96ED4"/>
    <w:rsid w:val="00A96F78"/>
    <w:rsid w:val="00A971A6"/>
    <w:rsid w:val="00A9722E"/>
    <w:rsid w:val="00A97288"/>
    <w:rsid w:val="00A9730D"/>
    <w:rsid w:val="00A97574"/>
    <w:rsid w:val="00A975CF"/>
    <w:rsid w:val="00A978A9"/>
    <w:rsid w:val="00A978B4"/>
    <w:rsid w:val="00A97981"/>
    <w:rsid w:val="00A979C3"/>
    <w:rsid w:val="00A979E1"/>
    <w:rsid w:val="00A97A96"/>
    <w:rsid w:val="00A97AAA"/>
    <w:rsid w:val="00A97AC5"/>
    <w:rsid w:val="00A97AEF"/>
    <w:rsid w:val="00A97B49"/>
    <w:rsid w:val="00A97EBB"/>
    <w:rsid w:val="00AA0280"/>
    <w:rsid w:val="00AA0294"/>
    <w:rsid w:val="00AA031E"/>
    <w:rsid w:val="00AA04CC"/>
    <w:rsid w:val="00AA0616"/>
    <w:rsid w:val="00AA0681"/>
    <w:rsid w:val="00AA0784"/>
    <w:rsid w:val="00AA082D"/>
    <w:rsid w:val="00AA0836"/>
    <w:rsid w:val="00AA086C"/>
    <w:rsid w:val="00AA0A69"/>
    <w:rsid w:val="00AA0B9E"/>
    <w:rsid w:val="00AA0C8B"/>
    <w:rsid w:val="00AA0C97"/>
    <w:rsid w:val="00AA0D76"/>
    <w:rsid w:val="00AA0D79"/>
    <w:rsid w:val="00AA0E29"/>
    <w:rsid w:val="00AA0ECF"/>
    <w:rsid w:val="00AA1087"/>
    <w:rsid w:val="00AA10E7"/>
    <w:rsid w:val="00AA119A"/>
    <w:rsid w:val="00AA13A2"/>
    <w:rsid w:val="00AA13E6"/>
    <w:rsid w:val="00AA1472"/>
    <w:rsid w:val="00AA14E5"/>
    <w:rsid w:val="00AA1553"/>
    <w:rsid w:val="00AA15A0"/>
    <w:rsid w:val="00AA161A"/>
    <w:rsid w:val="00AA1639"/>
    <w:rsid w:val="00AA1787"/>
    <w:rsid w:val="00AA1857"/>
    <w:rsid w:val="00AA1926"/>
    <w:rsid w:val="00AA1B70"/>
    <w:rsid w:val="00AA1C9E"/>
    <w:rsid w:val="00AA1D21"/>
    <w:rsid w:val="00AA1DB7"/>
    <w:rsid w:val="00AA1E11"/>
    <w:rsid w:val="00AA1EA1"/>
    <w:rsid w:val="00AA1EBE"/>
    <w:rsid w:val="00AA2130"/>
    <w:rsid w:val="00AA21C3"/>
    <w:rsid w:val="00AA21CD"/>
    <w:rsid w:val="00AA22E4"/>
    <w:rsid w:val="00AA230B"/>
    <w:rsid w:val="00AA240A"/>
    <w:rsid w:val="00AA2427"/>
    <w:rsid w:val="00AA2464"/>
    <w:rsid w:val="00AA247C"/>
    <w:rsid w:val="00AA2486"/>
    <w:rsid w:val="00AA24BE"/>
    <w:rsid w:val="00AA25A9"/>
    <w:rsid w:val="00AA26D9"/>
    <w:rsid w:val="00AA278A"/>
    <w:rsid w:val="00AA2872"/>
    <w:rsid w:val="00AA2901"/>
    <w:rsid w:val="00AA2906"/>
    <w:rsid w:val="00AA2923"/>
    <w:rsid w:val="00AA2965"/>
    <w:rsid w:val="00AA297F"/>
    <w:rsid w:val="00AA2A7D"/>
    <w:rsid w:val="00AA2DB6"/>
    <w:rsid w:val="00AA2FC6"/>
    <w:rsid w:val="00AA2FD3"/>
    <w:rsid w:val="00AA2FE9"/>
    <w:rsid w:val="00AA3005"/>
    <w:rsid w:val="00AA30E1"/>
    <w:rsid w:val="00AA30EF"/>
    <w:rsid w:val="00AA3117"/>
    <w:rsid w:val="00AA317D"/>
    <w:rsid w:val="00AA3183"/>
    <w:rsid w:val="00AA31C7"/>
    <w:rsid w:val="00AA321F"/>
    <w:rsid w:val="00AA3329"/>
    <w:rsid w:val="00AA3464"/>
    <w:rsid w:val="00AA37C7"/>
    <w:rsid w:val="00AA37DB"/>
    <w:rsid w:val="00AA3894"/>
    <w:rsid w:val="00AA3915"/>
    <w:rsid w:val="00AA392F"/>
    <w:rsid w:val="00AA3A12"/>
    <w:rsid w:val="00AA3A36"/>
    <w:rsid w:val="00AA3B13"/>
    <w:rsid w:val="00AA3B71"/>
    <w:rsid w:val="00AA3BD4"/>
    <w:rsid w:val="00AA3D1F"/>
    <w:rsid w:val="00AA3E3C"/>
    <w:rsid w:val="00AA3E48"/>
    <w:rsid w:val="00AA3EE2"/>
    <w:rsid w:val="00AA3EFA"/>
    <w:rsid w:val="00AA3F33"/>
    <w:rsid w:val="00AA3FC5"/>
    <w:rsid w:val="00AA3FC9"/>
    <w:rsid w:val="00AA402F"/>
    <w:rsid w:val="00AA4108"/>
    <w:rsid w:val="00AA416B"/>
    <w:rsid w:val="00AA41E3"/>
    <w:rsid w:val="00AA4210"/>
    <w:rsid w:val="00AA4423"/>
    <w:rsid w:val="00AA4475"/>
    <w:rsid w:val="00AA44E9"/>
    <w:rsid w:val="00AA4514"/>
    <w:rsid w:val="00AA4605"/>
    <w:rsid w:val="00AA4629"/>
    <w:rsid w:val="00AA46F1"/>
    <w:rsid w:val="00AA4812"/>
    <w:rsid w:val="00AA4897"/>
    <w:rsid w:val="00AA49A8"/>
    <w:rsid w:val="00AA49D7"/>
    <w:rsid w:val="00AA4B84"/>
    <w:rsid w:val="00AA4C34"/>
    <w:rsid w:val="00AA4C43"/>
    <w:rsid w:val="00AA4D69"/>
    <w:rsid w:val="00AA4DE5"/>
    <w:rsid w:val="00AA4E2E"/>
    <w:rsid w:val="00AA4E6E"/>
    <w:rsid w:val="00AA4E80"/>
    <w:rsid w:val="00AA4F8E"/>
    <w:rsid w:val="00AA501A"/>
    <w:rsid w:val="00AA51AD"/>
    <w:rsid w:val="00AA51B5"/>
    <w:rsid w:val="00AA54B8"/>
    <w:rsid w:val="00AA55AD"/>
    <w:rsid w:val="00AA57F3"/>
    <w:rsid w:val="00AA588E"/>
    <w:rsid w:val="00AA591E"/>
    <w:rsid w:val="00AA5C58"/>
    <w:rsid w:val="00AA5DF4"/>
    <w:rsid w:val="00AA6193"/>
    <w:rsid w:val="00AA624C"/>
    <w:rsid w:val="00AA63AA"/>
    <w:rsid w:val="00AA6474"/>
    <w:rsid w:val="00AA65C9"/>
    <w:rsid w:val="00AA66B6"/>
    <w:rsid w:val="00AA66CB"/>
    <w:rsid w:val="00AA6743"/>
    <w:rsid w:val="00AA676C"/>
    <w:rsid w:val="00AA680A"/>
    <w:rsid w:val="00AA6931"/>
    <w:rsid w:val="00AA6997"/>
    <w:rsid w:val="00AA69E3"/>
    <w:rsid w:val="00AA6BE4"/>
    <w:rsid w:val="00AA6CDC"/>
    <w:rsid w:val="00AA6EDF"/>
    <w:rsid w:val="00AA7050"/>
    <w:rsid w:val="00AA7078"/>
    <w:rsid w:val="00AA7133"/>
    <w:rsid w:val="00AA7144"/>
    <w:rsid w:val="00AA717F"/>
    <w:rsid w:val="00AA7326"/>
    <w:rsid w:val="00AA732E"/>
    <w:rsid w:val="00AA73EF"/>
    <w:rsid w:val="00AA7406"/>
    <w:rsid w:val="00AA7441"/>
    <w:rsid w:val="00AA745E"/>
    <w:rsid w:val="00AA752C"/>
    <w:rsid w:val="00AA756F"/>
    <w:rsid w:val="00AA75B8"/>
    <w:rsid w:val="00AA78FF"/>
    <w:rsid w:val="00AA7C8E"/>
    <w:rsid w:val="00AA7DEE"/>
    <w:rsid w:val="00AB0283"/>
    <w:rsid w:val="00AB02C5"/>
    <w:rsid w:val="00AB05EA"/>
    <w:rsid w:val="00AB0636"/>
    <w:rsid w:val="00AB06B0"/>
    <w:rsid w:val="00AB06DD"/>
    <w:rsid w:val="00AB0709"/>
    <w:rsid w:val="00AB0711"/>
    <w:rsid w:val="00AB0729"/>
    <w:rsid w:val="00AB0803"/>
    <w:rsid w:val="00AB088B"/>
    <w:rsid w:val="00AB09D4"/>
    <w:rsid w:val="00AB0A32"/>
    <w:rsid w:val="00AB0AD8"/>
    <w:rsid w:val="00AB0B90"/>
    <w:rsid w:val="00AB0BA1"/>
    <w:rsid w:val="00AB0C78"/>
    <w:rsid w:val="00AB0D97"/>
    <w:rsid w:val="00AB0E17"/>
    <w:rsid w:val="00AB0E56"/>
    <w:rsid w:val="00AB0ED5"/>
    <w:rsid w:val="00AB0F0E"/>
    <w:rsid w:val="00AB10D1"/>
    <w:rsid w:val="00AB10E5"/>
    <w:rsid w:val="00AB10FB"/>
    <w:rsid w:val="00AB112B"/>
    <w:rsid w:val="00AB11AE"/>
    <w:rsid w:val="00AB130F"/>
    <w:rsid w:val="00AB147F"/>
    <w:rsid w:val="00AB14C5"/>
    <w:rsid w:val="00AB14D3"/>
    <w:rsid w:val="00AB16FF"/>
    <w:rsid w:val="00AB17E8"/>
    <w:rsid w:val="00AB17FA"/>
    <w:rsid w:val="00AB1827"/>
    <w:rsid w:val="00AB18AC"/>
    <w:rsid w:val="00AB18E3"/>
    <w:rsid w:val="00AB18EE"/>
    <w:rsid w:val="00AB19B8"/>
    <w:rsid w:val="00AB1A71"/>
    <w:rsid w:val="00AB1B8A"/>
    <w:rsid w:val="00AB1BD0"/>
    <w:rsid w:val="00AB1CBF"/>
    <w:rsid w:val="00AB1DDE"/>
    <w:rsid w:val="00AB1EB7"/>
    <w:rsid w:val="00AB1EE5"/>
    <w:rsid w:val="00AB20DA"/>
    <w:rsid w:val="00AB22DC"/>
    <w:rsid w:val="00AB24D5"/>
    <w:rsid w:val="00AB2552"/>
    <w:rsid w:val="00AB2563"/>
    <w:rsid w:val="00AB25B0"/>
    <w:rsid w:val="00AB2656"/>
    <w:rsid w:val="00AB27B7"/>
    <w:rsid w:val="00AB29AF"/>
    <w:rsid w:val="00AB29BD"/>
    <w:rsid w:val="00AB2ACD"/>
    <w:rsid w:val="00AB2B2E"/>
    <w:rsid w:val="00AB2C19"/>
    <w:rsid w:val="00AB2C44"/>
    <w:rsid w:val="00AB2E63"/>
    <w:rsid w:val="00AB303A"/>
    <w:rsid w:val="00AB332B"/>
    <w:rsid w:val="00AB3382"/>
    <w:rsid w:val="00AB33E3"/>
    <w:rsid w:val="00AB342C"/>
    <w:rsid w:val="00AB34A0"/>
    <w:rsid w:val="00AB352A"/>
    <w:rsid w:val="00AB3693"/>
    <w:rsid w:val="00AB36BF"/>
    <w:rsid w:val="00AB378B"/>
    <w:rsid w:val="00AB3862"/>
    <w:rsid w:val="00AB38A6"/>
    <w:rsid w:val="00AB38F6"/>
    <w:rsid w:val="00AB399D"/>
    <w:rsid w:val="00AB3A15"/>
    <w:rsid w:val="00AB3A4E"/>
    <w:rsid w:val="00AB3B08"/>
    <w:rsid w:val="00AB3B45"/>
    <w:rsid w:val="00AB3B55"/>
    <w:rsid w:val="00AB3B6D"/>
    <w:rsid w:val="00AB3CBA"/>
    <w:rsid w:val="00AB3DD2"/>
    <w:rsid w:val="00AB3E23"/>
    <w:rsid w:val="00AB3E6B"/>
    <w:rsid w:val="00AB3F84"/>
    <w:rsid w:val="00AB3FD6"/>
    <w:rsid w:val="00AB409B"/>
    <w:rsid w:val="00AB4102"/>
    <w:rsid w:val="00AB4157"/>
    <w:rsid w:val="00AB426D"/>
    <w:rsid w:val="00AB433F"/>
    <w:rsid w:val="00AB437E"/>
    <w:rsid w:val="00AB458D"/>
    <w:rsid w:val="00AB47C6"/>
    <w:rsid w:val="00AB4957"/>
    <w:rsid w:val="00AB4A39"/>
    <w:rsid w:val="00AB4B17"/>
    <w:rsid w:val="00AB4B34"/>
    <w:rsid w:val="00AB4C87"/>
    <w:rsid w:val="00AB4E79"/>
    <w:rsid w:val="00AB4ECC"/>
    <w:rsid w:val="00AB4F0F"/>
    <w:rsid w:val="00AB5005"/>
    <w:rsid w:val="00AB5009"/>
    <w:rsid w:val="00AB506D"/>
    <w:rsid w:val="00AB5381"/>
    <w:rsid w:val="00AB53D9"/>
    <w:rsid w:val="00AB53E3"/>
    <w:rsid w:val="00AB55C4"/>
    <w:rsid w:val="00AB5621"/>
    <w:rsid w:val="00AB56FA"/>
    <w:rsid w:val="00AB573E"/>
    <w:rsid w:val="00AB57E1"/>
    <w:rsid w:val="00AB57E4"/>
    <w:rsid w:val="00AB5840"/>
    <w:rsid w:val="00AB5AD7"/>
    <w:rsid w:val="00AB5C04"/>
    <w:rsid w:val="00AB5C69"/>
    <w:rsid w:val="00AB5C86"/>
    <w:rsid w:val="00AB5D87"/>
    <w:rsid w:val="00AB5DE2"/>
    <w:rsid w:val="00AB5E5F"/>
    <w:rsid w:val="00AB5F2C"/>
    <w:rsid w:val="00AB602C"/>
    <w:rsid w:val="00AB603B"/>
    <w:rsid w:val="00AB605C"/>
    <w:rsid w:val="00AB60E2"/>
    <w:rsid w:val="00AB6100"/>
    <w:rsid w:val="00AB611F"/>
    <w:rsid w:val="00AB6208"/>
    <w:rsid w:val="00AB623C"/>
    <w:rsid w:val="00AB651E"/>
    <w:rsid w:val="00AB654B"/>
    <w:rsid w:val="00AB6584"/>
    <w:rsid w:val="00AB6601"/>
    <w:rsid w:val="00AB6639"/>
    <w:rsid w:val="00AB6729"/>
    <w:rsid w:val="00AB674E"/>
    <w:rsid w:val="00AB699E"/>
    <w:rsid w:val="00AB6C5F"/>
    <w:rsid w:val="00AB6C74"/>
    <w:rsid w:val="00AB6D43"/>
    <w:rsid w:val="00AB6D65"/>
    <w:rsid w:val="00AB6D79"/>
    <w:rsid w:val="00AB6DA6"/>
    <w:rsid w:val="00AB6E57"/>
    <w:rsid w:val="00AB6E6A"/>
    <w:rsid w:val="00AB6FFA"/>
    <w:rsid w:val="00AB709E"/>
    <w:rsid w:val="00AB70C3"/>
    <w:rsid w:val="00AB710B"/>
    <w:rsid w:val="00AB71FC"/>
    <w:rsid w:val="00AB7205"/>
    <w:rsid w:val="00AB720E"/>
    <w:rsid w:val="00AB724C"/>
    <w:rsid w:val="00AB72DD"/>
    <w:rsid w:val="00AB74F6"/>
    <w:rsid w:val="00AB75B2"/>
    <w:rsid w:val="00AB760C"/>
    <w:rsid w:val="00AB7638"/>
    <w:rsid w:val="00AB76F3"/>
    <w:rsid w:val="00AB7806"/>
    <w:rsid w:val="00AB7815"/>
    <w:rsid w:val="00AB7934"/>
    <w:rsid w:val="00AB7BE5"/>
    <w:rsid w:val="00AB7E14"/>
    <w:rsid w:val="00AB7F47"/>
    <w:rsid w:val="00AB7F51"/>
    <w:rsid w:val="00AC01AD"/>
    <w:rsid w:val="00AC01F3"/>
    <w:rsid w:val="00AC0254"/>
    <w:rsid w:val="00AC0288"/>
    <w:rsid w:val="00AC02B0"/>
    <w:rsid w:val="00AC02C1"/>
    <w:rsid w:val="00AC04B2"/>
    <w:rsid w:val="00AC050C"/>
    <w:rsid w:val="00AC07D6"/>
    <w:rsid w:val="00AC0828"/>
    <w:rsid w:val="00AC0927"/>
    <w:rsid w:val="00AC0AB6"/>
    <w:rsid w:val="00AC0C75"/>
    <w:rsid w:val="00AC0CD4"/>
    <w:rsid w:val="00AC0D44"/>
    <w:rsid w:val="00AC0DE4"/>
    <w:rsid w:val="00AC0E2F"/>
    <w:rsid w:val="00AC0EC0"/>
    <w:rsid w:val="00AC0F33"/>
    <w:rsid w:val="00AC105D"/>
    <w:rsid w:val="00AC10AD"/>
    <w:rsid w:val="00AC1124"/>
    <w:rsid w:val="00AC12C9"/>
    <w:rsid w:val="00AC133D"/>
    <w:rsid w:val="00AC13DD"/>
    <w:rsid w:val="00AC1484"/>
    <w:rsid w:val="00AC14BD"/>
    <w:rsid w:val="00AC164B"/>
    <w:rsid w:val="00AC19EC"/>
    <w:rsid w:val="00AC1B4A"/>
    <w:rsid w:val="00AC1B4C"/>
    <w:rsid w:val="00AC1C6E"/>
    <w:rsid w:val="00AC1CF0"/>
    <w:rsid w:val="00AC1CF5"/>
    <w:rsid w:val="00AC1E55"/>
    <w:rsid w:val="00AC208E"/>
    <w:rsid w:val="00AC21EC"/>
    <w:rsid w:val="00AC2449"/>
    <w:rsid w:val="00AC258B"/>
    <w:rsid w:val="00AC25DE"/>
    <w:rsid w:val="00AC25E2"/>
    <w:rsid w:val="00AC2665"/>
    <w:rsid w:val="00AC2666"/>
    <w:rsid w:val="00AC2813"/>
    <w:rsid w:val="00AC2944"/>
    <w:rsid w:val="00AC295A"/>
    <w:rsid w:val="00AC2A1C"/>
    <w:rsid w:val="00AC2C42"/>
    <w:rsid w:val="00AC2EDD"/>
    <w:rsid w:val="00AC3007"/>
    <w:rsid w:val="00AC32A9"/>
    <w:rsid w:val="00AC32CB"/>
    <w:rsid w:val="00AC3431"/>
    <w:rsid w:val="00AC35DC"/>
    <w:rsid w:val="00AC365F"/>
    <w:rsid w:val="00AC371E"/>
    <w:rsid w:val="00AC372F"/>
    <w:rsid w:val="00AC3756"/>
    <w:rsid w:val="00AC3832"/>
    <w:rsid w:val="00AC38F9"/>
    <w:rsid w:val="00AC3921"/>
    <w:rsid w:val="00AC3AB8"/>
    <w:rsid w:val="00AC3CAE"/>
    <w:rsid w:val="00AC3CE4"/>
    <w:rsid w:val="00AC3CF6"/>
    <w:rsid w:val="00AC3D06"/>
    <w:rsid w:val="00AC3D2C"/>
    <w:rsid w:val="00AC3D64"/>
    <w:rsid w:val="00AC3D7D"/>
    <w:rsid w:val="00AC3DC6"/>
    <w:rsid w:val="00AC406F"/>
    <w:rsid w:val="00AC407B"/>
    <w:rsid w:val="00AC427A"/>
    <w:rsid w:val="00AC429F"/>
    <w:rsid w:val="00AC42FC"/>
    <w:rsid w:val="00AC43E8"/>
    <w:rsid w:val="00AC4780"/>
    <w:rsid w:val="00AC4819"/>
    <w:rsid w:val="00AC48F9"/>
    <w:rsid w:val="00AC49FD"/>
    <w:rsid w:val="00AC4BDF"/>
    <w:rsid w:val="00AC4D2D"/>
    <w:rsid w:val="00AC4F5A"/>
    <w:rsid w:val="00AC4F92"/>
    <w:rsid w:val="00AC4F93"/>
    <w:rsid w:val="00AC5083"/>
    <w:rsid w:val="00AC5199"/>
    <w:rsid w:val="00AC51A1"/>
    <w:rsid w:val="00AC52F7"/>
    <w:rsid w:val="00AC538C"/>
    <w:rsid w:val="00AC5538"/>
    <w:rsid w:val="00AC5624"/>
    <w:rsid w:val="00AC5674"/>
    <w:rsid w:val="00AC590B"/>
    <w:rsid w:val="00AC5930"/>
    <w:rsid w:val="00AC5A1B"/>
    <w:rsid w:val="00AC5B1C"/>
    <w:rsid w:val="00AC5B34"/>
    <w:rsid w:val="00AC5C00"/>
    <w:rsid w:val="00AC5D10"/>
    <w:rsid w:val="00AC5D78"/>
    <w:rsid w:val="00AC5EE1"/>
    <w:rsid w:val="00AC5FF1"/>
    <w:rsid w:val="00AC60B4"/>
    <w:rsid w:val="00AC610C"/>
    <w:rsid w:val="00AC6129"/>
    <w:rsid w:val="00AC6148"/>
    <w:rsid w:val="00AC647A"/>
    <w:rsid w:val="00AC66C9"/>
    <w:rsid w:val="00AC67B6"/>
    <w:rsid w:val="00AC67EB"/>
    <w:rsid w:val="00AC6936"/>
    <w:rsid w:val="00AC69A6"/>
    <w:rsid w:val="00AC6A45"/>
    <w:rsid w:val="00AC6A7C"/>
    <w:rsid w:val="00AC6ABF"/>
    <w:rsid w:val="00AC6BAA"/>
    <w:rsid w:val="00AC6D6C"/>
    <w:rsid w:val="00AC6F53"/>
    <w:rsid w:val="00AC7052"/>
    <w:rsid w:val="00AC71D5"/>
    <w:rsid w:val="00AC72CC"/>
    <w:rsid w:val="00AC72FE"/>
    <w:rsid w:val="00AC737B"/>
    <w:rsid w:val="00AC7467"/>
    <w:rsid w:val="00AC754F"/>
    <w:rsid w:val="00AC7792"/>
    <w:rsid w:val="00AC779E"/>
    <w:rsid w:val="00AC7853"/>
    <w:rsid w:val="00AC78D0"/>
    <w:rsid w:val="00AC78DA"/>
    <w:rsid w:val="00AC79F7"/>
    <w:rsid w:val="00AC79FA"/>
    <w:rsid w:val="00AC7A8F"/>
    <w:rsid w:val="00AC7A9A"/>
    <w:rsid w:val="00AC7AEE"/>
    <w:rsid w:val="00AC7BAF"/>
    <w:rsid w:val="00AC7BF8"/>
    <w:rsid w:val="00AC7C01"/>
    <w:rsid w:val="00AC7C4D"/>
    <w:rsid w:val="00AC7C4E"/>
    <w:rsid w:val="00AC7D98"/>
    <w:rsid w:val="00AC7EDB"/>
    <w:rsid w:val="00AC7F83"/>
    <w:rsid w:val="00AD000E"/>
    <w:rsid w:val="00AD00C5"/>
    <w:rsid w:val="00AD00E1"/>
    <w:rsid w:val="00AD0153"/>
    <w:rsid w:val="00AD02B2"/>
    <w:rsid w:val="00AD0301"/>
    <w:rsid w:val="00AD032F"/>
    <w:rsid w:val="00AD0503"/>
    <w:rsid w:val="00AD065F"/>
    <w:rsid w:val="00AD07AC"/>
    <w:rsid w:val="00AD09B6"/>
    <w:rsid w:val="00AD0B7D"/>
    <w:rsid w:val="00AD0C51"/>
    <w:rsid w:val="00AD0C5D"/>
    <w:rsid w:val="00AD0CD4"/>
    <w:rsid w:val="00AD0D60"/>
    <w:rsid w:val="00AD0E46"/>
    <w:rsid w:val="00AD0EDE"/>
    <w:rsid w:val="00AD108B"/>
    <w:rsid w:val="00AD10DB"/>
    <w:rsid w:val="00AD1280"/>
    <w:rsid w:val="00AD131B"/>
    <w:rsid w:val="00AD133E"/>
    <w:rsid w:val="00AD1491"/>
    <w:rsid w:val="00AD15E1"/>
    <w:rsid w:val="00AD165F"/>
    <w:rsid w:val="00AD16A3"/>
    <w:rsid w:val="00AD1796"/>
    <w:rsid w:val="00AD1A0C"/>
    <w:rsid w:val="00AD1A47"/>
    <w:rsid w:val="00AD1A9F"/>
    <w:rsid w:val="00AD1BAD"/>
    <w:rsid w:val="00AD1C7A"/>
    <w:rsid w:val="00AD1D99"/>
    <w:rsid w:val="00AD1DBA"/>
    <w:rsid w:val="00AD1FE1"/>
    <w:rsid w:val="00AD21D8"/>
    <w:rsid w:val="00AD229C"/>
    <w:rsid w:val="00AD230B"/>
    <w:rsid w:val="00AD233A"/>
    <w:rsid w:val="00AD2441"/>
    <w:rsid w:val="00AD26A9"/>
    <w:rsid w:val="00AD26AD"/>
    <w:rsid w:val="00AD2788"/>
    <w:rsid w:val="00AD2794"/>
    <w:rsid w:val="00AD2998"/>
    <w:rsid w:val="00AD2A68"/>
    <w:rsid w:val="00AD2B15"/>
    <w:rsid w:val="00AD2B82"/>
    <w:rsid w:val="00AD2BD8"/>
    <w:rsid w:val="00AD2CC7"/>
    <w:rsid w:val="00AD2DC5"/>
    <w:rsid w:val="00AD2FC3"/>
    <w:rsid w:val="00AD3032"/>
    <w:rsid w:val="00AD3074"/>
    <w:rsid w:val="00AD3154"/>
    <w:rsid w:val="00AD321D"/>
    <w:rsid w:val="00AD3256"/>
    <w:rsid w:val="00AD3286"/>
    <w:rsid w:val="00AD3294"/>
    <w:rsid w:val="00AD32E7"/>
    <w:rsid w:val="00AD3455"/>
    <w:rsid w:val="00AD34C4"/>
    <w:rsid w:val="00AD35FD"/>
    <w:rsid w:val="00AD361B"/>
    <w:rsid w:val="00AD3673"/>
    <w:rsid w:val="00AD37DD"/>
    <w:rsid w:val="00AD38B5"/>
    <w:rsid w:val="00AD3941"/>
    <w:rsid w:val="00AD394D"/>
    <w:rsid w:val="00AD3952"/>
    <w:rsid w:val="00AD3A30"/>
    <w:rsid w:val="00AD3AF2"/>
    <w:rsid w:val="00AD3B97"/>
    <w:rsid w:val="00AD3CAD"/>
    <w:rsid w:val="00AD3D2C"/>
    <w:rsid w:val="00AD3F7B"/>
    <w:rsid w:val="00AD404E"/>
    <w:rsid w:val="00AD4064"/>
    <w:rsid w:val="00AD40E4"/>
    <w:rsid w:val="00AD41B6"/>
    <w:rsid w:val="00AD433F"/>
    <w:rsid w:val="00AD4492"/>
    <w:rsid w:val="00AD45AC"/>
    <w:rsid w:val="00AD46BD"/>
    <w:rsid w:val="00AD473A"/>
    <w:rsid w:val="00AD4756"/>
    <w:rsid w:val="00AD4758"/>
    <w:rsid w:val="00AD4A02"/>
    <w:rsid w:val="00AD4A74"/>
    <w:rsid w:val="00AD4A8E"/>
    <w:rsid w:val="00AD4D57"/>
    <w:rsid w:val="00AD4DCF"/>
    <w:rsid w:val="00AD4E72"/>
    <w:rsid w:val="00AD4F2D"/>
    <w:rsid w:val="00AD4F8B"/>
    <w:rsid w:val="00AD50D1"/>
    <w:rsid w:val="00AD524F"/>
    <w:rsid w:val="00AD52FE"/>
    <w:rsid w:val="00AD531B"/>
    <w:rsid w:val="00AD55EE"/>
    <w:rsid w:val="00AD5641"/>
    <w:rsid w:val="00AD57D7"/>
    <w:rsid w:val="00AD58C8"/>
    <w:rsid w:val="00AD5A1D"/>
    <w:rsid w:val="00AD5A99"/>
    <w:rsid w:val="00AD5ABA"/>
    <w:rsid w:val="00AD5AFF"/>
    <w:rsid w:val="00AD5D31"/>
    <w:rsid w:val="00AD5D3C"/>
    <w:rsid w:val="00AD5D57"/>
    <w:rsid w:val="00AD5D63"/>
    <w:rsid w:val="00AD5DA9"/>
    <w:rsid w:val="00AD5F13"/>
    <w:rsid w:val="00AD5F20"/>
    <w:rsid w:val="00AD5F7C"/>
    <w:rsid w:val="00AD602C"/>
    <w:rsid w:val="00AD607C"/>
    <w:rsid w:val="00AD61F4"/>
    <w:rsid w:val="00AD630B"/>
    <w:rsid w:val="00AD6314"/>
    <w:rsid w:val="00AD63F6"/>
    <w:rsid w:val="00AD6428"/>
    <w:rsid w:val="00AD65B1"/>
    <w:rsid w:val="00AD662E"/>
    <w:rsid w:val="00AD6663"/>
    <w:rsid w:val="00AD67D2"/>
    <w:rsid w:val="00AD6841"/>
    <w:rsid w:val="00AD689D"/>
    <w:rsid w:val="00AD68BB"/>
    <w:rsid w:val="00AD68C1"/>
    <w:rsid w:val="00AD69F9"/>
    <w:rsid w:val="00AD69FF"/>
    <w:rsid w:val="00AD6A09"/>
    <w:rsid w:val="00AD6A4B"/>
    <w:rsid w:val="00AD6C04"/>
    <w:rsid w:val="00AD6C38"/>
    <w:rsid w:val="00AD6C63"/>
    <w:rsid w:val="00AD6DCF"/>
    <w:rsid w:val="00AD6F16"/>
    <w:rsid w:val="00AD702B"/>
    <w:rsid w:val="00AD7233"/>
    <w:rsid w:val="00AD72E6"/>
    <w:rsid w:val="00AD732D"/>
    <w:rsid w:val="00AD7630"/>
    <w:rsid w:val="00AD7653"/>
    <w:rsid w:val="00AD7691"/>
    <w:rsid w:val="00AD7794"/>
    <w:rsid w:val="00AD78B8"/>
    <w:rsid w:val="00AD7C95"/>
    <w:rsid w:val="00AD7F00"/>
    <w:rsid w:val="00AD7F4B"/>
    <w:rsid w:val="00AD7FCD"/>
    <w:rsid w:val="00AE0130"/>
    <w:rsid w:val="00AE0139"/>
    <w:rsid w:val="00AE019C"/>
    <w:rsid w:val="00AE025C"/>
    <w:rsid w:val="00AE035D"/>
    <w:rsid w:val="00AE04A3"/>
    <w:rsid w:val="00AE05E3"/>
    <w:rsid w:val="00AE075D"/>
    <w:rsid w:val="00AE0AA6"/>
    <w:rsid w:val="00AE0B9C"/>
    <w:rsid w:val="00AE0BBE"/>
    <w:rsid w:val="00AE0D72"/>
    <w:rsid w:val="00AE0DA0"/>
    <w:rsid w:val="00AE0DE9"/>
    <w:rsid w:val="00AE0E77"/>
    <w:rsid w:val="00AE0F00"/>
    <w:rsid w:val="00AE0FA8"/>
    <w:rsid w:val="00AE109F"/>
    <w:rsid w:val="00AE10DD"/>
    <w:rsid w:val="00AE124B"/>
    <w:rsid w:val="00AE13E6"/>
    <w:rsid w:val="00AE15B9"/>
    <w:rsid w:val="00AE1831"/>
    <w:rsid w:val="00AE188A"/>
    <w:rsid w:val="00AE18E5"/>
    <w:rsid w:val="00AE1988"/>
    <w:rsid w:val="00AE1A97"/>
    <w:rsid w:val="00AE1AC4"/>
    <w:rsid w:val="00AE1BA9"/>
    <w:rsid w:val="00AE1D45"/>
    <w:rsid w:val="00AE1E4E"/>
    <w:rsid w:val="00AE1E67"/>
    <w:rsid w:val="00AE1EA8"/>
    <w:rsid w:val="00AE1FBB"/>
    <w:rsid w:val="00AE208B"/>
    <w:rsid w:val="00AE21A9"/>
    <w:rsid w:val="00AE234E"/>
    <w:rsid w:val="00AE266A"/>
    <w:rsid w:val="00AE27EC"/>
    <w:rsid w:val="00AE2A5A"/>
    <w:rsid w:val="00AE2B50"/>
    <w:rsid w:val="00AE2B77"/>
    <w:rsid w:val="00AE2BED"/>
    <w:rsid w:val="00AE2C58"/>
    <w:rsid w:val="00AE2C94"/>
    <w:rsid w:val="00AE2D5D"/>
    <w:rsid w:val="00AE2D5E"/>
    <w:rsid w:val="00AE2DBF"/>
    <w:rsid w:val="00AE2E54"/>
    <w:rsid w:val="00AE311A"/>
    <w:rsid w:val="00AE3244"/>
    <w:rsid w:val="00AE330B"/>
    <w:rsid w:val="00AE3392"/>
    <w:rsid w:val="00AE3401"/>
    <w:rsid w:val="00AE3520"/>
    <w:rsid w:val="00AE3533"/>
    <w:rsid w:val="00AE3551"/>
    <w:rsid w:val="00AE36AF"/>
    <w:rsid w:val="00AE37F1"/>
    <w:rsid w:val="00AE3971"/>
    <w:rsid w:val="00AE3B39"/>
    <w:rsid w:val="00AE3B3A"/>
    <w:rsid w:val="00AE3B40"/>
    <w:rsid w:val="00AE3B49"/>
    <w:rsid w:val="00AE3BA8"/>
    <w:rsid w:val="00AE3D9F"/>
    <w:rsid w:val="00AE3DE1"/>
    <w:rsid w:val="00AE3E2D"/>
    <w:rsid w:val="00AE3F31"/>
    <w:rsid w:val="00AE3FC1"/>
    <w:rsid w:val="00AE3FD7"/>
    <w:rsid w:val="00AE401E"/>
    <w:rsid w:val="00AE4097"/>
    <w:rsid w:val="00AE40B2"/>
    <w:rsid w:val="00AE4180"/>
    <w:rsid w:val="00AE4236"/>
    <w:rsid w:val="00AE4428"/>
    <w:rsid w:val="00AE44D3"/>
    <w:rsid w:val="00AE4507"/>
    <w:rsid w:val="00AE451F"/>
    <w:rsid w:val="00AE45CB"/>
    <w:rsid w:val="00AE46D6"/>
    <w:rsid w:val="00AE4746"/>
    <w:rsid w:val="00AE47DA"/>
    <w:rsid w:val="00AE485F"/>
    <w:rsid w:val="00AE48B5"/>
    <w:rsid w:val="00AE49B2"/>
    <w:rsid w:val="00AE4A38"/>
    <w:rsid w:val="00AE4A7A"/>
    <w:rsid w:val="00AE4A93"/>
    <w:rsid w:val="00AE4AFF"/>
    <w:rsid w:val="00AE4B76"/>
    <w:rsid w:val="00AE4BC8"/>
    <w:rsid w:val="00AE4C8E"/>
    <w:rsid w:val="00AE4DA7"/>
    <w:rsid w:val="00AE4DB4"/>
    <w:rsid w:val="00AE4DC1"/>
    <w:rsid w:val="00AE4DFA"/>
    <w:rsid w:val="00AE4E92"/>
    <w:rsid w:val="00AE4F08"/>
    <w:rsid w:val="00AE5090"/>
    <w:rsid w:val="00AE50AB"/>
    <w:rsid w:val="00AE51B4"/>
    <w:rsid w:val="00AE51FF"/>
    <w:rsid w:val="00AE5439"/>
    <w:rsid w:val="00AE56EA"/>
    <w:rsid w:val="00AE5738"/>
    <w:rsid w:val="00AE57A5"/>
    <w:rsid w:val="00AE57FE"/>
    <w:rsid w:val="00AE5858"/>
    <w:rsid w:val="00AE585F"/>
    <w:rsid w:val="00AE5892"/>
    <w:rsid w:val="00AE5908"/>
    <w:rsid w:val="00AE596A"/>
    <w:rsid w:val="00AE5B07"/>
    <w:rsid w:val="00AE5B4A"/>
    <w:rsid w:val="00AE5D0D"/>
    <w:rsid w:val="00AE5D85"/>
    <w:rsid w:val="00AE5D87"/>
    <w:rsid w:val="00AE5E07"/>
    <w:rsid w:val="00AE5FCC"/>
    <w:rsid w:val="00AE603E"/>
    <w:rsid w:val="00AE6093"/>
    <w:rsid w:val="00AE6097"/>
    <w:rsid w:val="00AE6150"/>
    <w:rsid w:val="00AE61B2"/>
    <w:rsid w:val="00AE61FE"/>
    <w:rsid w:val="00AE6346"/>
    <w:rsid w:val="00AE6410"/>
    <w:rsid w:val="00AE642F"/>
    <w:rsid w:val="00AE66C4"/>
    <w:rsid w:val="00AE6861"/>
    <w:rsid w:val="00AE68DA"/>
    <w:rsid w:val="00AE6AE6"/>
    <w:rsid w:val="00AE6B51"/>
    <w:rsid w:val="00AE6B7F"/>
    <w:rsid w:val="00AE6BB0"/>
    <w:rsid w:val="00AE6C11"/>
    <w:rsid w:val="00AE7010"/>
    <w:rsid w:val="00AE73C1"/>
    <w:rsid w:val="00AE745F"/>
    <w:rsid w:val="00AE7469"/>
    <w:rsid w:val="00AE74B4"/>
    <w:rsid w:val="00AE76E5"/>
    <w:rsid w:val="00AE77A6"/>
    <w:rsid w:val="00AE78D1"/>
    <w:rsid w:val="00AE7971"/>
    <w:rsid w:val="00AE797A"/>
    <w:rsid w:val="00AE7A16"/>
    <w:rsid w:val="00AE7A1A"/>
    <w:rsid w:val="00AE7D4F"/>
    <w:rsid w:val="00AE7D5A"/>
    <w:rsid w:val="00AE7E1E"/>
    <w:rsid w:val="00AE7EB6"/>
    <w:rsid w:val="00AE7ECD"/>
    <w:rsid w:val="00AE7EE3"/>
    <w:rsid w:val="00AE7F89"/>
    <w:rsid w:val="00AF0044"/>
    <w:rsid w:val="00AF0284"/>
    <w:rsid w:val="00AF02B4"/>
    <w:rsid w:val="00AF0484"/>
    <w:rsid w:val="00AF04A4"/>
    <w:rsid w:val="00AF0502"/>
    <w:rsid w:val="00AF06F3"/>
    <w:rsid w:val="00AF0777"/>
    <w:rsid w:val="00AF0875"/>
    <w:rsid w:val="00AF09FC"/>
    <w:rsid w:val="00AF0D76"/>
    <w:rsid w:val="00AF1081"/>
    <w:rsid w:val="00AF1162"/>
    <w:rsid w:val="00AF125A"/>
    <w:rsid w:val="00AF12C0"/>
    <w:rsid w:val="00AF12FE"/>
    <w:rsid w:val="00AF15F5"/>
    <w:rsid w:val="00AF160E"/>
    <w:rsid w:val="00AF1670"/>
    <w:rsid w:val="00AF167D"/>
    <w:rsid w:val="00AF17FB"/>
    <w:rsid w:val="00AF1BF4"/>
    <w:rsid w:val="00AF1C71"/>
    <w:rsid w:val="00AF1E2D"/>
    <w:rsid w:val="00AF1E96"/>
    <w:rsid w:val="00AF2064"/>
    <w:rsid w:val="00AF210D"/>
    <w:rsid w:val="00AF2153"/>
    <w:rsid w:val="00AF224E"/>
    <w:rsid w:val="00AF232C"/>
    <w:rsid w:val="00AF2394"/>
    <w:rsid w:val="00AF23D1"/>
    <w:rsid w:val="00AF2538"/>
    <w:rsid w:val="00AF256E"/>
    <w:rsid w:val="00AF25B3"/>
    <w:rsid w:val="00AF25D6"/>
    <w:rsid w:val="00AF2606"/>
    <w:rsid w:val="00AF260C"/>
    <w:rsid w:val="00AF2763"/>
    <w:rsid w:val="00AF2797"/>
    <w:rsid w:val="00AF2805"/>
    <w:rsid w:val="00AF28C1"/>
    <w:rsid w:val="00AF28D6"/>
    <w:rsid w:val="00AF29A8"/>
    <w:rsid w:val="00AF2A33"/>
    <w:rsid w:val="00AF2B0F"/>
    <w:rsid w:val="00AF2D54"/>
    <w:rsid w:val="00AF2D6C"/>
    <w:rsid w:val="00AF2EC4"/>
    <w:rsid w:val="00AF310B"/>
    <w:rsid w:val="00AF3160"/>
    <w:rsid w:val="00AF318D"/>
    <w:rsid w:val="00AF32B5"/>
    <w:rsid w:val="00AF33A0"/>
    <w:rsid w:val="00AF33C1"/>
    <w:rsid w:val="00AF3458"/>
    <w:rsid w:val="00AF34A5"/>
    <w:rsid w:val="00AF35CB"/>
    <w:rsid w:val="00AF3641"/>
    <w:rsid w:val="00AF36C6"/>
    <w:rsid w:val="00AF37A7"/>
    <w:rsid w:val="00AF3808"/>
    <w:rsid w:val="00AF3813"/>
    <w:rsid w:val="00AF390A"/>
    <w:rsid w:val="00AF3A6B"/>
    <w:rsid w:val="00AF3B11"/>
    <w:rsid w:val="00AF3BB5"/>
    <w:rsid w:val="00AF3C2B"/>
    <w:rsid w:val="00AF3C73"/>
    <w:rsid w:val="00AF3CC5"/>
    <w:rsid w:val="00AF3D00"/>
    <w:rsid w:val="00AF3DDA"/>
    <w:rsid w:val="00AF3E56"/>
    <w:rsid w:val="00AF3EF5"/>
    <w:rsid w:val="00AF3F59"/>
    <w:rsid w:val="00AF3F7B"/>
    <w:rsid w:val="00AF3FE3"/>
    <w:rsid w:val="00AF40A8"/>
    <w:rsid w:val="00AF4178"/>
    <w:rsid w:val="00AF417E"/>
    <w:rsid w:val="00AF41DA"/>
    <w:rsid w:val="00AF4214"/>
    <w:rsid w:val="00AF42B4"/>
    <w:rsid w:val="00AF450D"/>
    <w:rsid w:val="00AF48F2"/>
    <w:rsid w:val="00AF4A04"/>
    <w:rsid w:val="00AF4B31"/>
    <w:rsid w:val="00AF4B8A"/>
    <w:rsid w:val="00AF4C2F"/>
    <w:rsid w:val="00AF4C68"/>
    <w:rsid w:val="00AF4D21"/>
    <w:rsid w:val="00AF4D77"/>
    <w:rsid w:val="00AF4DE6"/>
    <w:rsid w:val="00AF4DF1"/>
    <w:rsid w:val="00AF4F1B"/>
    <w:rsid w:val="00AF5151"/>
    <w:rsid w:val="00AF5190"/>
    <w:rsid w:val="00AF527B"/>
    <w:rsid w:val="00AF52E3"/>
    <w:rsid w:val="00AF5308"/>
    <w:rsid w:val="00AF533A"/>
    <w:rsid w:val="00AF535A"/>
    <w:rsid w:val="00AF545A"/>
    <w:rsid w:val="00AF5487"/>
    <w:rsid w:val="00AF54A1"/>
    <w:rsid w:val="00AF54B0"/>
    <w:rsid w:val="00AF5639"/>
    <w:rsid w:val="00AF5670"/>
    <w:rsid w:val="00AF5AC7"/>
    <w:rsid w:val="00AF5B0F"/>
    <w:rsid w:val="00AF5BAC"/>
    <w:rsid w:val="00AF5DBA"/>
    <w:rsid w:val="00AF5E33"/>
    <w:rsid w:val="00AF5E71"/>
    <w:rsid w:val="00AF5EC6"/>
    <w:rsid w:val="00AF5EFE"/>
    <w:rsid w:val="00AF5F1F"/>
    <w:rsid w:val="00AF613E"/>
    <w:rsid w:val="00AF62B9"/>
    <w:rsid w:val="00AF63F0"/>
    <w:rsid w:val="00AF646A"/>
    <w:rsid w:val="00AF6531"/>
    <w:rsid w:val="00AF6613"/>
    <w:rsid w:val="00AF66C3"/>
    <w:rsid w:val="00AF6726"/>
    <w:rsid w:val="00AF6938"/>
    <w:rsid w:val="00AF698C"/>
    <w:rsid w:val="00AF6A27"/>
    <w:rsid w:val="00AF6ABC"/>
    <w:rsid w:val="00AF6ACD"/>
    <w:rsid w:val="00AF6C38"/>
    <w:rsid w:val="00AF6C47"/>
    <w:rsid w:val="00AF6DAA"/>
    <w:rsid w:val="00AF6E81"/>
    <w:rsid w:val="00AF6E8A"/>
    <w:rsid w:val="00AF6F2C"/>
    <w:rsid w:val="00AF708A"/>
    <w:rsid w:val="00AF7104"/>
    <w:rsid w:val="00AF7121"/>
    <w:rsid w:val="00AF71A0"/>
    <w:rsid w:val="00AF71E1"/>
    <w:rsid w:val="00AF7213"/>
    <w:rsid w:val="00AF7243"/>
    <w:rsid w:val="00AF73B0"/>
    <w:rsid w:val="00AF73FB"/>
    <w:rsid w:val="00AF7643"/>
    <w:rsid w:val="00AF764B"/>
    <w:rsid w:val="00AF7771"/>
    <w:rsid w:val="00AF79B9"/>
    <w:rsid w:val="00AF79BE"/>
    <w:rsid w:val="00AF79FC"/>
    <w:rsid w:val="00AF7BB4"/>
    <w:rsid w:val="00AF7CEA"/>
    <w:rsid w:val="00AF7D92"/>
    <w:rsid w:val="00AF7EB2"/>
    <w:rsid w:val="00AF7F21"/>
    <w:rsid w:val="00AF7F6C"/>
    <w:rsid w:val="00AF7FFB"/>
    <w:rsid w:val="00B000A3"/>
    <w:rsid w:val="00B000C4"/>
    <w:rsid w:val="00B001BB"/>
    <w:rsid w:val="00B0022C"/>
    <w:rsid w:val="00B0023E"/>
    <w:rsid w:val="00B00240"/>
    <w:rsid w:val="00B00246"/>
    <w:rsid w:val="00B00254"/>
    <w:rsid w:val="00B00289"/>
    <w:rsid w:val="00B002EB"/>
    <w:rsid w:val="00B0032F"/>
    <w:rsid w:val="00B004AD"/>
    <w:rsid w:val="00B005C3"/>
    <w:rsid w:val="00B005F0"/>
    <w:rsid w:val="00B0062A"/>
    <w:rsid w:val="00B006B3"/>
    <w:rsid w:val="00B00751"/>
    <w:rsid w:val="00B00897"/>
    <w:rsid w:val="00B00997"/>
    <w:rsid w:val="00B009F7"/>
    <w:rsid w:val="00B009FD"/>
    <w:rsid w:val="00B00A29"/>
    <w:rsid w:val="00B00BF5"/>
    <w:rsid w:val="00B00C01"/>
    <w:rsid w:val="00B00EC1"/>
    <w:rsid w:val="00B00F79"/>
    <w:rsid w:val="00B00F90"/>
    <w:rsid w:val="00B010A0"/>
    <w:rsid w:val="00B010EB"/>
    <w:rsid w:val="00B011CC"/>
    <w:rsid w:val="00B0123A"/>
    <w:rsid w:val="00B0154A"/>
    <w:rsid w:val="00B015B1"/>
    <w:rsid w:val="00B015F9"/>
    <w:rsid w:val="00B0160D"/>
    <w:rsid w:val="00B016A5"/>
    <w:rsid w:val="00B0180F"/>
    <w:rsid w:val="00B01877"/>
    <w:rsid w:val="00B01939"/>
    <w:rsid w:val="00B0193B"/>
    <w:rsid w:val="00B01A2F"/>
    <w:rsid w:val="00B01B0D"/>
    <w:rsid w:val="00B01E1F"/>
    <w:rsid w:val="00B01E9D"/>
    <w:rsid w:val="00B01EEE"/>
    <w:rsid w:val="00B0202C"/>
    <w:rsid w:val="00B020E1"/>
    <w:rsid w:val="00B0223E"/>
    <w:rsid w:val="00B02243"/>
    <w:rsid w:val="00B022A8"/>
    <w:rsid w:val="00B022EC"/>
    <w:rsid w:val="00B0235A"/>
    <w:rsid w:val="00B0240C"/>
    <w:rsid w:val="00B0244F"/>
    <w:rsid w:val="00B02482"/>
    <w:rsid w:val="00B0251A"/>
    <w:rsid w:val="00B025BE"/>
    <w:rsid w:val="00B0274A"/>
    <w:rsid w:val="00B02A25"/>
    <w:rsid w:val="00B02BB3"/>
    <w:rsid w:val="00B02CA9"/>
    <w:rsid w:val="00B02CCC"/>
    <w:rsid w:val="00B02D46"/>
    <w:rsid w:val="00B02D73"/>
    <w:rsid w:val="00B02E94"/>
    <w:rsid w:val="00B02F11"/>
    <w:rsid w:val="00B02F33"/>
    <w:rsid w:val="00B0311E"/>
    <w:rsid w:val="00B032D3"/>
    <w:rsid w:val="00B03382"/>
    <w:rsid w:val="00B03502"/>
    <w:rsid w:val="00B0357B"/>
    <w:rsid w:val="00B0369A"/>
    <w:rsid w:val="00B0384D"/>
    <w:rsid w:val="00B03897"/>
    <w:rsid w:val="00B038A2"/>
    <w:rsid w:val="00B0394F"/>
    <w:rsid w:val="00B03A7E"/>
    <w:rsid w:val="00B03D03"/>
    <w:rsid w:val="00B03D08"/>
    <w:rsid w:val="00B03D89"/>
    <w:rsid w:val="00B03D9B"/>
    <w:rsid w:val="00B03E1F"/>
    <w:rsid w:val="00B04048"/>
    <w:rsid w:val="00B041BB"/>
    <w:rsid w:val="00B04304"/>
    <w:rsid w:val="00B0433D"/>
    <w:rsid w:val="00B0449C"/>
    <w:rsid w:val="00B0455B"/>
    <w:rsid w:val="00B045D4"/>
    <w:rsid w:val="00B046C8"/>
    <w:rsid w:val="00B04722"/>
    <w:rsid w:val="00B04724"/>
    <w:rsid w:val="00B04857"/>
    <w:rsid w:val="00B0494E"/>
    <w:rsid w:val="00B04998"/>
    <w:rsid w:val="00B04A93"/>
    <w:rsid w:val="00B04ABE"/>
    <w:rsid w:val="00B04B4D"/>
    <w:rsid w:val="00B04BEA"/>
    <w:rsid w:val="00B04CA3"/>
    <w:rsid w:val="00B04D64"/>
    <w:rsid w:val="00B04DEB"/>
    <w:rsid w:val="00B04E79"/>
    <w:rsid w:val="00B04F3D"/>
    <w:rsid w:val="00B0505C"/>
    <w:rsid w:val="00B05266"/>
    <w:rsid w:val="00B0529C"/>
    <w:rsid w:val="00B052AF"/>
    <w:rsid w:val="00B05616"/>
    <w:rsid w:val="00B05623"/>
    <w:rsid w:val="00B05700"/>
    <w:rsid w:val="00B05702"/>
    <w:rsid w:val="00B059E6"/>
    <w:rsid w:val="00B05A7E"/>
    <w:rsid w:val="00B05AA3"/>
    <w:rsid w:val="00B05AA8"/>
    <w:rsid w:val="00B05D5F"/>
    <w:rsid w:val="00B05F22"/>
    <w:rsid w:val="00B05F39"/>
    <w:rsid w:val="00B06177"/>
    <w:rsid w:val="00B06217"/>
    <w:rsid w:val="00B06317"/>
    <w:rsid w:val="00B063D9"/>
    <w:rsid w:val="00B064CD"/>
    <w:rsid w:val="00B064D0"/>
    <w:rsid w:val="00B064D9"/>
    <w:rsid w:val="00B0676A"/>
    <w:rsid w:val="00B06772"/>
    <w:rsid w:val="00B0680D"/>
    <w:rsid w:val="00B0682F"/>
    <w:rsid w:val="00B06837"/>
    <w:rsid w:val="00B06844"/>
    <w:rsid w:val="00B06907"/>
    <w:rsid w:val="00B06C00"/>
    <w:rsid w:val="00B06C63"/>
    <w:rsid w:val="00B06C74"/>
    <w:rsid w:val="00B06CD4"/>
    <w:rsid w:val="00B06DD9"/>
    <w:rsid w:val="00B06FB6"/>
    <w:rsid w:val="00B07067"/>
    <w:rsid w:val="00B070A2"/>
    <w:rsid w:val="00B070E1"/>
    <w:rsid w:val="00B0710A"/>
    <w:rsid w:val="00B07156"/>
    <w:rsid w:val="00B07174"/>
    <w:rsid w:val="00B07408"/>
    <w:rsid w:val="00B07760"/>
    <w:rsid w:val="00B077DA"/>
    <w:rsid w:val="00B077ED"/>
    <w:rsid w:val="00B07801"/>
    <w:rsid w:val="00B07807"/>
    <w:rsid w:val="00B0793B"/>
    <w:rsid w:val="00B079A4"/>
    <w:rsid w:val="00B07AE7"/>
    <w:rsid w:val="00B07B00"/>
    <w:rsid w:val="00B07BD9"/>
    <w:rsid w:val="00B07CD6"/>
    <w:rsid w:val="00B07E41"/>
    <w:rsid w:val="00B07E52"/>
    <w:rsid w:val="00B07ED7"/>
    <w:rsid w:val="00B10010"/>
    <w:rsid w:val="00B1005F"/>
    <w:rsid w:val="00B100E0"/>
    <w:rsid w:val="00B1028A"/>
    <w:rsid w:val="00B10932"/>
    <w:rsid w:val="00B10ABF"/>
    <w:rsid w:val="00B10B42"/>
    <w:rsid w:val="00B10BE9"/>
    <w:rsid w:val="00B10C34"/>
    <w:rsid w:val="00B10CF4"/>
    <w:rsid w:val="00B10E13"/>
    <w:rsid w:val="00B10FA5"/>
    <w:rsid w:val="00B11021"/>
    <w:rsid w:val="00B11036"/>
    <w:rsid w:val="00B11057"/>
    <w:rsid w:val="00B11135"/>
    <w:rsid w:val="00B11247"/>
    <w:rsid w:val="00B1138E"/>
    <w:rsid w:val="00B113ED"/>
    <w:rsid w:val="00B11616"/>
    <w:rsid w:val="00B1162F"/>
    <w:rsid w:val="00B116C9"/>
    <w:rsid w:val="00B11775"/>
    <w:rsid w:val="00B1181E"/>
    <w:rsid w:val="00B11A44"/>
    <w:rsid w:val="00B11ADC"/>
    <w:rsid w:val="00B11B5B"/>
    <w:rsid w:val="00B11CC3"/>
    <w:rsid w:val="00B12007"/>
    <w:rsid w:val="00B121A6"/>
    <w:rsid w:val="00B1220A"/>
    <w:rsid w:val="00B12360"/>
    <w:rsid w:val="00B12518"/>
    <w:rsid w:val="00B125D5"/>
    <w:rsid w:val="00B126C7"/>
    <w:rsid w:val="00B126FE"/>
    <w:rsid w:val="00B128A4"/>
    <w:rsid w:val="00B128AD"/>
    <w:rsid w:val="00B12952"/>
    <w:rsid w:val="00B129D8"/>
    <w:rsid w:val="00B12A25"/>
    <w:rsid w:val="00B12A7E"/>
    <w:rsid w:val="00B12C73"/>
    <w:rsid w:val="00B12D22"/>
    <w:rsid w:val="00B12F75"/>
    <w:rsid w:val="00B1302D"/>
    <w:rsid w:val="00B130B2"/>
    <w:rsid w:val="00B1310F"/>
    <w:rsid w:val="00B13445"/>
    <w:rsid w:val="00B13526"/>
    <w:rsid w:val="00B13619"/>
    <w:rsid w:val="00B138D9"/>
    <w:rsid w:val="00B13A4B"/>
    <w:rsid w:val="00B13C03"/>
    <w:rsid w:val="00B13C62"/>
    <w:rsid w:val="00B13C94"/>
    <w:rsid w:val="00B13CAE"/>
    <w:rsid w:val="00B13D3C"/>
    <w:rsid w:val="00B13EAF"/>
    <w:rsid w:val="00B13F9B"/>
    <w:rsid w:val="00B14066"/>
    <w:rsid w:val="00B141DD"/>
    <w:rsid w:val="00B14371"/>
    <w:rsid w:val="00B1438F"/>
    <w:rsid w:val="00B14403"/>
    <w:rsid w:val="00B1455F"/>
    <w:rsid w:val="00B14561"/>
    <w:rsid w:val="00B146F4"/>
    <w:rsid w:val="00B14727"/>
    <w:rsid w:val="00B1476A"/>
    <w:rsid w:val="00B14A0E"/>
    <w:rsid w:val="00B14A94"/>
    <w:rsid w:val="00B14AEA"/>
    <w:rsid w:val="00B14C55"/>
    <w:rsid w:val="00B14CAF"/>
    <w:rsid w:val="00B14CC7"/>
    <w:rsid w:val="00B14D02"/>
    <w:rsid w:val="00B14D1D"/>
    <w:rsid w:val="00B14D89"/>
    <w:rsid w:val="00B14DC4"/>
    <w:rsid w:val="00B14EBE"/>
    <w:rsid w:val="00B14FC5"/>
    <w:rsid w:val="00B15093"/>
    <w:rsid w:val="00B150D5"/>
    <w:rsid w:val="00B150DB"/>
    <w:rsid w:val="00B1513F"/>
    <w:rsid w:val="00B151BE"/>
    <w:rsid w:val="00B151D9"/>
    <w:rsid w:val="00B1521B"/>
    <w:rsid w:val="00B1526E"/>
    <w:rsid w:val="00B152AA"/>
    <w:rsid w:val="00B15520"/>
    <w:rsid w:val="00B15568"/>
    <w:rsid w:val="00B15569"/>
    <w:rsid w:val="00B156CC"/>
    <w:rsid w:val="00B156E1"/>
    <w:rsid w:val="00B15748"/>
    <w:rsid w:val="00B15797"/>
    <w:rsid w:val="00B157A2"/>
    <w:rsid w:val="00B157B7"/>
    <w:rsid w:val="00B15886"/>
    <w:rsid w:val="00B15887"/>
    <w:rsid w:val="00B15954"/>
    <w:rsid w:val="00B159E6"/>
    <w:rsid w:val="00B15AB0"/>
    <w:rsid w:val="00B15B89"/>
    <w:rsid w:val="00B15BA5"/>
    <w:rsid w:val="00B15CEA"/>
    <w:rsid w:val="00B15D8E"/>
    <w:rsid w:val="00B15F26"/>
    <w:rsid w:val="00B15F3C"/>
    <w:rsid w:val="00B15F99"/>
    <w:rsid w:val="00B16118"/>
    <w:rsid w:val="00B161BF"/>
    <w:rsid w:val="00B16210"/>
    <w:rsid w:val="00B163FB"/>
    <w:rsid w:val="00B1641C"/>
    <w:rsid w:val="00B16492"/>
    <w:rsid w:val="00B16499"/>
    <w:rsid w:val="00B16629"/>
    <w:rsid w:val="00B16767"/>
    <w:rsid w:val="00B167F4"/>
    <w:rsid w:val="00B16A0D"/>
    <w:rsid w:val="00B16B16"/>
    <w:rsid w:val="00B16BEB"/>
    <w:rsid w:val="00B16C63"/>
    <w:rsid w:val="00B16D18"/>
    <w:rsid w:val="00B16F53"/>
    <w:rsid w:val="00B171D6"/>
    <w:rsid w:val="00B1724D"/>
    <w:rsid w:val="00B17307"/>
    <w:rsid w:val="00B1746F"/>
    <w:rsid w:val="00B17526"/>
    <w:rsid w:val="00B17595"/>
    <w:rsid w:val="00B175DB"/>
    <w:rsid w:val="00B176E4"/>
    <w:rsid w:val="00B179C6"/>
    <w:rsid w:val="00B17A03"/>
    <w:rsid w:val="00B17A7A"/>
    <w:rsid w:val="00B17D56"/>
    <w:rsid w:val="00B17D5C"/>
    <w:rsid w:val="00B17D98"/>
    <w:rsid w:val="00B17F53"/>
    <w:rsid w:val="00B17F7E"/>
    <w:rsid w:val="00B20047"/>
    <w:rsid w:val="00B201BF"/>
    <w:rsid w:val="00B204C4"/>
    <w:rsid w:val="00B20725"/>
    <w:rsid w:val="00B20778"/>
    <w:rsid w:val="00B20781"/>
    <w:rsid w:val="00B2087E"/>
    <w:rsid w:val="00B208FC"/>
    <w:rsid w:val="00B2091A"/>
    <w:rsid w:val="00B20B11"/>
    <w:rsid w:val="00B20B7C"/>
    <w:rsid w:val="00B20B94"/>
    <w:rsid w:val="00B20C28"/>
    <w:rsid w:val="00B20CD9"/>
    <w:rsid w:val="00B20EFE"/>
    <w:rsid w:val="00B20F64"/>
    <w:rsid w:val="00B20F81"/>
    <w:rsid w:val="00B20F9A"/>
    <w:rsid w:val="00B210E8"/>
    <w:rsid w:val="00B210EA"/>
    <w:rsid w:val="00B2114A"/>
    <w:rsid w:val="00B21160"/>
    <w:rsid w:val="00B21249"/>
    <w:rsid w:val="00B2126D"/>
    <w:rsid w:val="00B2128A"/>
    <w:rsid w:val="00B2141B"/>
    <w:rsid w:val="00B214F9"/>
    <w:rsid w:val="00B2155B"/>
    <w:rsid w:val="00B215EC"/>
    <w:rsid w:val="00B2160F"/>
    <w:rsid w:val="00B21640"/>
    <w:rsid w:val="00B216C1"/>
    <w:rsid w:val="00B21716"/>
    <w:rsid w:val="00B217C9"/>
    <w:rsid w:val="00B21897"/>
    <w:rsid w:val="00B21979"/>
    <w:rsid w:val="00B21B5E"/>
    <w:rsid w:val="00B21BE1"/>
    <w:rsid w:val="00B21C83"/>
    <w:rsid w:val="00B21E24"/>
    <w:rsid w:val="00B21E46"/>
    <w:rsid w:val="00B21EFE"/>
    <w:rsid w:val="00B21F08"/>
    <w:rsid w:val="00B21F99"/>
    <w:rsid w:val="00B2205D"/>
    <w:rsid w:val="00B22160"/>
    <w:rsid w:val="00B221A2"/>
    <w:rsid w:val="00B224EA"/>
    <w:rsid w:val="00B224EE"/>
    <w:rsid w:val="00B22547"/>
    <w:rsid w:val="00B2261A"/>
    <w:rsid w:val="00B22678"/>
    <w:rsid w:val="00B2273E"/>
    <w:rsid w:val="00B22900"/>
    <w:rsid w:val="00B2291F"/>
    <w:rsid w:val="00B2297D"/>
    <w:rsid w:val="00B22A13"/>
    <w:rsid w:val="00B22B17"/>
    <w:rsid w:val="00B22B47"/>
    <w:rsid w:val="00B22C23"/>
    <w:rsid w:val="00B22EC1"/>
    <w:rsid w:val="00B22EEC"/>
    <w:rsid w:val="00B230A7"/>
    <w:rsid w:val="00B2315B"/>
    <w:rsid w:val="00B2321D"/>
    <w:rsid w:val="00B2324E"/>
    <w:rsid w:val="00B23394"/>
    <w:rsid w:val="00B233CF"/>
    <w:rsid w:val="00B2345F"/>
    <w:rsid w:val="00B23488"/>
    <w:rsid w:val="00B234DF"/>
    <w:rsid w:val="00B23595"/>
    <w:rsid w:val="00B235D3"/>
    <w:rsid w:val="00B23775"/>
    <w:rsid w:val="00B23B33"/>
    <w:rsid w:val="00B2404B"/>
    <w:rsid w:val="00B243A5"/>
    <w:rsid w:val="00B24468"/>
    <w:rsid w:val="00B245AC"/>
    <w:rsid w:val="00B24600"/>
    <w:rsid w:val="00B246B9"/>
    <w:rsid w:val="00B247C2"/>
    <w:rsid w:val="00B247CA"/>
    <w:rsid w:val="00B248D0"/>
    <w:rsid w:val="00B249CA"/>
    <w:rsid w:val="00B24A51"/>
    <w:rsid w:val="00B24B0F"/>
    <w:rsid w:val="00B24B9E"/>
    <w:rsid w:val="00B24DAC"/>
    <w:rsid w:val="00B24EDB"/>
    <w:rsid w:val="00B25076"/>
    <w:rsid w:val="00B2508D"/>
    <w:rsid w:val="00B2514D"/>
    <w:rsid w:val="00B25419"/>
    <w:rsid w:val="00B2548A"/>
    <w:rsid w:val="00B254D9"/>
    <w:rsid w:val="00B2556D"/>
    <w:rsid w:val="00B255E7"/>
    <w:rsid w:val="00B256B6"/>
    <w:rsid w:val="00B25713"/>
    <w:rsid w:val="00B25795"/>
    <w:rsid w:val="00B25839"/>
    <w:rsid w:val="00B25961"/>
    <w:rsid w:val="00B25A51"/>
    <w:rsid w:val="00B25A96"/>
    <w:rsid w:val="00B25B78"/>
    <w:rsid w:val="00B25BEF"/>
    <w:rsid w:val="00B25C47"/>
    <w:rsid w:val="00B25CA7"/>
    <w:rsid w:val="00B25D06"/>
    <w:rsid w:val="00B25E0D"/>
    <w:rsid w:val="00B25EC3"/>
    <w:rsid w:val="00B25F09"/>
    <w:rsid w:val="00B25FC8"/>
    <w:rsid w:val="00B260F4"/>
    <w:rsid w:val="00B26195"/>
    <w:rsid w:val="00B261EF"/>
    <w:rsid w:val="00B2628E"/>
    <w:rsid w:val="00B26322"/>
    <w:rsid w:val="00B26445"/>
    <w:rsid w:val="00B264D7"/>
    <w:rsid w:val="00B2656B"/>
    <w:rsid w:val="00B2668A"/>
    <w:rsid w:val="00B266B0"/>
    <w:rsid w:val="00B2690B"/>
    <w:rsid w:val="00B2691E"/>
    <w:rsid w:val="00B26AFF"/>
    <w:rsid w:val="00B26B4E"/>
    <w:rsid w:val="00B26BD3"/>
    <w:rsid w:val="00B26BE2"/>
    <w:rsid w:val="00B26BF3"/>
    <w:rsid w:val="00B2702E"/>
    <w:rsid w:val="00B2705D"/>
    <w:rsid w:val="00B270C4"/>
    <w:rsid w:val="00B273E0"/>
    <w:rsid w:val="00B274CD"/>
    <w:rsid w:val="00B274D9"/>
    <w:rsid w:val="00B275C3"/>
    <w:rsid w:val="00B2766C"/>
    <w:rsid w:val="00B276EC"/>
    <w:rsid w:val="00B2780A"/>
    <w:rsid w:val="00B27832"/>
    <w:rsid w:val="00B2787E"/>
    <w:rsid w:val="00B27894"/>
    <w:rsid w:val="00B278F7"/>
    <w:rsid w:val="00B27921"/>
    <w:rsid w:val="00B27C1D"/>
    <w:rsid w:val="00B27C4D"/>
    <w:rsid w:val="00B27C75"/>
    <w:rsid w:val="00B27CA8"/>
    <w:rsid w:val="00B27D24"/>
    <w:rsid w:val="00B27D4F"/>
    <w:rsid w:val="00B27E0F"/>
    <w:rsid w:val="00B27E68"/>
    <w:rsid w:val="00B27F85"/>
    <w:rsid w:val="00B3000E"/>
    <w:rsid w:val="00B3003D"/>
    <w:rsid w:val="00B3004E"/>
    <w:rsid w:val="00B30243"/>
    <w:rsid w:val="00B30255"/>
    <w:rsid w:val="00B30416"/>
    <w:rsid w:val="00B3057F"/>
    <w:rsid w:val="00B3082A"/>
    <w:rsid w:val="00B308F2"/>
    <w:rsid w:val="00B30973"/>
    <w:rsid w:val="00B30AF5"/>
    <w:rsid w:val="00B30D12"/>
    <w:rsid w:val="00B30F19"/>
    <w:rsid w:val="00B30FA4"/>
    <w:rsid w:val="00B30FCF"/>
    <w:rsid w:val="00B30FFB"/>
    <w:rsid w:val="00B3105B"/>
    <w:rsid w:val="00B31128"/>
    <w:rsid w:val="00B3127D"/>
    <w:rsid w:val="00B314FE"/>
    <w:rsid w:val="00B315DF"/>
    <w:rsid w:val="00B315F8"/>
    <w:rsid w:val="00B3175C"/>
    <w:rsid w:val="00B317A2"/>
    <w:rsid w:val="00B317B0"/>
    <w:rsid w:val="00B31A52"/>
    <w:rsid w:val="00B31BBF"/>
    <w:rsid w:val="00B31E77"/>
    <w:rsid w:val="00B31F0E"/>
    <w:rsid w:val="00B31F50"/>
    <w:rsid w:val="00B31FDE"/>
    <w:rsid w:val="00B3230A"/>
    <w:rsid w:val="00B323C3"/>
    <w:rsid w:val="00B324C5"/>
    <w:rsid w:val="00B3263C"/>
    <w:rsid w:val="00B3263E"/>
    <w:rsid w:val="00B32675"/>
    <w:rsid w:val="00B326A8"/>
    <w:rsid w:val="00B3287C"/>
    <w:rsid w:val="00B32891"/>
    <w:rsid w:val="00B328EE"/>
    <w:rsid w:val="00B328FF"/>
    <w:rsid w:val="00B3291A"/>
    <w:rsid w:val="00B3295D"/>
    <w:rsid w:val="00B3296F"/>
    <w:rsid w:val="00B329EB"/>
    <w:rsid w:val="00B32B9C"/>
    <w:rsid w:val="00B32BB7"/>
    <w:rsid w:val="00B32C49"/>
    <w:rsid w:val="00B32C97"/>
    <w:rsid w:val="00B32EB2"/>
    <w:rsid w:val="00B32F69"/>
    <w:rsid w:val="00B32F79"/>
    <w:rsid w:val="00B32FCD"/>
    <w:rsid w:val="00B33114"/>
    <w:rsid w:val="00B33154"/>
    <w:rsid w:val="00B331C4"/>
    <w:rsid w:val="00B331D6"/>
    <w:rsid w:val="00B332B3"/>
    <w:rsid w:val="00B3343C"/>
    <w:rsid w:val="00B33508"/>
    <w:rsid w:val="00B33548"/>
    <w:rsid w:val="00B335FB"/>
    <w:rsid w:val="00B33719"/>
    <w:rsid w:val="00B3377E"/>
    <w:rsid w:val="00B33A5F"/>
    <w:rsid w:val="00B33B09"/>
    <w:rsid w:val="00B33B18"/>
    <w:rsid w:val="00B33B80"/>
    <w:rsid w:val="00B33DA0"/>
    <w:rsid w:val="00B33DEB"/>
    <w:rsid w:val="00B33E3D"/>
    <w:rsid w:val="00B33F22"/>
    <w:rsid w:val="00B34104"/>
    <w:rsid w:val="00B3419E"/>
    <w:rsid w:val="00B3422A"/>
    <w:rsid w:val="00B34289"/>
    <w:rsid w:val="00B34343"/>
    <w:rsid w:val="00B344EE"/>
    <w:rsid w:val="00B34566"/>
    <w:rsid w:val="00B345E8"/>
    <w:rsid w:val="00B3463C"/>
    <w:rsid w:val="00B3468C"/>
    <w:rsid w:val="00B34861"/>
    <w:rsid w:val="00B34885"/>
    <w:rsid w:val="00B3491F"/>
    <w:rsid w:val="00B34968"/>
    <w:rsid w:val="00B3497A"/>
    <w:rsid w:val="00B34ADD"/>
    <w:rsid w:val="00B34D0B"/>
    <w:rsid w:val="00B34D15"/>
    <w:rsid w:val="00B34D83"/>
    <w:rsid w:val="00B34D95"/>
    <w:rsid w:val="00B34E0E"/>
    <w:rsid w:val="00B34E63"/>
    <w:rsid w:val="00B34F24"/>
    <w:rsid w:val="00B34F67"/>
    <w:rsid w:val="00B34FE2"/>
    <w:rsid w:val="00B35006"/>
    <w:rsid w:val="00B350C9"/>
    <w:rsid w:val="00B3515E"/>
    <w:rsid w:val="00B353D9"/>
    <w:rsid w:val="00B35586"/>
    <w:rsid w:val="00B355FE"/>
    <w:rsid w:val="00B35679"/>
    <w:rsid w:val="00B356F4"/>
    <w:rsid w:val="00B35738"/>
    <w:rsid w:val="00B357AA"/>
    <w:rsid w:val="00B3597F"/>
    <w:rsid w:val="00B359E6"/>
    <w:rsid w:val="00B35A53"/>
    <w:rsid w:val="00B35A91"/>
    <w:rsid w:val="00B35AA2"/>
    <w:rsid w:val="00B35D39"/>
    <w:rsid w:val="00B35DA4"/>
    <w:rsid w:val="00B35EA5"/>
    <w:rsid w:val="00B35F32"/>
    <w:rsid w:val="00B3603D"/>
    <w:rsid w:val="00B3608E"/>
    <w:rsid w:val="00B36351"/>
    <w:rsid w:val="00B36416"/>
    <w:rsid w:val="00B3641F"/>
    <w:rsid w:val="00B3652A"/>
    <w:rsid w:val="00B36549"/>
    <w:rsid w:val="00B36701"/>
    <w:rsid w:val="00B367FF"/>
    <w:rsid w:val="00B36806"/>
    <w:rsid w:val="00B3688E"/>
    <w:rsid w:val="00B368F1"/>
    <w:rsid w:val="00B369DF"/>
    <w:rsid w:val="00B36A88"/>
    <w:rsid w:val="00B36D04"/>
    <w:rsid w:val="00B36D76"/>
    <w:rsid w:val="00B36DE7"/>
    <w:rsid w:val="00B36F46"/>
    <w:rsid w:val="00B370A1"/>
    <w:rsid w:val="00B370DF"/>
    <w:rsid w:val="00B37152"/>
    <w:rsid w:val="00B371B5"/>
    <w:rsid w:val="00B371CE"/>
    <w:rsid w:val="00B37225"/>
    <w:rsid w:val="00B37414"/>
    <w:rsid w:val="00B3786F"/>
    <w:rsid w:val="00B37900"/>
    <w:rsid w:val="00B3790A"/>
    <w:rsid w:val="00B3790B"/>
    <w:rsid w:val="00B3790C"/>
    <w:rsid w:val="00B379E8"/>
    <w:rsid w:val="00B37AFD"/>
    <w:rsid w:val="00B37B12"/>
    <w:rsid w:val="00B37B2F"/>
    <w:rsid w:val="00B37B5C"/>
    <w:rsid w:val="00B37B6C"/>
    <w:rsid w:val="00B37B7F"/>
    <w:rsid w:val="00B37BF6"/>
    <w:rsid w:val="00B400CB"/>
    <w:rsid w:val="00B4010E"/>
    <w:rsid w:val="00B40158"/>
    <w:rsid w:val="00B40159"/>
    <w:rsid w:val="00B401B2"/>
    <w:rsid w:val="00B40264"/>
    <w:rsid w:val="00B40321"/>
    <w:rsid w:val="00B40358"/>
    <w:rsid w:val="00B4037C"/>
    <w:rsid w:val="00B40396"/>
    <w:rsid w:val="00B403C0"/>
    <w:rsid w:val="00B403C6"/>
    <w:rsid w:val="00B404D5"/>
    <w:rsid w:val="00B40548"/>
    <w:rsid w:val="00B40566"/>
    <w:rsid w:val="00B4073F"/>
    <w:rsid w:val="00B407E5"/>
    <w:rsid w:val="00B40856"/>
    <w:rsid w:val="00B409C2"/>
    <w:rsid w:val="00B40A09"/>
    <w:rsid w:val="00B40A96"/>
    <w:rsid w:val="00B40AD7"/>
    <w:rsid w:val="00B40B12"/>
    <w:rsid w:val="00B40C22"/>
    <w:rsid w:val="00B40C60"/>
    <w:rsid w:val="00B40D8D"/>
    <w:rsid w:val="00B40E80"/>
    <w:rsid w:val="00B40F0E"/>
    <w:rsid w:val="00B41193"/>
    <w:rsid w:val="00B411AF"/>
    <w:rsid w:val="00B412B6"/>
    <w:rsid w:val="00B412F6"/>
    <w:rsid w:val="00B41585"/>
    <w:rsid w:val="00B415FE"/>
    <w:rsid w:val="00B41608"/>
    <w:rsid w:val="00B41674"/>
    <w:rsid w:val="00B4170A"/>
    <w:rsid w:val="00B41842"/>
    <w:rsid w:val="00B4184B"/>
    <w:rsid w:val="00B4189B"/>
    <w:rsid w:val="00B419EC"/>
    <w:rsid w:val="00B41AD9"/>
    <w:rsid w:val="00B41B7E"/>
    <w:rsid w:val="00B41BE1"/>
    <w:rsid w:val="00B41C30"/>
    <w:rsid w:val="00B41C57"/>
    <w:rsid w:val="00B41C89"/>
    <w:rsid w:val="00B41CB5"/>
    <w:rsid w:val="00B41CBE"/>
    <w:rsid w:val="00B41CC7"/>
    <w:rsid w:val="00B41E24"/>
    <w:rsid w:val="00B41E83"/>
    <w:rsid w:val="00B41EEF"/>
    <w:rsid w:val="00B420AF"/>
    <w:rsid w:val="00B42139"/>
    <w:rsid w:val="00B42209"/>
    <w:rsid w:val="00B4222D"/>
    <w:rsid w:val="00B42230"/>
    <w:rsid w:val="00B422A7"/>
    <w:rsid w:val="00B422C2"/>
    <w:rsid w:val="00B42320"/>
    <w:rsid w:val="00B424AC"/>
    <w:rsid w:val="00B42555"/>
    <w:rsid w:val="00B42913"/>
    <w:rsid w:val="00B42938"/>
    <w:rsid w:val="00B42969"/>
    <w:rsid w:val="00B429F6"/>
    <w:rsid w:val="00B42A13"/>
    <w:rsid w:val="00B42A32"/>
    <w:rsid w:val="00B42C7D"/>
    <w:rsid w:val="00B42C85"/>
    <w:rsid w:val="00B42DBE"/>
    <w:rsid w:val="00B42DDF"/>
    <w:rsid w:val="00B42E40"/>
    <w:rsid w:val="00B42F54"/>
    <w:rsid w:val="00B42FA6"/>
    <w:rsid w:val="00B4316F"/>
    <w:rsid w:val="00B43221"/>
    <w:rsid w:val="00B43299"/>
    <w:rsid w:val="00B433CA"/>
    <w:rsid w:val="00B436EA"/>
    <w:rsid w:val="00B438D2"/>
    <w:rsid w:val="00B43985"/>
    <w:rsid w:val="00B43986"/>
    <w:rsid w:val="00B4399E"/>
    <w:rsid w:val="00B43A16"/>
    <w:rsid w:val="00B43B33"/>
    <w:rsid w:val="00B43C99"/>
    <w:rsid w:val="00B43CA2"/>
    <w:rsid w:val="00B43E90"/>
    <w:rsid w:val="00B43EA3"/>
    <w:rsid w:val="00B441A0"/>
    <w:rsid w:val="00B441B5"/>
    <w:rsid w:val="00B44564"/>
    <w:rsid w:val="00B44637"/>
    <w:rsid w:val="00B446AC"/>
    <w:rsid w:val="00B446DE"/>
    <w:rsid w:val="00B44921"/>
    <w:rsid w:val="00B44A01"/>
    <w:rsid w:val="00B44D58"/>
    <w:rsid w:val="00B44F9B"/>
    <w:rsid w:val="00B45060"/>
    <w:rsid w:val="00B450AA"/>
    <w:rsid w:val="00B450BA"/>
    <w:rsid w:val="00B450DA"/>
    <w:rsid w:val="00B450F9"/>
    <w:rsid w:val="00B45100"/>
    <w:rsid w:val="00B45121"/>
    <w:rsid w:val="00B4527C"/>
    <w:rsid w:val="00B454A7"/>
    <w:rsid w:val="00B454C8"/>
    <w:rsid w:val="00B455A8"/>
    <w:rsid w:val="00B45625"/>
    <w:rsid w:val="00B45774"/>
    <w:rsid w:val="00B4578F"/>
    <w:rsid w:val="00B45885"/>
    <w:rsid w:val="00B45917"/>
    <w:rsid w:val="00B45A01"/>
    <w:rsid w:val="00B45A8C"/>
    <w:rsid w:val="00B45B66"/>
    <w:rsid w:val="00B45CCE"/>
    <w:rsid w:val="00B45CE1"/>
    <w:rsid w:val="00B45D82"/>
    <w:rsid w:val="00B45F01"/>
    <w:rsid w:val="00B45FC3"/>
    <w:rsid w:val="00B45FC8"/>
    <w:rsid w:val="00B4607E"/>
    <w:rsid w:val="00B460A0"/>
    <w:rsid w:val="00B46170"/>
    <w:rsid w:val="00B46182"/>
    <w:rsid w:val="00B46192"/>
    <w:rsid w:val="00B46231"/>
    <w:rsid w:val="00B4627F"/>
    <w:rsid w:val="00B4636B"/>
    <w:rsid w:val="00B463AC"/>
    <w:rsid w:val="00B463BF"/>
    <w:rsid w:val="00B463CD"/>
    <w:rsid w:val="00B464A3"/>
    <w:rsid w:val="00B465B6"/>
    <w:rsid w:val="00B466A4"/>
    <w:rsid w:val="00B466E1"/>
    <w:rsid w:val="00B46715"/>
    <w:rsid w:val="00B46784"/>
    <w:rsid w:val="00B4682C"/>
    <w:rsid w:val="00B46974"/>
    <w:rsid w:val="00B46A21"/>
    <w:rsid w:val="00B46A75"/>
    <w:rsid w:val="00B46AF5"/>
    <w:rsid w:val="00B46AFD"/>
    <w:rsid w:val="00B46BEA"/>
    <w:rsid w:val="00B46CB7"/>
    <w:rsid w:val="00B46CE1"/>
    <w:rsid w:val="00B46D76"/>
    <w:rsid w:val="00B46D8F"/>
    <w:rsid w:val="00B46F10"/>
    <w:rsid w:val="00B46F33"/>
    <w:rsid w:val="00B4700B"/>
    <w:rsid w:val="00B470A7"/>
    <w:rsid w:val="00B471AD"/>
    <w:rsid w:val="00B47239"/>
    <w:rsid w:val="00B4755A"/>
    <w:rsid w:val="00B475E5"/>
    <w:rsid w:val="00B47A11"/>
    <w:rsid w:val="00B47A50"/>
    <w:rsid w:val="00B47B93"/>
    <w:rsid w:val="00B47CA7"/>
    <w:rsid w:val="00B47CB1"/>
    <w:rsid w:val="00B47CD2"/>
    <w:rsid w:val="00B47D0F"/>
    <w:rsid w:val="00B47E4C"/>
    <w:rsid w:val="00B47F08"/>
    <w:rsid w:val="00B47FAB"/>
    <w:rsid w:val="00B5008E"/>
    <w:rsid w:val="00B500CD"/>
    <w:rsid w:val="00B501A9"/>
    <w:rsid w:val="00B50251"/>
    <w:rsid w:val="00B5026E"/>
    <w:rsid w:val="00B502FF"/>
    <w:rsid w:val="00B50445"/>
    <w:rsid w:val="00B5045D"/>
    <w:rsid w:val="00B504A6"/>
    <w:rsid w:val="00B506FD"/>
    <w:rsid w:val="00B5076B"/>
    <w:rsid w:val="00B50B65"/>
    <w:rsid w:val="00B50BF4"/>
    <w:rsid w:val="00B50E0C"/>
    <w:rsid w:val="00B50E52"/>
    <w:rsid w:val="00B50E73"/>
    <w:rsid w:val="00B50EAF"/>
    <w:rsid w:val="00B5109D"/>
    <w:rsid w:val="00B5118C"/>
    <w:rsid w:val="00B5138F"/>
    <w:rsid w:val="00B513E1"/>
    <w:rsid w:val="00B515D3"/>
    <w:rsid w:val="00B5175E"/>
    <w:rsid w:val="00B518C3"/>
    <w:rsid w:val="00B5196E"/>
    <w:rsid w:val="00B51B33"/>
    <w:rsid w:val="00B51B7B"/>
    <w:rsid w:val="00B51BDD"/>
    <w:rsid w:val="00B51E11"/>
    <w:rsid w:val="00B51E3B"/>
    <w:rsid w:val="00B51ED2"/>
    <w:rsid w:val="00B51F2A"/>
    <w:rsid w:val="00B51FB8"/>
    <w:rsid w:val="00B51FC1"/>
    <w:rsid w:val="00B520AD"/>
    <w:rsid w:val="00B5210C"/>
    <w:rsid w:val="00B5210D"/>
    <w:rsid w:val="00B521B0"/>
    <w:rsid w:val="00B5228F"/>
    <w:rsid w:val="00B522EB"/>
    <w:rsid w:val="00B52359"/>
    <w:rsid w:val="00B5239C"/>
    <w:rsid w:val="00B523B8"/>
    <w:rsid w:val="00B525BA"/>
    <w:rsid w:val="00B525F2"/>
    <w:rsid w:val="00B52702"/>
    <w:rsid w:val="00B52717"/>
    <w:rsid w:val="00B52743"/>
    <w:rsid w:val="00B52837"/>
    <w:rsid w:val="00B52916"/>
    <w:rsid w:val="00B52965"/>
    <w:rsid w:val="00B52A04"/>
    <w:rsid w:val="00B52B77"/>
    <w:rsid w:val="00B52C25"/>
    <w:rsid w:val="00B53018"/>
    <w:rsid w:val="00B530E7"/>
    <w:rsid w:val="00B531FF"/>
    <w:rsid w:val="00B53259"/>
    <w:rsid w:val="00B532AE"/>
    <w:rsid w:val="00B53408"/>
    <w:rsid w:val="00B5347C"/>
    <w:rsid w:val="00B535BB"/>
    <w:rsid w:val="00B537D3"/>
    <w:rsid w:val="00B53876"/>
    <w:rsid w:val="00B53893"/>
    <w:rsid w:val="00B53970"/>
    <w:rsid w:val="00B539FA"/>
    <w:rsid w:val="00B53A2C"/>
    <w:rsid w:val="00B53AC9"/>
    <w:rsid w:val="00B53B66"/>
    <w:rsid w:val="00B53BC0"/>
    <w:rsid w:val="00B53C4E"/>
    <w:rsid w:val="00B53DC9"/>
    <w:rsid w:val="00B53E90"/>
    <w:rsid w:val="00B53F09"/>
    <w:rsid w:val="00B53F6B"/>
    <w:rsid w:val="00B53FA1"/>
    <w:rsid w:val="00B541C2"/>
    <w:rsid w:val="00B541E6"/>
    <w:rsid w:val="00B54297"/>
    <w:rsid w:val="00B5431B"/>
    <w:rsid w:val="00B54588"/>
    <w:rsid w:val="00B545D5"/>
    <w:rsid w:val="00B5461D"/>
    <w:rsid w:val="00B548C2"/>
    <w:rsid w:val="00B5495A"/>
    <w:rsid w:val="00B54B6A"/>
    <w:rsid w:val="00B54B8F"/>
    <w:rsid w:val="00B54C81"/>
    <w:rsid w:val="00B54F68"/>
    <w:rsid w:val="00B54FB1"/>
    <w:rsid w:val="00B5508E"/>
    <w:rsid w:val="00B550AD"/>
    <w:rsid w:val="00B55133"/>
    <w:rsid w:val="00B55286"/>
    <w:rsid w:val="00B55428"/>
    <w:rsid w:val="00B557B8"/>
    <w:rsid w:val="00B557DD"/>
    <w:rsid w:val="00B55901"/>
    <w:rsid w:val="00B55970"/>
    <w:rsid w:val="00B55973"/>
    <w:rsid w:val="00B559BF"/>
    <w:rsid w:val="00B55A71"/>
    <w:rsid w:val="00B55A87"/>
    <w:rsid w:val="00B55C51"/>
    <w:rsid w:val="00B55C8C"/>
    <w:rsid w:val="00B55E81"/>
    <w:rsid w:val="00B55EC0"/>
    <w:rsid w:val="00B55F8B"/>
    <w:rsid w:val="00B55FEF"/>
    <w:rsid w:val="00B560D9"/>
    <w:rsid w:val="00B5611A"/>
    <w:rsid w:val="00B561C5"/>
    <w:rsid w:val="00B56223"/>
    <w:rsid w:val="00B562ED"/>
    <w:rsid w:val="00B56380"/>
    <w:rsid w:val="00B566C7"/>
    <w:rsid w:val="00B568E5"/>
    <w:rsid w:val="00B56A75"/>
    <w:rsid w:val="00B56DE4"/>
    <w:rsid w:val="00B56FAE"/>
    <w:rsid w:val="00B56FF1"/>
    <w:rsid w:val="00B57057"/>
    <w:rsid w:val="00B57099"/>
    <w:rsid w:val="00B570BF"/>
    <w:rsid w:val="00B573A3"/>
    <w:rsid w:val="00B573A4"/>
    <w:rsid w:val="00B574ED"/>
    <w:rsid w:val="00B575B2"/>
    <w:rsid w:val="00B57770"/>
    <w:rsid w:val="00B579DB"/>
    <w:rsid w:val="00B57A8A"/>
    <w:rsid w:val="00B57ACC"/>
    <w:rsid w:val="00B57AFC"/>
    <w:rsid w:val="00B57C09"/>
    <w:rsid w:val="00B57C9D"/>
    <w:rsid w:val="00B57DA0"/>
    <w:rsid w:val="00B57E6A"/>
    <w:rsid w:val="00B57E7A"/>
    <w:rsid w:val="00B57EE8"/>
    <w:rsid w:val="00B601C2"/>
    <w:rsid w:val="00B60237"/>
    <w:rsid w:val="00B6023E"/>
    <w:rsid w:val="00B60290"/>
    <w:rsid w:val="00B602AE"/>
    <w:rsid w:val="00B602BD"/>
    <w:rsid w:val="00B603E9"/>
    <w:rsid w:val="00B60471"/>
    <w:rsid w:val="00B604BA"/>
    <w:rsid w:val="00B6053C"/>
    <w:rsid w:val="00B605BF"/>
    <w:rsid w:val="00B605EC"/>
    <w:rsid w:val="00B60695"/>
    <w:rsid w:val="00B60806"/>
    <w:rsid w:val="00B6093C"/>
    <w:rsid w:val="00B6094A"/>
    <w:rsid w:val="00B609D3"/>
    <w:rsid w:val="00B60A43"/>
    <w:rsid w:val="00B60B8F"/>
    <w:rsid w:val="00B60CB9"/>
    <w:rsid w:val="00B60E36"/>
    <w:rsid w:val="00B60E74"/>
    <w:rsid w:val="00B6104F"/>
    <w:rsid w:val="00B610E9"/>
    <w:rsid w:val="00B61390"/>
    <w:rsid w:val="00B61424"/>
    <w:rsid w:val="00B61585"/>
    <w:rsid w:val="00B615DC"/>
    <w:rsid w:val="00B6170D"/>
    <w:rsid w:val="00B61727"/>
    <w:rsid w:val="00B61776"/>
    <w:rsid w:val="00B617E5"/>
    <w:rsid w:val="00B61809"/>
    <w:rsid w:val="00B61995"/>
    <w:rsid w:val="00B61B18"/>
    <w:rsid w:val="00B61C2B"/>
    <w:rsid w:val="00B61D08"/>
    <w:rsid w:val="00B620C5"/>
    <w:rsid w:val="00B62330"/>
    <w:rsid w:val="00B6234A"/>
    <w:rsid w:val="00B62390"/>
    <w:rsid w:val="00B623C7"/>
    <w:rsid w:val="00B624F0"/>
    <w:rsid w:val="00B62568"/>
    <w:rsid w:val="00B62587"/>
    <w:rsid w:val="00B625CC"/>
    <w:rsid w:val="00B62612"/>
    <w:rsid w:val="00B6282D"/>
    <w:rsid w:val="00B62963"/>
    <w:rsid w:val="00B629D2"/>
    <w:rsid w:val="00B62C13"/>
    <w:rsid w:val="00B62CBE"/>
    <w:rsid w:val="00B62CCF"/>
    <w:rsid w:val="00B62D0C"/>
    <w:rsid w:val="00B62E06"/>
    <w:rsid w:val="00B631E9"/>
    <w:rsid w:val="00B63337"/>
    <w:rsid w:val="00B63340"/>
    <w:rsid w:val="00B633D9"/>
    <w:rsid w:val="00B634E7"/>
    <w:rsid w:val="00B63535"/>
    <w:rsid w:val="00B6369F"/>
    <w:rsid w:val="00B6372B"/>
    <w:rsid w:val="00B637C8"/>
    <w:rsid w:val="00B639D7"/>
    <w:rsid w:val="00B63A51"/>
    <w:rsid w:val="00B63A74"/>
    <w:rsid w:val="00B63B9F"/>
    <w:rsid w:val="00B63ED4"/>
    <w:rsid w:val="00B63EDE"/>
    <w:rsid w:val="00B63EE4"/>
    <w:rsid w:val="00B64165"/>
    <w:rsid w:val="00B6436C"/>
    <w:rsid w:val="00B643F9"/>
    <w:rsid w:val="00B644BF"/>
    <w:rsid w:val="00B6458D"/>
    <w:rsid w:val="00B6465F"/>
    <w:rsid w:val="00B6467B"/>
    <w:rsid w:val="00B6472E"/>
    <w:rsid w:val="00B64771"/>
    <w:rsid w:val="00B64869"/>
    <w:rsid w:val="00B64915"/>
    <w:rsid w:val="00B64A5E"/>
    <w:rsid w:val="00B64AA7"/>
    <w:rsid w:val="00B64B7E"/>
    <w:rsid w:val="00B64BF1"/>
    <w:rsid w:val="00B64C2A"/>
    <w:rsid w:val="00B64F93"/>
    <w:rsid w:val="00B65076"/>
    <w:rsid w:val="00B6510D"/>
    <w:rsid w:val="00B65111"/>
    <w:rsid w:val="00B6542C"/>
    <w:rsid w:val="00B6542D"/>
    <w:rsid w:val="00B65452"/>
    <w:rsid w:val="00B6559D"/>
    <w:rsid w:val="00B655AC"/>
    <w:rsid w:val="00B658C9"/>
    <w:rsid w:val="00B658F3"/>
    <w:rsid w:val="00B6593A"/>
    <w:rsid w:val="00B6595A"/>
    <w:rsid w:val="00B65A56"/>
    <w:rsid w:val="00B65C97"/>
    <w:rsid w:val="00B65D08"/>
    <w:rsid w:val="00B65D0D"/>
    <w:rsid w:val="00B65E8B"/>
    <w:rsid w:val="00B65F91"/>
    <w:rsid w:val="00B66060"/>
    <w:rsid w:val="00B66081"/>
    <w:rsid w:val="00B6615F"/>
    <w:rsid w:val="00B66314"/>
    <w:rsid w:val="00B66594"/>
    <w:rsid w:val="00B666ED"/>
    <w:rsid w:val="00B666FD"/>
    <w:rsid w:val="00B6680F"/>
    <w:rsid w:val="00B66844"/>
    <w:rsid w:val="00B66851"/>
    <w:rsid w:val="00B66AFA"/>
    <w:rsid w:val="00B66B5B"/>
    <w:rsid w:val="00B66C62"/>
    <w:rsid w:val="00B66C99"/>
    <w:rsid w:val="00B66D22"/>
    <w:rsid w:val="00B66DCF"/>
    <w:rsid w:val="00B66F24"/>
    <w:rsid w:val="00B66F28"/>
    <w:rsid w:val="00B67085"/>
    <w:rsid w:val="00B6716E"/>
    <w:rsid w:val="00B671A0"/>
    <w:rsid w:val="00B6725F"/>
    <w:rsid w:val="00B6735D"/>
    <w:rsid w:val="00B6736A"/>
    <w:rsid w:val="00B6757C"/>
    <w:rsid w:val="00B675D1"/>
    <w:rsid w:val="00B67605"/>
    <w:rsid w:val="00B67678"/>
    <w:rsid w:val="00B67692"/>
    <w:rsid w:val="00B676AC"/>
    <w:rsid w:val="00B67762"/>
    <w:rsid w:val="00B67805"/>
    <w:rsid w:val="00B678AD"/>
    <w:rsid w:val="00B67955"/>
    <w:rsid w:val="00B67A2E"/>
    <w:rsid w:val="00B67B70"/>
    <w:rsid w:val="00B67BA6"/>
    <w:rsid w:val="00B67D7A"/>
    <w:rsid w:val="00B67F51"/>
    <w:rsid w:val="00B67FB9"/>
    <w:rsid w:val="00B67FC4"/>
    <w:rsid w:val="00B67FF1"/>
    <w:rsid w:val="00B70055"/>
    <w:rsid w:val="00B700C9"/>
    <w:rsid w:val="00B700E7"/>
    <w:rsid w:val="00B700F9"/>
    <w:rsid w:val="00B701F9"/>
    <w:rsid w:val="00B701FE"/>
    <w:rsid w:val="00B70231"/>
    <w:rsid w:val="00B7028B"/>
    <w:rsid w:val="00B702BE"/>
    <w:rsid w:val="00B70348"/>
    <w:rsid w:val="00B70442"/>
    <w:rsid w:val="00B70586"/>
    <w:rsid w:val="00B706D7"/>
    <w:rsid w:val="00B70721"/>
    <w:rsid w:val="00B7073B"/>
    <w:rsid w:val="00B70875"/>
    <w:rsid w:val="00B708C4"/>
    <w:rsid w:val="00B70A63"/>
    <w:rsid w:val="00B70ACA"/>
    <w:rsid w:val="00B70AF4"/>
    <w:rsid w:val="00B70B5A"/>
    <w:rsid w:val="00B70B88"/>
    <w:rsid w:val="00B70CCE"/>
    <w:rsid w:val="00B70D98"/>
    <w:rsid w:val="00B70E22"/>
    <w:rsid w:val="00B70E78"/>
    <w:rsid w:val="00B70FA7"/>
    <w:rsid w:val="00B71161"/>
    <w:rsid w:val="00B71227"/>
    <w:rsid w:val="00B7122B"/>
    <w:rsid w:val="00B71280"/>
    <w:rsid w:val="00B71466"/>
    <w:rsid w:val="00B714E7"/>
    <w:rsid w:val="00B71509"/>
    <w:rsid w:val="00B7160B"/>
    <w:rsid w:val="00B716AC"/>
    <w:rsid w:val="00B71734"/>
    <w:rsid w:val="00B71836"/>
    <w:rsid w:val="00B71900"/>
    <w:rsid w:val="00B71BEE"/>
    <w:rsid w:val="00B71D26"/>
    <w:rsid w:val="00B71E0D"/>
    <w:rsid w:val="00B71EAD"/>
    <w:rsid w:val="00B71FE6"/>
    <w:rsid w:val="00B71FF0"/>
    <w:rsid w:val="00B721CD"/>
    <w:rsid w:val="00B72457"/>
    <w:rsid w:val="00B72572"/>
    <w:rsid w:val="00B7267A"/>
    <w:rsid w:val="00B726AA"/>
    <w:rsid w:val="00B726B2"/>
    <w:rsid w:val="00B726D1"/>
    <w:rsid w:val="00B726FF"/>
    <w:rsid w:val="00B72714"/>
    <w:rsid w:val="00B72724"/>
    <w:rsid w:val="00B72772"/>
    <w:rsid w:val="00B727A5"/>
    <w:rsid w:val="00B72A5B"/>
    <w:rsid w:val="00B72AA4"/>
    <w:rsid w:val="00B72AD6"/>
    <w:rsid w:val="00B72B2A"/>
    <w:rsid w:val="00B72CA9"/>
    <w:rsid w:val="00B72CD2"/>
    <w:rsid w:val="00B72CDB"/>
    <w:rsid w:val="00B72D06"/>
    <w:rsid w:val="00B72D6B"/>
    <w:rsid w:val="00B72DAB"/>
    <w:rsid w:val="00B72DEC"/>
    <w:rsid w:val="00B72E05"/>
    <w:rsid w:val="00B72EC2"/>
    <w:rsid w:val="00B72EF3"/>
    <w:rsid w:val="00B7311B"/>
    <w:rsid w:val="00B7313B"/>
    <w:rsid w:val="00B73187"/>
    <w:rsid w:val="00B731D0"/>
    <w:rsid w:val="00B732D7"/>
    <w:rsid w:val="00B732EC"/>
    <w:rsid w:val="00B7339C"/>
    <w:rsid w:val="00B73479"/>
    <w:rsid w:val="00B7354F"/>
    <w:rsid w:val="00B7356B"/>
    <w:rsid w:val="00B735BB"/>
    <w:rsid w:val="00B735D2"/>
    <w:rsid w:val="00B73A4E"/>
    <w:rsid w:val="00B73F13"/>
    <w:rsid w:val="00B73F4A"/>
    <w:rsid w:val="00B7405C"/>
    <w:rsid w:val="00B740AE"/>
    <w:rsid w:val="00B741A1"/>
    <w:rsid w:val="00B741B7"/>
    <w:rsid w:val="00B741D3"/>
    <w:rsid w:val="00B7461E"/>
    <w:rsid w:val="00B74621"/>
    <w:rsid w:val="00B74744"/>
    <w:rsid w:val="00B74768"/>
    <w:rsid w:val="00B747CF"/>
    <w:rsid w:val="00B7487C"/>
    <w:rsid w:val="00B74B5B"/>
    <w:rsid w:val="00B74B7E"/>
    <w:rsid w:val="00B74C29"/>
    <w:rsid w:val="00B74E97"/>
    <w:rsid w:val="00B7501F"/>
    <w:rsid w:val="00B751DD"/>
    <w:rsid w:val="00B75372"/>
    <w:rsid w:val="00B75454"/>
    <w:rsid w:val="00B754F5"/>
    <w:rsid w:val="00B7559C"/>
    <w:rsid w:val="00B755EB"/>
    <w:rsid w:val="00B75613"/>
    <w:rsid w:val="00B75696"/>
    <w:rsid w:val="00B756DE"/>
    <w:rsid w:val="00B75755"/>
    <w:rsid w:val="00B758B0"/>
    <w:rsid w:val="00B758B2"/>
    <w:rsid w:val="00B75922"/>
    <w:rsid w:val="00B7599E"/>
    <w:rsid w:val="00B75BCD"/>
    <w:rsid w:val="00B75C97"/>
    <w:rsid w:val="00B75CF6"/>
    <w:rsid w:val="00B75FFC"/>
    <w:rsid w:val="00B760BA"/>
    <w:rsid w:val="00B760D1"/>
    <w:rsid w:val="00B760E6"/>
    <w:rsid w:val="00B7611A"/>
    <w:rsid w:val="00B7615D"/>
    <w:rsid w:val="00B76244"/>
    <w:rsid w:val="00B7624F"/>
    <w:rsid w:val="00B76259"/>
    <w:rsid w:val="00B76326"/>
    <w:rsid w:val="00B76370"/>
    <w:rsid w:val="00B763DC"/>
    <w:rsid w:val="00B76466"/>
    <w:rsid w:val="00B76562"/>
    <w:rsid w:val="00B7666E"/>
    <w:rsid w:val="00B7670F"/>
    <w:rsid w:val="00B76818"/>
    <w:rsid w:val="00B7684A"/>
    <w:rsid w:val="00B76A5B"/>
    <w:rsid w:val="00B76A77"/>
    <w:rsid w:val="00B76A8A"/>
    <w:rsid w:val="00B76ADC"/>
    <w:rsid w:val="00B76B24"/>
    <w:rsid w:val="00B76B99"/>
    <w:rsid w:val="00B76BCD"/>
    <w:rsid w:val="00B76C84"/>
    <w:rsid w:val="00B76E66"/>
    <w:rsid w:val="00B76EDC"/>
    <w:rsid w:val="00B76EE9"/>
    <w:rsid w:val="00B76EF9"/>
    <w:rsid w:val="00B77020"/>
    <w:rsid w:val="00B770B5"/>
    <w:rsid w:val="00B77145"/>
    <w:rsid w:val="00B771D5"/>
    <w:rsid w:val="00B77231"/>
    <w:rsid w:val="00B7729D"/>
    <w:rsid w:val="00B7730D"/>
    <w:rsid w:val="00B77412"/>
    <w:rsid w:val="00B77496"/>
    <w:rsid w:val="00B77540"/>
    <w:rsid w:val="00B776F2"/>
    <w:rsid w:val="00B7775D"/>
    <w:rsid w:val="00B777EE"/>
    <w:rsid w:val="00B777F9"/>
    <w:rsid w:val="00B777FC"/>
    <w:rsid w:val="00B77880"/>
    <w:rsid w:val="00B779CC"/>
    <w:rsid w:val="00B77B5D"/>
    <w:rsid w:val="00B77B84"/>
    <w:rsid w:val="00B77BB9"/>
    <w:rsid w:val="00B77D28"/>
    <w:rsid w:val="00B77D4A"/>
    <w:rsid w:val="00B77DBC"/>
    <w:rsid w:val="00B77DD4"/>
    <w:rsid w:val="00B77DDD"/>
    <w:rsid w:val="00B77DFC"/>
    <w:rsid w:val="00B77F29"/>
    <w:rsid w:val="00B803D6"/>
    <w:rsid w:val="00B80403"/>
    <w:rsid w:val="00B80707"/>
    <w:rsid w:val="00B808AA"/>
    <w:rsid w:val="00B80956"/>
    <w:rsid w:val="00B80994"/>
    <w:rsid w:val="00B809FC"/>
    <w:rsid w:val="00B80AF7"/>
    <w:rsid w:val="00B80C35"/>
    <w:rsid w:val="00B80D90"/>
    <w:rsid w:val="00B80E94"/>
    <w:rsid w:val="00B80FA4"/>
    <w:rsid w:val="00B81095"/>
    <w:rsid w:val="00B81329"/>
    <w:rsid w:val="00B8146B"/>
    <w:rsid w:val="00B8152B"/>
    <w:rsid w:val="00B81537"/>
    <w:rsid w:val="00B815FA"/>
    <w:rsid w:val="00B8166E"/>
    <w:rsid w:val="00B817FA"/>
    <w:rsid w:val="00B81A70"/>
    <w:rsid w:val="00B81B10"/>
    <w:rsid w:val="00B81BFC"/>
    <w:rsid w:val="00B81D05"/>
    <w:rsid w:val="00B81F8F"/>
    <w:rsid w:val="00B81FD2"/>
    <w:rsid w:val="00B8203F"/>
    <w:rsid w:val="00B82081"/>
    <w:rsid w:val="00B821FF"/>
    <w:rsid w:val="00B82319"/>
    <w:rsid w:val="00B82357"/>
    <w:rsid w:val="00B8243F"/>
    <w:rsid w:val="00B8244B"/>
    <w:rsid w:val="00B82613"/>
    <w:rsid w:val="00B82685"/>
    <w:rsid w:val="00B828B5"/>
    <w:rsid w:val="00B828B6"/>
    <w:rsid w:val="00B829D1"/>
    <w:rsid w:val="00B82B0D"/>
    <w:rsid w:val="00B82B45"/>
    <w:rsid w:val="00B82BCA"/>
    <w:rsid w:val="00B82C0B"/>
    <w:rsid w:val="00B82ED8"/>
    <w:rsid w:val="00B82F3C"/>
    <w:rsid w:val="00B83091"/>
    <w:rsid w:val="00B8310D"/>
    <w:rsid w:val="00B83230"/>
    <w:rsid w:val="00B83257"/>
    <w:rsid w:val="00B832CC"/>
    <w:rsid w:val="00B835FB"/>
    <w:rsid w:val="00B83686"/>
    <w:rsid w:val="00B83796"/>
    <w:rsid w:val="00B83811"/>
    <w:rsid w:val="00B83907"/>
    <w:rsid w:val="00B8394D"/>
    <w:rsid w:val="00B8395B"/>
    <w:rsid w:val="00B83961"/>
    <w:rsid w:val="00B839B2"/>
    <w:rsid w:val="00B839F2"/>
    <w:rsid w:val="00B83A68"/>
    <w:rsid w:val="00B83BB2"/>
    <w:rsid w:val="00B83CAA"/>
    <w:rsid w:val="00B83DD0"/>
    <w:rsid w:val="00B83E1B"/>
    <w:rsid w:val="00B83EC1"/>
    <w:rsid w:val="00B84028"/>
    <w:rsid w:val="00B8405C"/>
    <w:rsid w:val="00B840DA"/>
    <w:rsid w:val="00B840E3"/>
    <w:rsid w:val="00B840FF"/>
    <w:rsid w:val="00B8444E"/>
    <w:rsid w:val="00B845D0"/>
    <w:rsid w:val="00B84611"/>
    <w:rsid w:val="00B8465B"/>
    <w:rsid w:val="00B84869"/>
    <w:rsid w:val="00B84A80"/>
    <w:rsid w:val="00B84A98"/>
    <w:rsid w:val="00B84B2A"/>
    <w:rsid w:val="00B84BB6"/>
    <w:rsid w:val="00B84BCD"/>
    <w:rsid w:val="00B84C12"/>
    <w:rsid w:val="00B84C9E"/>
    <w:rsid w:val="00B84DF8"/>
    <w:rsid w:val="00B84E9C"/>
    <w:rsid w:val="00B84F24"/>
    <w:rsid w:val="00B84F51"/>
    <w:rsid w:val="00B851B7"/>
    <w:rsid w:val="00B85208"/>
    <w:rsid w:val="00B85311"/>
    <w:rsid w:val="00B85347"/>
    <w:rsid w:val="00B85452"/>
    <w:rsid w:val="00B854E7"/>
    <w:rsid w:val="00B85522"/>
    <w:rsid w:val="00B85540"/>
    <w:rsid w:val="00B8562C"/>
    <w:rsid w:val="00B85734"/>
    <w:rsid w:val="00B85765"/>
    <w:rsid w:val="00B85855"/>
    <w:rsid w:val="00B8596C"/>
    <w:rsid w:val="00B85A49"/>
    <w:rsid w:val="00B85AA6"/>
    <w:rsid w:val="00B85BE8"/>
    <w:rsid w:val="00B85C6A"/>
    <w:rsid w:val="00B85C7D"/>
    <w:rsid w:val="00B85C97"/>
    <w:rsid w:val="00B85DE5"/>
    <w:rsid w:val="00B85E21"/>
    <w:rsid w:val="00B85E81"/>
    <w:rsid w:val="00B85F0A"/>
    <w:rsid w:val="00B85F1B"/>
    <w:rsid w:val="00B860C7"/>
    <w:rsid w:val="00B86185"/>
    <w:rsid w:val="00B8626F"/>
    <w:rsid w:val="00B862B4"/>
    <w:rsid w:val="00B86322"/>
    <w:rsid w:val="00B86459"/>
    <w:rsid w:val="00B86692"/>
    <w:rsid w:val="00B866F2"/>
    <w:rsid w:val="00B86705"/>
    <w:rsid w:val="00B8695E"/>
    <w:rsid w:val="00B869D8"/>
    <w:rsid w:val="00B869FC"/>
    <w:rsid w:val="00B86A5B"/>
    <w:rsid w:val="00B86AE0"/>
    <w:rsid w:val="00B86C6E"/>
    <w:rsid w:val="00B86CFF"/>
    <w:rsid w:val="00B86D5A"/>
    <w:rsid w:val="00B86DF2"/>
    <w:rsid w:val="00B86E2F"/>
    <w:rsid w:val="00B870F7"/>
    <w:rsid w:val="00B871E0"/>
    <w:rsid w:val="00B8725E"/>
    <w:rsid w:val="00B87291"/>
    <w:rsid w:val="00B872D5"/>
    <w:rsid w:val="00B8731E"/>
    <w:rsid w:val="00B87555"/>
    <w:rsid w:val="00B8759A"/>
    <w:rsid w:val="00B87765"/>
    <w:rsid w:val="00B8778D"/>
    <w:rsid w:val="00B879B6"/>
    <w:rsid w:val="00B87B31"/>
    <w:rsid w:val="00B87CBE"/>
    <w:rsid w:val="00B87D6B"/>
    <w:rsid w:val="00B9021D"/>
    <w:rsid w:val="00B903E8"/>
    <w:rsid w:val="00B9043F"/>
    <w:rsid w:val="00B9075E"/>
    <w:rsid w:val="00B90772"/>
    <w:rsid w:val="00B9082E"/>
    <w:rsid w:val="00B9085C"/>
    <w:rsid w:val="00B908CC"/>
    <w:rsid w:val="00B909D4"/>
    <w:rsid w:val="00B90AAF"/>
    <w:rsid w:val="00B90BDD"/>
    <w:rsid w:val="00B90DFF"/>
    <w:rsid w:val="00B90E20"/>
    <w:rsid w:val="00B90E2A"/>
    <w:rsid w:val="00B90E96"/>
    <w:rsid w:val="00B90F2A"/>
    <w:rsid w:val="00B90F84"/>
    <w:rsid w:val="00B910E1"/>
    <w:rsid w:val="00B9124A"/>
    <w:rsid w:val="00B9126D"/>
    <w:rsid w:val="00B912A9"/>
    <w:rsid w:val="00B91343"/>
    <w:rsid w:val="00B91385"/>
    <w:rsid w:val="00B91399"/>
    <w:rsid w:val="00B91522"/>
    <w:rsid w:val="00B9154D"/>
    <w:rsid w:val="00B91568"/>
    <w:rsid w:val="00B9181D"/>
    <w:rsid w:val="00B9181E"/>
    <w:rsid w:val="00B9198D"/>
    <w:rsid w:val="00B919F4"/>
    <w:rsid w:val="00B91E49"/>
    <w:rsid w:val="00B91EF6"/>
    <w:rsid w:val="00B91FCE"/>
    <w:rsid w:val="00B91FE4"/>
    <w:rsid w:val="00B920DD"/>
    <w:rsid w:val="00B92269"/>
    <w:rsid w:val="00B92282"/>
    <w:rsid w:val="00B92377"/>
    <w:rsid w:val="00B923A1"/>
    <w:rsid w:val="00B923D1"/>
    <w:rsid w:val="00B92620"/>
    <w:rsid w:val="00B926AA"/>
    <w:rsid w:val="00B926CA"/>
    <w:rsid w:val="00B926E6"/>
    <w:rsid w:val="00B9281D"/>
    <w:rsid w:val="00B9284E"/>
    <w:rsid w:val="00B928F3"/>
    <w:rsid w:val="00B92A69"/>
    <w:rsid w:val="00B92AF5"/>
    <w:rsid w:val="00B92B49"/>
    <w:rsid w:val="00B92CFB"/>
    <w:rsid w:val="00B92D25"/>
    <w:rsid w:val="00B92EA0"/>
    <w:rsid w:val="00B92EBB"/>
    <w:rsid w:val="00B93008"/>
    <w:rsid w:val="00B930DC"/>
    <w:rsid w:val="00B9320D"/>
    <w:rsid w:val="00B93229"/>
    <w:rsid w:val="00B933A2"/>
    <w:rsid w:val="00B93570"/>
    <w:rsid w:val="00B93595"/>
    <w:rsid w:val="00B93604"/>
    <w:rsid w:val="00B9361B"/>
    <w:rsid w:val="00B937BA"/>
    <w:rsid w:val="00B937F8"/>
    <w:rsid w:val="00B938E8"/>
    <w:rsid w:val="00B9392E"/>
    <w:rsid w:val="00B93A39"/>
    <w:rsid w:val="00B93CF4"/>
    <w:rsid w:val="00B93CF7"/>
    <w:rsid w:val="00B93DCD"/>
    <w:rsid w:val="00B93EC6"/>
    <w:rsid w:val="00B9406D"/>
    <w:rsid w:val="00B94321"/>
    <w:rsid w:val="00B9451E"/>
    <w:rsid w:val="00B9465F"/>
    <w:rsid w:val="00B947BB"/>
    <w:rsid w:val="00B949C1"/>
    <w:rsid w:val="00B949FA"/>
    <w:rsid w:val="00B94A0B"/>
    <w:rsid w:val="00B94A19"/>
    <w:rsid w:val="00B94A3B"/>
    <w:rsid w:val="00B94AE5"/>
    <w:rsid w:val="00B94B2F"/>
    <w:rsid w:val="00B94BA7"/>
    <w:rsid w:val="00B94C3E"/>
    <w:rsid w:val="00B94D17"/>
    <w:rsid w:val="00B94D27"/>
    <w:rsid w:val="00B94D88"/>
    <w:rsid w:val="00B94E0E"/>
    <w:rsid w:val="00B94ECF"/>
    <w:rsid w:val="00B9500D"/>
    <w:rsid w:val="00B950E2"/>
    <w:rsid w:val="00B9510F"/>
    <w:rsid w:val="00B9511A"/>
    <w:rsid w:val="00B951CA"/>
    <w:rsid w:val="00B951F6"/>
    <w:rsid w:val="00B952A7"/>
    <w:rsid w:val="00B952EB"/>
    <w:rsid w:val="00B9535F"/>
    <w:rsid w:val="00B9550B"/>
    <w:rsid w:val="00B9553D"/>
    <w:rsid w:val="00B958B9"/>
    <w:rsid w:val="00B958CF"/>
    <w:rsid w:val="00B958E2"/>
    <w:rsid w:val="00B95A2D"/>
    <w:rsid w:val="00B95AE9"/>
    <w:rsid w:val="00B95B45"/>
    <w:rsid w:val="00B95CEE"/>
    <w:rsid w:val="00B95DDF"/>
    <w:rsid w:val="00B95DE0"/>
    <w:rsid w:val="00B95EB4"/>
    <w:rsid w:val="00B9601D"/>
    <w:rsid w:val="00B961B6"/>
    <w:rsid w:val="00B96245"/>
    <w:rsid w:val="00B963A1"/>
    <w:rsid w:val="00B963BD"/>
    <w:rsid w:val="00B96413"/>
    <w:rsid w:val="00B96523"/>
    <w:rsid w:val="00B96535"/>
    <w:rsid w:val="00B9659E"/>
    <w:rsid w:val="00B965D4"/>
    <w:rsid w:val="00B96769"/>
    <w:rsid w:val="00B968E4"/>
    <w:rsid w:val="00B9698F"/>
    <w:rsid w:val="00B969E8"/>
    <w:rsid w:val="00B96C93"/>
    <w:rsid w:val="00B96D13"/>
    <w:rsid w:val="00B96FEA"/>
    <w:rsid w:val="00B97181"/>
    <w:rsid w:val="00B971B9"/>
    <w:rsid w:val="00B97A51"/>
    <w:rsid w:val="00B97A77"/>
    <w:rsid w:val="00B97AFA"/>
    <w:rsid w:val="00B97CA2"/>
    <w:rsid w:val="00B97CA3"/>
    <w:rsid w:val="00B97D80"/>
    <w:rsid w:val="00B97E11"/>
    <w:rsid w:val="00BA00AF"/>
    <w:rsid w:val="00BA00BE"/>
    <w:rsid w:val="00BA00C5"/>
    <w:rsid w:val="00BA00C7"/>
    <w:rsid w:val="00BA00CE"/>
    <w:rsid w:val="00BA0106"/>
    <w:rsid w:val="00BA0140"/>
    <w:rsid w:val="00BA020C"/>
    <w:rsid w:val="00BA0284"/>
    <w:rsid w:val="00BA0300"/>
    <w:rsid w:val="00BA0321"/>
    <w:rsid w:val="00BA032B"/>
    <w:rsid w:val="00BA06DA"/>
    <w:rsid w:val="00BA08EB"/>
    <w:rsid w:val="00BA09A4"/>
    <w:rsid w:val="00BA09AA"/>
    <w:rsid w:val="00BA0A0D"/>
    <w:rsid w:val="00BA0AB2"/>
    <w:rsid w:val="00BA0B46"/>
    <w:rsid w:val="00BA0BF9"/>
    <w:rsid w:val="00BA0C3B"/>
    <w:rsid w:val="00BA0CB8"/>
    <w:rsid w:val="00BA0F78"/>
    <w:rsid w:val="00BA10D6"/>
    <w:rsid w:val="00BA1104"/>
    <w:rsid w:val="00BA13C7"/>
    <w:rsid w:val="00BA14A1"/>
    <w:rsid w:val="00BA1839"/>
    <w:rsid w:val="00BA1872"/>
    <w:rsid w:val="00BA18D1"/>
    <w:rsid w:val="00BA1913"/>
    <w:rsid w:val="00BA195D"/>
    <w:rsid w:val="00BA1B90"/>
    <w:rsid w:val="00BA1BCC"/>
    <w:rsid w:val="00BA1C24"/>
    <w:rsid w:val="00BA1C4E"/>
    <w:rsid w:val="00BA1D67"/>
    <w:rsid w:val="00BA1D7A"/>
    <w:rsid w:val="00BA1DF1"/>
    <w:rsid w:val="00BA1EBF"/>
    <w:rsid w:val="00BA1F9C"/>
    <w:rsid w:val="00BA2177"/>
    <w:rsid w:val="00BA2242"/>
    <w:rsid w:val="00BA22A4"/>
    <w:rsid w:val="00BA22CC"/>
    <w:rsid w:val="00BA234C"/>
    <w:rsid w:val="00BA26C8"/>
    <w:rsid w:val="00BA2895"/>
    <w:rsid w:val="00BA28DD"/>
    <w:rsid w:val="00BA2914"/>
    <w:rsid w:val="00BA2BB5"/>
    <w:rsid w:val="00BA2BC9"/>
    <w:rsid w:val="00BA2C35"/>
    <w:rsid w:val="00BA2C5C"/>
    <w:rsid w:val="00BA2E08"/>
    <w:rsid w:val="00BA2EBF"/>
    <w:rsid w:val="00BA2F11"/>
    <w:rsid w:val="00BA2FBB"/>
    <w:rsid w:val="00BA30CF"/>
    <w:rsid w:val="00BA325B"/>
    <w:rsid w:val="00BA3343"/>
    <w:rsid w:val="00BA3362"/>
    <w:rsid w:val="00BA3394"/>
    <w:rsid w:val="00BA3434"/>
    <w:rsid w:val="00BA34BE"/>
    <w:rsid w:val="00BA34EB"/>
    <w:rsid w:val="00BA3760"/>
    <w:rsid w:val="00BA379D"/>
    <w:rsid w:val="00BA3899"/>
    <w:rsid w:val="00BA3927"/>
    <w:rsid w:val="00BA39E9"/>
    <w:rsid w:val="00BA3A4B"/>
    <w:rsid w:val="00BA3AC0"/>
    <w:rsid w:val="00BA3AEF"/>
    <w:rsid w:val="00BA3C72"/>
    <w:rsid w:val="00BA3CE1"/>
    <w:rsid w:val="00BA3D9F"/>
    <w:rsid w:val="00BA3DB9"/>
    <w:rsid w:val="00BA3DF9"/>
    <w:rsid w:val="00BA3E0F"/>
    <w:rsid w:val="00BA3EF7"/>
    <w:rsid w:val="00BA3FC7"/>
    <w:rsid w:val="00BA4139"/>
    <w:rsid w:val="00BA42C4"/>
    <w:rsid w:val="00BA45F9"/>
    <w:rsid w:val="00BA4641"/>
    <w:rsid w:val="00BA46B5"/>
    <w:rsid w:val="00BA4765"/>
    <w:rsid w:val="00BA4801"/>
    <w:rsid w:val="00BA4883"/>
    <w:rsid w:val="00BA48E4"/>
    <w:rsid w:val="00BA48F7"/>
    <w:rsid w:val="00BA490C"/>
    <w:rsid w:val="00BA4A54"/>
    <w:rsid w:val="00BA4AFC"/>
    <w:rsid w:val="00BA4B7E"/>
    <w:rsid w:val="00BA4B8D"/>
    <w:rsid w:val="00BA4C3B"/>
    <w:rsid w:val="00BA4D87"/>
    <w:rsid w:val="00BA4DE4"/>
    <w:rsid w:val="00BA4EC8"/>
    <w:rsid w:val="00BA4F22"/>
    <w:rsid w:val="00BA5006"/>
    <w:rsid w:val="00BA509D"/>
    <w:rsid w:val="00BA50F5"/>
    <w:rsid w:val="00BA5191"/>
    <w:rsid w:val="00BA52E8"/>
    <w:rsid w:val="00BA5302"/>
    <w:rsid w:val="00BA530D"/>
    <w:rsid w:val="00BA54A7"/>
    <w:rsid w:val="00BA55F4"/>
    <w:rsid w:val="00BA5600"/>
    <w:rsid w:val="00BA561B"/>
    <w:rsid w:val="00BA5638"/>
    <w:rsid w:val="00BA578F"/>
    <w:rsid w:val="00BA57B3"/>
    <w:rsid w:val="00BA5917"/>
    <w:rsid w:val="00BA5924"/>
    <w:rsid w:val="00BA5987"/>
    <w:rsid w:val="00BA5A4F"/>
    <w:rsid w:val="00BA5C54"/>
    <w:rsid w:val="00BA5EA0"/>
    <w:rsid w:val="00BA604C"/>
    <w:rsid w:val="00BA6113"/>
    <w:rsid w:val="00BA617F"/>
    <w:rsid w:val="00BA622F"/>
    <w:rsid w:val="00BA6284"/>
    <w:rsid w:val="00BA6306"/>
    <w:rsid w:val="00BA635C"/>
    <w:rsid w:val="00BA64E9"/>
    <w:rsid w:val="00BA65F7"/>
    <w:rsid w:val="00BA6619"/>
    <w:rsid w:val="00BA66FC"/>
    <w:rsid w:val="00BA6708"/>
    <w:rsid w:val="00BA67C1"/>
    <w:rsid w:val="00BA68C9"/>
    <w:rsid w:val="00BA6DC3"/>
    <w:rsid w:val="00BA6E65"/>
    <w:rsid w:val="00BA6E6A"/>
    <w:rsid w:val="00BA6EFE"/>
    <w:rsid w:val="00BA6F2A"/>
    <w:rsid w:val="00BA6FA4"/>
    <w:rsid w:val="00BA70C7"/>
    <w:rsid w:val="00BA7117"/>
    <w:rsid w:val="00BA7130"/>
    <w:rsid w:val="00BA7205"/>
    <w:rsid w:val="00BA7213"/>
    <w:rsid w:val="00BA73B7"/>
    <w:rsid w:val="00BA7448"/>
    <w:rsid w:val="00BA758D"/>
    <w:rsid w:val="00BA76A9"/>
    <w:rsid w:val="00BA771E"/>
    <w:rsid w:val="00BA79AE"/>
    <w:rsid w:val="00BA7A10"/>
    <w:rsid w:val="00BA7BA9"/>
    <w:rsid w:val="00BA7BB4"/>
    <w:rsid w:val="00BA7BBD"/>
    <w:rsid w:val="00BA7BF8"/>
    <w:rsid w:val="00BA7C50"/>
    <w:rsid w:val="00BA7D2C"/>
    <w:rsid w:val="00BA7D6C"/>
    <w:rsid w:val="00BA7DA5"/>
    <w:rsid w:val="00BA7E64"/>
    <w:rsid w:val="00BA7FD7"/>
    <w:rsid w:val="00BB0044"/>
    <w:rsid w:val="00BB0146"/>
    <w:rsid w:val="00BB0196"/>
    <w:rsid w:val="00BB029B"/>
    <w:rsid w:val="00BB0327"/>
    <w:rsid w:val="00BB0499"/>
    <w:rsid w:val="00BB0543"/>
    <w:rsid w:val="00BB0595"/>
    <w:rsid w:val="00BB06D7"/>
    <w:rsid w:val="00BB07DE"/>
    <w:rsid w:val="00BB08DE"/>
    <w:rsid w:val="00BB0919"/>
    <w:rsid w:val="00BB0AA8"/>
    <w:rsid w:val="00BB0AB9"/>
    <w:rsid w:val="00BB0B07"/>
    <w:rsid w:val="00BB0BA7"/>
    <w:rsid w:val="00BB0BD7"/>
    <w:rsid w:val="00BB0DD1"/>
    <w:rsid w:val="00BB0E44"/>
    <w:rsid w:val="00BB0F9D"/>
    <w:rsid w:val="00BB1086"/>
    <w:rsid w:val="00BB1166"/>
    <w:rsid w:val="00BB1330"/>
    <w:rsid w:val="00BB1783"/>
    <w:rsid w:val="00BB17D2"/>
    <w:rsid w:val="00BB17F1"/>
    <w:rsid w:val="00BB18A9"/>
    <w:rsid w:val="00BB197D"/>
    <w:rsid w:val="00BB1B83"/>
    <w:rsid w:val="00BB1BDE"/>
    <w:rsid w:val="00BB1C09"/>
    <w:rsid w:val="00BB1CC6"/>
    <w:rsid w:val="00BB1E29"/>
    <w:rsid w:val="00BB214A"/>
    <w:rsid w:val="00BB24C9"/>
    <w:rsid w:val="00BB24D6"/>
    <w:rsid w:val="00BB2641"/>
    <w:rsid w:val="00BB2885"/>
    <w:rsid w:val="00BB28AF"/>
    <w:rsid w:val="00BB2A10"/>
    <w:rsid w:val="00BB2AD8"/>
    <w:rsid w:val="00BB2B54"/>
    <w:rsid w:val="00BB2CD3"/>
    <w:rsid w:val="00BB2DDA"/>
    <w:rsid w:val="00BB2E81"/>
    <w:rsid w:val="00BB2EA5"/>
    <w:rsid w:val="00BB2F36"/>
    <w:rsid w:val="00BB2FB8"/>
    <w:rsid w:val="00BB2FDC"/>
    <w:rsid w:val="00BB3056"/>
    <w:rsid w:val="00BB3092"/>
    <w:rsid w:val="00BB30D1"/>
    <w:rsid w:val="00BB3196"/>
    <w:rsid w:val="00BB3221"/>
    <w:rsid w:val="00BB326C"/>
    <w:rsid w:val="00BB3277"/>
    <w:rsid w:val="00BB32EE"/>
    <w:rsid w:val="00BB32F5"/>
    <w:rsid w:val="00BB33A0"/>
    <w:rsid w:val="00BB33B6"/>
    <w:rsid w:val="00BB33F0"/>
    <w:rsid w:val="00BB354A"/>
    <w:rsid w:val="00BB362D"/>
    <w:rsid w:val="00BB37F0"/>
    <w:rsid w:val="00BB3888"/>
    <w:rsid w:val="00BB38F9"/>
    <w:rsid w:val="00BB3922"/>
    <w:rsid w:val="00BB3B7B"/>
    <w:rsid w:val="00BB3D0E"/>
    <w:rsid w:val="00BB3D54"/>
    <w:rsid w:val="00BB3E2B"/>
    <w:rsid w:val="00BB3F72"/>
    <w:rsid w:val="00BB3FCA"/>
    <w:rsid w:val="00BB3FDF"/>
    <w:rsid w:val="00BB401F"/>
    <w:rsid w:val="00BB4090"/>
    <w:rsid w:val="00BB40A1"/>
    <w:rsid w:val="00BB40F1"/>
    <w:rsid w:val="00BB414F"/>
    <w:rsid w:val="00BB4157"/>
    <w:rsid w:val="00BB41A0"/>
    <w:rsid w:val="00BB421B"/>
    <w:rsid w:val="00BB424B"/>
    <w:rsid w:val="00BB4256"/>
    <w:rsid w:val="00BB42A6"/>
    <w:rsid w:val="00BB42B7"/>
    <w:rsid w:val="00BB4313"/>
    <w:rsid w:val="00BB4356"/>
    <w:rsid w:val="00BB4604"/>
    <w:rsid w:val="00BB4624"/>
    <w:rsid w:val="00BB4673"/>
    <w:rsid w:val="00BB473E"/>
    <w:rsid w:val="00BB484B"/>
    <w:rsid w:val="00BB4989"/>
    <w:rsid w:val="00BB49BE"/>
    <w:rsid w:val="00BB4A13"/>
    <w:rsid w:val="00BB4AC3"/>
    <w:rsid w:val="00BB4BDE"/>
    <w:rsid w:val="00BB4C4A"/>
    <w:rsid w:val="00BB4F51"/>
    <w:rsid w:val="00BB4FD1"/>
    <w:rsid w:val="00BB507E"/>
    <w:rsid w:val="00BB50ED"/>
    <w:rsid w:val="00BB5159"/>
    <w:rsid w:val="00BB5192"/>
    <w:rsid w:val="00BB5270"/>
    <w:rsid w:val="00BB529E"/>
    <w:rsid w:val="00BB52AE"/>
    <w:rsid w:val="00BB5415"/>
    <w:rsid w:val="00BB54AF"/>
    <w:rsid w:val="00BB554C"/>
    <w:rsid w:val="00BB56C8"/>
    <w:rsid w:val="00BB56CE"/>
    <w:rsid w:val="00BB5CB3"/>
    <w:rsid w:val="00BB5D1C"/>
    <w:rsid w:val="00BB5E6D"/>
    <w:rsid w:val="00BB5EBD"/>
    <w:rsid w:val="00BB5ED3"/>
    <w:rsid w:val="00BB5EDE"/>
    <w:rsid w:val="00BB6013"/>
    <w:rsid w:val="00BB603B"/>
    <w:rsid w:val="00BB6041"/>
    <w:rsid w:val="00BB6049"/>
    <w:rsid w:val="00BB6134"/>
    <w:rsid w:val="00BB613D"/>
    <w:rsid w:val="00BB6227"/>
    <w:rsid w:val="00BB639F"/>
    <w:rsid w:val="00BB645B"/>
    <w:rsid w:val="00BB6477"/>
    <w:rsid w:val="00BB6489"/>
    <w:rsid w:val="00BB648D"/>
    <w:rsid w:val="00BB6552"/>
    <w:rsid w:val="00BB65E0"/>
    <w:rsid w:val="00BB66CC"/>
    <w:rsid w:val="00BB6790"/>
    <w:rsid w:val="00BB67E6"/>
    <w:rsid w:val="00BB695D"/>
    <w:rsid w:val="00BB6B85"/>
    <w:rsid w:val="00BB6B9B"/>
    <w:rsid w:val="00BB6BB0"/>
    <w:rsid w:val="00BB6C21"/>
    <w:rsid w:val="00BB6CEE"/>
    <w:rsid w:val="00BB6D02"/>
    <w:rsid w:val="00BB6DCA"/>
    <w:rsid w:val="00BB6FE1"/>
    <w:rsid w:val="00BB6FE2"/>
    <w:rsid w:val="00BB71A6"/>
    <w:rsid w:val="00BB71D2"/>
    <w:rsid w:val="00BB73EC"/>
    <w:rsid w:val="00BB742C"/>
    <w:rsid w:val="00BB754F"/>
    <w:rsid w:val="00BB7700"/>
    <w:rsid w:val="00BB7723"/>
    <w:rsid w:val="00BB7899"/>
    <w:rsid w:val="00BB7925"/>
    <w:rsid w:val="00BB792D"/>
    <w:rsid w:val="00BB79C9"/>
    <w:rsid w:val="00BB7A87"/>
    <w:rsid w:val="00BB7C79"/>
    <w:rsid w:val="00BB7D30"/>
    <w:rsid w:val="00BB7D39"/>
    <w:rsid w:val="00BB7FA9"/>
    <w:rsid w:val="00BC000C"/>
    <w:rsid w:val="00BC0058"/>
    <w:rsid w:val="00BC0176"/>
    <w:rsid w:val="00BC0286"/>
    <w:rsid w:val="00BC02FE"/>
    <w:rsid w:val="00BC03A5"/>
    <w:rsid w:val="00BC0541"/>
    <w:rsid w:val="00BC0656"/>
    <w:rsid w:val="00BC06A0"/>
    <w:rsid w:val="00BC07BD"/>
    <w:rsid w:val="00BC07D4"/>
    <w:rsid w:val="00BC0858"/>
    <w:rsid w:val="00BC09CB"/>
    <w:rsid w:val="00BC0A5D"/>
    <w:rsid w:val="00BC0A99"/>
    <w:rsid w:val="00BC0BE3"/>
    <w:rsid w:val="00BC0CD0"/>
    <w:rsid w:val="00BC0E95"/>
    <w:rsid w:val="00BC0F03"/>
    <w:rsid w:val="00BC0FA0"/>
    <w:rsid w:val="00BC102E"/>
    <w:rsid w:val="00BC11EE"/>
    <w:rsid w:val="00BC1323"/>
    <w:rsid w:val="00BC155B"/>
    <w:rsid w:val="00BC1649"/>
    <w:rsid w:val="00BC168D"/>
    <w:rsid w:val="00BC1748"/>
    <w:rsid w:val="00BC17BF"/>
    <w:rsid w:val="00BC17E0"/>
    <w:rsid w:val="00BC17F9"/>
    <w:rsid w:val="00BC1951"/>
    <w:rsid w:val="00BC196E"/>
    <w:rsid w:val="00BC1987"/>
    <w:rsid w:val="00BC1A51"/>
    <w:rsid w:val="00BC1AD9"/>
    <w:rsid w:val="00BC1B2A"/>
    <w:rsid w:val="00BC1B86"/>
    <w:rsid w:val="00BC1BC1"/>
    <w:rsid w:val="00BC1C31"/>
    <w:rsid w:val="00BC1C33"/>
    <w:rsid w:val="00BC1D13"/>
    <w:rsid w:val="00BC1D58"/>
    <w:rsid w:val="00BC1D86"/>
    <w:rsid w:val="00BC1DDE"/>
    <w:rsid w:val="00BC1E45"/>
    <w:rsid w:val="00BC1E63"/>
    <w:rsid w:val="00BC1F75"/>
    <w:rsid w:val="00BC2018"/>
    <w:rsid w:val="00BC209E"/>
    <w:rsid w:val="00BC2107"/>
    <w:rsid w:val="00BC2139"/>
    <w:rsid w:val="00BC2457"/>
    <w:rsid w:val="00BC2490"/>
    <w:rsid w:val="00BC24A7"/>
    <w:rsid w:val="00BC25B3"/>
    <w:rsid w:val="00BC2698"/>
    <w:rsid w:val="00BC27CD"/>
    <w:rsid w:val="00BC2A1B"/>
    <w:rsid w:val="00BC2AE4"/>
    <w:rsid w:val="00BC2B09"/>
    <w:rsid w:val="00BC2BBD"/>
    <w:rsid w:val="00BC2C3F"/>
    <w:rsid w:val="00BC2CF4"/>
    <w:rsid w:val="00BC2D58"/>
    <w:rsid w:val="00BC2E11"/>
    <w:rsid w:val="00BC2E31"/>
    <w:rsid w:val="00BC2F2D"/>
    <w:rsid w:val="00BC2F88"/>
    <w:rsid w:val="00BC3000"/>
    <w:rsid w:val="00BC3114"/>
    <w:rsid w:val="00BC3213"/>
    <w:rsid w:val="00BC3257"/>
    <w:rsid w:val="00BC32E7"/>
    <w:rsid w:val="00BC331F"/>
    <w:rsid w:val="00BC3478"/>
    <w:rsid w:val="00BC34E7"/>
    <w:rsid w:val="00BC368B"/>
    <w:rsid w:val="00BC37B6"/>
    <w:rsid w:val="00BC3833"/>
    <w:rsid w:val="00BC3883"/>
    <w:rsid w:val="00BC3A47"/>
    <w:rsid w:val="00BC3B34"/>
    <w:rsid w:val="00BC3B89"/>
    <w:rsid w:val="00BC3C9E"/>
    <w:rsid w:val="00BC3CF2"/>
    <w:rsid w:val="00BC3E1D"/>
    <w:rsid w:val="00BC42C4"/>
    <w:rsid w:val="00BC4324"/>
    <w:rsid w:val="00BC443B"/>
    <w:rsid w:val="00BC44A0"/>
    <w:rsid w:val="00BC44CB"/>
    <w:rsid w:val="00BC450C"/>
    <w:rsid w:val="00BC45B8"/>
    <w:rsid w:val="00BC4610"/>
    <w:rsid w:val="00BC4625"/>
    <w:rsid w:val="00BC46F3"/>
    <w:rsid w:val="00BC4784"/>
    <w:rsid w:val="00BC47F2"/>
    <w:rsid w:val="00BC4803"/>
    <w:rsid w:val="00BC4948"/>
    <w:rsid w:val="00BC4983"/>
    <w:rsid w:val="00BC49F1"/>
    <w:rsid w:val="00BC4A2F"/>
    <w:rsid w:val="00BC4A9F"/>
    <w:rsid w:val="00BC4B3D"/>
    <w:rsid w:val="00BC4CB7"/>
    <w:rsid w:val="00BC4EBC"/>
    <w:rsid w:val="00BC4F81"/>
    <w:rsid w:val="00BC5064"/>
    <w:rsid w:val="00BC5076"/>
    <w:rsid w:val="00BC520F"/>
    <w:rsid w:val="00BC5273"/>
    <w:rsid w:val="00BC52C1"/>
    <w:rsid w:val="00BC5413"/>
    <w:rsid w:val="00BC54F3"/>
    <w:rsid w:val="00BC5670"/>
    <w:rsid w:val="00BC56A5"/>
    <w:rsid w:val="00BC58B9"/>
    <w:rsid w:val="00BC59EB"/>
    <w:rsid w:val="00BC5B11"/>
    <w:rsid w:val="00BC5B41"/>
    <w:rsid w:val="00BC5B87"/>
    <w:rsid w:val="00BC5BA0"/>
    <w:rsid w:val="00BC5BB5"/>
    <w:rsid w:val="00BC5CDA"/>
    <w:rsid w:val="00BC5CE8"/>
    <w:rsid w:val="00BC5D4E"/>
    <w:rsid w:val="00BC5DD3"/>
    <w:rsid w:val="00BC5DD6"/>
    <w:rsid w:val="00BC5F3A"/>
    <w:rsid w:val="00BC5FCA"/>
    <w:rsid w:val="00BC6159"/>
    <w:rsid w:val="00BC6195"/>
    <w:rsid w:val="00BC61B9"/>
    <w:rsid w:val="00BC61D7"/>
    <w:rsid w:val="00BC622F"/>
    <w:rsid w:val="00BC6264"/>
    <w:rsid w:val="00BC643C"/>
    <w:rsid w:val="00BC65D5"/>
    <w:rsid w:val="00BC6673"/>
    <w:rsid w:val="00BC6736"/>
    <w:rsid w:val="00BC67B2"/>
    <w:rsid w:val="00BC68C8"/>
    <w:rsid w:val="00BC693A"/>
    <w:rsid w:val="00BC693D"/>
    <w:rsid w:val="00BC6959"/>
    <w:rsid w:val="00BC69AC"/>
    <w:rsid w:val="00BC69F3"/>
    <w:rsid w:val="00BC6A12"/>
    <w:rsid w:val="00BC6AC1"/>
    <w:rsid w:val="00BC6B1F"/>
    <w:rsid w:val="00BC6E87"/>
    <w:rsid w:val="00BC6FFA"/>
    <w:rsid w:val="00BC70AE"/>
    <w:rsid w:val="00BC70FC"/>
    <w:rsid w:val="00BC7137"/>
    <w:rsid w:val="00BC72DE"/>
    <w:rsid w:val="00BC739F"/>
    <w:rsid w:val="00BC7438"/>
    <w:rsid w:val="00BC7679"/>
    <w:rsid w:val="00BC77B4"/>
    <w:rsid w:val="00BC7879"/>
    <w:rsid w:val="00BC78E8"/>
    <w:rsid w:val="00BC7A8C"/>
    <w:rsid w:val="00BC7B98"/>
    <w:rsid w:val="00BC7D28"/>
    <w:rsid w:val="00BC7D34"/>
    <w:rsid w:val="00BC7E01"/>
    <w:rsid w:val="00BC7E76"/>
    <w:rsid w:val="00BC7E80"/>
    <w:rsid w:val="00BC7E90"/>
    <w:rsid w:val="00BC7FEA"/>
    <w:rsid w:val="00BD0309"/>
    <w:rsid w:val="00BD050C"/>
    <w:rsid w:val="00BD0595"/>
    <w:rsid w:val="00BD0732"/>
    <w:rsid w:val="00BD0748"/>
    <w:rsid w:val="00BD0766"/>
    <w:rsid w:val="00BD07C1"/>
    <w:rsid w:val="00BD088C"/>
    <w:rsid w:val="00BD08D1"/>
    <w:rsid w:val="00BD0984"/>
    <w:rsid w:val="00BD0B95"/>
    <w:rsid w:val="00BD0C45"/>
    <w:rsid w:val="00BD0C56"/>
    <w:rsid w:val="00BD0C65"/>
    <w:rsid w:val="00BD0E19"/>
    <w:rsid w:val="00BD0E70"/>
    <w:rsid w:val="00BD0F48"/>
    <w:rsid w:val="00BD1084"/>
    <w:rsid w:val="00BD134F"/>
    <w:rsid w:val="00BD1529"/>
    <w:rsid w:val="00BD15CF"/>
    <w:rsid w:val="00BD1629"/>
    <w:rsid w:val="00BD17B9"/>
    <w:rsid w:val="00BD17D4"/>
    <w:rsid w:val="00BD197A"/>
    <w:rsid w:val="00BD1A3A"/>
    <w:rsid w:val="00BD1AB1"/>
    <w:rsid w:val="00BD1BE6"/>
    <w:rsid w:val="00BD1C8E"/>
    <w:rsid w:val="00BD1CAE"/>
    <w:rsid w:val="00BD1CBF"/>
    <w:rsid w:val="00BD1D29"/>
    <w:rsid w:val="00BD1D35"/>
    <w:rsid w:val="00BD1E11"/>
    <w:rsid w:val="00BD21C3"/>
    <w:rsid w:val="00BD23C3"/>
    <w:rsid w:val="00BD25BB"/>
    <w:rsid w:val="00BD25F3"/>
    <w:rsid w:val="00BD2643"/>
    <w:rsid w:val="00BD267C"/>
    <w:rsid w:val="00BD282E"/>
    <w:rsid w:val="00BD287F"/>
    <w:rsid w:val="00BD28B1"/>
    <w:rsid w:val="00BD28B5"/>
    <w:rsid w:val="00BD28C5"/>
    <w:rsid w:val="00BD2A1B"/>
    <w:rsid w:val="00BD2A3F"/>
    <w:rsid w:val="00BD2A91"/>
    <w:rsid w:val="00BD2C4E"/>
    <w:rsid w:val="00BD2C7B"/>
    <w:rsid w:val="00BD2CB2"/>
    <w:rsid w:val="00BD2D02"/>
    <w:rsid w:val="00BD2E80"/>
    <w:rsid w:val="00BD2F13"/>
    <w:rsid w:val="00BD2F64"/>
    <w:rsid w:val="00BD3056"/>
    <w:rsid w:val="00BD3112"/>
    <w:rsid w:val="00BD337A"/>
    <w:rsid w:val="00BD33B5"/>
    <w:rsid w:val="00BD33BF"/>
    <w:rsid w:val="00BD35FA"/>
    <w:rsid w:val="00BD3628"/>
    <w:rsid w:val="00BD36C2"/>
    <w:rsid w:val="00BD36C6"/>
    <w:rsid w:val="00BD36FB"/>
    <w:rsid w:val="00BD3846"/>
    <w:rsid w:val="00BD39A3"/>
    <w:rsid w:val="00BD3AA6"/>
    <w:rsid w:val="00BD3B07"/>
    <w:rsid w:val="00BD3B3A"/>
    <w:rsid w:val="00BD3D7C"/>
    <w:rsid w:val="00BD3E68"/>
    <w:rsid w:val="00BD4020"/>
    <w:rsid w:val="00BD403C"/>
    <w:rsid w:val="00BD406A"/>
    <w:rsid w:val="00BD424E"/>
    <w:rsid w:val="00BD4353"/>
    <w:rsid w:val="00BD4462"/>
    <w:rsid w:val="00BD46F6"/>
    <w:rsid w:val="00BD4780"/>
    <w:rsid w:val="00BD497B"/>
    <w:rsid w:val="00BD49D7"/>
    <w:rsid w:val="00BD4B73"/>
    <w:rsid w:val="00BD4B7A"/>
    <w:rsid w:val="00BD4BD9"/>
    <w:rsid w:val="00BD4BF0"/>
    <w:rsid w:val="00BD4C2A"/>
    <w:rsid w:val="00BD4C75"/>
    <w:rsid w:val="00BD4CC1"/>
    <w:rsid w:val="00BD4E05"/>
    <w:rsid w:val="00BD4E4D"/>
    <w:rsid w:val="00BD4ECC"/>
    <w:rsid w:val="00BD4F0D"/>
    <w:rsid w:val="00BD50D1"/>
    <w:rsid w:val="00BD51BD"/>
    <w:rsid w:val="00BD5245"/>
    <w:rsid w:val="00BD53B0"/>
    <w:rsid w:val="00BD545C"/>
    <w:rsid w:val="00BD55FF"/>
    <w:rsid w:val="00BD57CD"/>
    <w:rsid w:val="00BD57E7"/>
    <w:rsid w:val="00BD590E"/>
    <w:rsid w:val="00BD598A"/>
    <w:rsid w:val="00BD5A68"/>
    <w:rsid w:val="00BD5BCC"/>
    <w:rsid w:val="00BD5C47"/>
    <w:rsid w:val="00BD5C7A"/>
    <w:rsid w:val="00BD5D48"/>
    <w:rsid w:val="00BD5E59"/>
    <w:rsid w:val="00BD5F55"/>
    <w:rsid w:val="00BD5FA0"/>
    <w:rsid w:val="00BD5FFA"/>
    <w:rsid w:val="00BD617A"/>
    <w:rsid w:val="00BD619C"/>
    <w:rsid w:val="00BD62C7"/>
    <w:rsid w:val="00BD631A"/>
    <w:rsid w:val="00BD6397"/>
    <w:rsid w:val="00BD648B"/>
    <w:rsid w:val="00BD65C3"/>
    <w:rsid w:val="00BD65EB"/>
    <w:rsid w:val="00BD6649"/>
    <w:rsid w:val="00BD668D"/>
    <w:rsid w:val="00BD698F"/>
    <w:rsid w:val="00BD6B4B"/>
    <w:rsid w:val="00BD6C94"/>
    <w:rsid w:val="00BD7181"/>
    <w:rsid w:val="00BD723F"/>
    <w:rsid w:val="00BD734B"/>
    <w:rsid w:val="00BD734E"/>
    <w:rsid w:val="00BD7372"/>
    <w:rsid w:val="00BD7383"/>
    <w:rsid w:val="00BD7388"/>
    <w:rsid w:val="00BD7439"/>
    <w:rsid w:val="00BD74E2"/>
    <w:rsid w:val="00BD75A4"/>
    <w:rsid w:val="00BD75B4"/>
    <w:rsid w:val="00BD777D"/>
    <w:rsid w:val="00BD7781"/>
    <w:rsid w:val="00BD77A1"/>
    <w:rsid w:val="00BD77CD"/>
    <w:rsid w:val="00BD7899"/>
    <w:rsid w:val="00BD7973"/>
    <w:rsid w:val="00BD7B44"/>
    <w:rsid w:val="00BD7C0F"/>
    <w:rsid w:val="00BD7C28"/>
    <w:rsid w:val="00BD7CB2"/>
    <w:rsid w:val="00BD7D14"/>
    <w:rsid w:val="00BD7F84"/>
    <w:rsid w:val="00BE0061"/>
    <w:rsid w:val="00BE020C"/>
    <w:rsid w:val="00BE02B4"/>
    <w:rsid w:val="00BE030D"/>
    <w:rsid w:val="00BE040B"/>
    <w:rsid w:val="00BE0486"/>
    <w:rsid w:val="00BE04C7"/>
    <w:rsid w:val="00BE0680"/>
    <w:rsid w:val="00BE06CC"/>
    <w:rsid w:val="00BE0713"/>
    <w:rsid w:val="00BE073D"/>
    <w:rsid w:val="00BE0929"/>
    <w:rsid w:val="00BE0957"/>
    <w:rsid w:val="00BE098C"/>
    <w:rsid w:val="00BE0C00"/>
    <w:rsid w:val="00BE0E95"/>
    <w:rsid w:val="00BE0F66"/>
    <w:rsid w:val="00BE0FD6"/>
    <w:rsid w:val="00BE0FF5"/>
    <w:rsid w:val="00BE111D"/>
    <w:rsid w:val="00BE12A0"/>
    <w:rsid w:val="00BE1319"/>
    <w:rsid w:val="00BE13FB"/>
    <w:rsid w:val="00BE1453"/>
    <w:rsid w:val="00BE14C3"/>
    <w:rsid w:val="00BE158D"/>
    <w:rsid w:val="00BE15DD"/>
    <w:rsid w:val="00BE1624"/>
    <w:rsid w:val="00BE162B"/>
    <w:rsid w:val="00BE17EF"/>
    <w:rsid w:val="00BE188E"/>
    <w:rsid w:val="00BE1922"/>
    <w:rsid w:val="00BE19E8"/>
    <w:rsid w:val="00BE19F6"/>
    <w:rsid w:val="00BE1A3A"/>
    <w:rsid w:val="00BE1A87"/>
    <w:rsid w:val="00BE1B2F"/>
    <w:rsid w:val="00BE1CBD"/>
    <w:rsid w:val="00BE1F10"/>
    <w:rsid w:val="00BE20B0"/>
    <w:rsid w:val="00BE2188"/>
    <w:rsid w:val="00BE2195"/>
    <w:rsid w:val="00BE2252"/>
    <w:rsid w:val="00BE225C"/>
    <w:rsid w:val="00BE22C7"/>
    <w:rsid w:val="00BE234E"/>
    <w:rsid w:val="00BE2353"/>
    <w:rsid w:val="00BE23AC"/>
    <w:rsid w:val="00BE2439"/>
    <w:rsid w:val="00BE248D"/>
    <w:rsid w:val="00BE2533"/>
    <w:rsid w:val="00BE25CF"/>
    <w:rsid w:val="00BE270C"/>
    <w:rsid w:val="00BE27FD"/>
    <w:rsid w:val="00BE28C1"/>
    <w:rsid w:val="00BE29C2"/>
    <w:rsid w:val="00BE2A5F"/>
    <w:rsid w:val="00BE2B44"/>
    <w:rsid w:val="00BE2C0F"/>
    <w:rsid w:val="00BE2C30"/>
    <w:rsid w:val="00BE2C56"/>
    <w:rsid w:val="00BE2C58"/>
    <w:rsid w:val="00BE2D8F"/>
    <w:rsid w:val="00BE2E93"/>
    <w:rsid w:val="00BE2ED8"/>
    <w:rsid w:val="00BE2F1C"/>
    <w:rsid w:val="00BE2FD9"/>
    <w:rsid w:val="00BE3006"/>
    <w:rsid w:val="00BE314B"/>
    <w:rsid w:val="00BE3199"/>
    <w:rsid w:val="00BE31C9"/>
    <w:rsid w:val="00BE31EB"/>
    <w:rsid w:val="00BE321B"/>
    <w:rsid w:val="00BE32DD"/>
    <w:rsid w:val="00BE335D"/>
    <w:rsid w:val="00BE3377"/>
    <w:rsid w:val="00BE3386"/>
    <w:rsid w:val="00BE33BF"/>
    <w:rsid w:val="00BE3492"/>
    <w:rsid w:val="00BE34FB"/>
    <w:rsid w:val="00BE350D"/>
    <w:rsid w:val="00BE352E"/>
    <w:rsid w:val="00BE3706"/>
    <w:rsid w:val="00BE37C5"/>
    <w:rsid w:val="00BE38E9"/>
    <w:rsid w:val="00BE3A92"/>
    <w:rsid w:val="00BE3AC4"/>
    <w:rsid w:val="00BE3AC5"/>
    <w:rsid w:val="00BE3B62"/>
    <w:rsid w:val="00BE3B79"/>
    <w:rsid w:val="00BE3DC1"/>
    <w:rsid w:val="00BE3DC3"/>
    <w:rsid w:val="00BE3E10"/>
    <w:rsid w:val="00BE3F37"/>
    <w:rsid w:val="00BE3FA8"/>
    <w:rsid w:val="00BE405B"/>
    <w:rsid w:val="00BE405C"/>
    <w:rsid w:val="00BE4183"/>
    <w:rsid w:val="00BE429C"/>
    <w:rsid w:val="00BE43B5"/>
    <w:rsid w:val="00BE43C4"/>
    <w:rsid w:val="00BE44CB"/>
    <w:rsid w:val="00BE4592"/>
    <w:rsid w:val="00BE467E"/>
    <w:rsid w:val="00BE46C6"/>
    <w:rsid w:val="00BE49DF"/>
    <w:rsid w:val="00BE49EC"/>
    <w:rsid w:val="00BE4AE7"/>
    <w:rsid w:val="00BE4BD1"/>
    <w:rsid w:val="00BE4C00"/>
    <w:rsid w:val="00BE4C31"/>
    <w:rsid w:val="00BE4C36"/>
    <w:rsid w:val="00BE4C3B"/>
    <w:rsid w:val="00BE4C4F"/>
    <w:rsid w:val="00BE4C5B"/>
    <w:rsid w:val="00BE4CDA"/>
    <w:rsid w:val="00BE4D56"/>
    <w:rsid w:val="00BE4EC9"/>
    <w:rsid w:val="00BE50A1"/>
    <w:rsid w:val="00BE50F9"/>
    <w:rsid w:val="00BE5194"/>
    <w:rsid w:val="00BE51A9"/>
    <w:rsid w:val="00BE53BE"/>
    <w:rsid w:val="00BE53F1"/>
    <w:rsid w:val="00BE5433"/>
    <w:rsid w:val="00BE545D"/>
    <w:rsid w:val="00BE54CF"/>
    <w:rsid w:val="00BE574C"/>
    <w:rsid w:val="00BE5975"/>
    <w:rsid w:val="00BE5B2C"/>
    <w:rsid w:val="00BE5BE8"/>
    <w:rsid w:val="00BE5E01"/>
    <w:rsid w:val="00BE607B"/>
    <w:rsid w:val="00BE60B3"/>
    <w:rsid w:val="00BE6169"/>
    <w:rsid w:val="00BE6228"/>
    <w:rsid w:val="00BE631E"/>
    <w:rsid w:val="00BE63C8"/>
    <w:rsid w:val="00BE6411"/>
    <w:rsid w:val="00BE6427"/>
    <w:rsid w:val="00BE642C"/>
    <w:rsid w:val="00BE6607"/>
    <w:rsid w:val="00BE6724"/>
    <w:rsid w:val="00BE673B"/>
    <w:rsid w:val="00BE6773"/>
    <w:rsid w:val="00BE690A"/>
    <w:rsid w:val="00BE6928"/>
    <w:rsid w:val="00BE6941"/>
    <w:rsid w:val="00BE6AB4"/>
    <w:rsid w:val="00BE6BEC"/>
    <w:rsid w:val="00BE6CEF"/>
    <w:rsid w:val="00BE6E4F"/>
    <w:rsid w:val="00BE7015"/>
    <w:rsid w:val="00BE711E"/>
    <w:rsid w:val="00BE730C"/>
    <w:rsid w:val="00BE743F"/>
    <w:rsid w:val="00BE7506"/>
    <w:rsid w:val="00BE7584"/>
    <w:rsid w:val="00BE759E"/>
    <w:rsid w:val="00BE75D0"/>
    <w:rsid w:val="00BE7659"/>
    <w:rsid w:val="00BE769B"/>
    <w:rsid w:val="00BE7A03"/>
    <w:rsid w:val="00BE7B88"/>
    <w:rsid w:val="00BE7D10"/>
    <w:rsid w:val="00BE7D11"/>
    <w:rsid w:val="00BE7DD8"/>
    <w:rsid w:val="00BE7E42"/>
    <w:rsid w:val="00BE7EFC"/>
    <w:rsid w:val="00BE7F09"/>
    <w:rsid w:val="00BE7FE9"/>
    <w:rsid w:val="00BF0125"/>
    <w:rsid w:val="00BF0172"/>
    <w:rsid w:val="00BF01E9"/>
    <w:rsid w:val="00BF020E"/>
    <w:rsid w:val="00BF0307"/>
    <w:rsid w:val="00BF06F2"/>
    <w:rsid w:val="00BF0818"/>
    <w:rsid w:val="00BF09FC"/>
    <w:rsid w:val="00BF0A88"/>
    <w:rsid w:val="00BF0AE4"/>
    <w:rsid w:val="00BF0CCF"/>
    <w:rsid w:val="00BF0D8E"/>
    <w:rsid w:val="00BF0E54"/>
    <w:rsid w:val="00BF0EFD"/>
    <w:rsid w:val="00BF0F46"/>
    <w:rsid w:val="00BF0FC5"/>
    <w:rsid w:val="00BF1028"/>
    <w:rsid w:val="00BF1093"/>
    <w:rsid w:val="00BF10BC"/>
    <w:rsid w:val="00BF10E2"/>
    <w:rsid w:val="00BF113D"/>
    <w:rsid w:val="00BF11E4"/>
    <w:rsid w:val="00BF1222"/>
    <w:rsid w:val="00BF1309"/>
    <w:rsid w:val="00BF130B"/>
    <w:rsid w:val="00BF160E"/>
    <w:rsid w:val="00BF1674"/>
    <w:rsid w:val="00BF17E5"/>
    <w:rsid w:val="00BF1898"/>
    <w:rsid w:val="00BF18E7"/>
    <w:rsid w:val="00BF1928"/>
    <w:rsid w:val="00BF1939"/>
    <w:rsid w:val="00BF19CF"/>
    <w:rsid w:val="00BF1C03"/>
    <w:rsid w:val="00BF1DC2"/>
    <w:rsid w:val="00BF1E3D"/>
    <w:rsid w:val="00BF1F09"/>
    <w:rsid w:val="00BF1F92"/>
    <w:rsid w:val="00BF21AC"/>
    <w:rsid w:val="00BF21FE"/>
    <w:rsid w:val="00BF2213"/>
    <w:rsid w:val="00BF223D"/>
    <w:rsid w:val="00BF2695"/>
    <w:rsid w:val="00BF2783"/>
    <w:rsid w:val="00BF278A"/>
    <w:rsid w:val="00BF27D8"/>
    <w:rsid w:val="00BF28FE"/>
    <w:rsid w:val="00BF293D"/>
    <w:rsid w:val="00BF2C05"/>
    <w:rsid w:val="00BF2D3C"/>
    <w:rsid w:val="00BF2D86"/>
    <w:rsid w:val="00BF2DE1"/>
    <w:rsid w:val="00BF2E53"/>
    <w:rsid w:val="00BF2E6F"/>
    <w:rsid w:val="00BF3014"/>
    <w:rsid w:val="00BF3077"/>
    <w:rsid w:val="00BF325C"/>
    <w:rsid w:val="00BF336C"/>
    <w:rsid w:val="00BF3512"/>
    <w:rsid w:val="00BF352A"/>
    <w:rsid w:val="00BF3669"/>
    <w:rsid w:val="00BF3695"/>
    <w:rsid w:val="00BF370B"/>
    <w:rsid w:val="00BF37BC"/>
    <w:rsid w:val="00BF37F0"/>
    <w:rsid w:val="00BF38B2"/>
    <w:rsid w:val="00BF38DA"/>
    <w:rsid w:val="00BF3AA3"/>
    <w:rsid w:val="00BF3B82"/>
    <w:rsid w:val="00BF3C0D"/>
    <w:rsid w:val="00BF3DBD"/>
    <w:rsid w:val="00BF3E35"/>
    <w:rsid w:val="00BF3E50"/>
    <w:rsid w:val="00BF3F14"/>
    <w:rsid w:val="00BF3F48"/>
    <w:rsid w:val="00BF3F92"/>
    <w:rsid w:val="00BF4077"/>
    <w:rsid w:val="00BF4119"/>
    <w:rsid w:val="00BF4258"/>
    <w:rsid w:val="00BF43E0"/>
    <w:rsid w:val="00BF45F6"/>
    <w:rsid w:val="00BF46A7"/>
    <w:rsid w:val="00BF4702"/>
    <w:rsid w:val="00BF4753"/>
    <w:rsid w:val="00BF475E"/>
    <w:rsid w:val="00BF479A"/>
    <w:rsid w:val="00BF47D4"/>
    <w:rsid w:val="00BF48F5"/>
    <w:rsid w:val="00BF490C"/>
    <w:rsid w:val="00BF4977"/>
    <w:rsid w:val="00BF4AAD"/>
    <w:rsid w:val="00BF4BC7"/>
    <w:rsid w:val="00BF4F33"/>
    <w:rsid w:val="00BF5066"/>
    <w:rsid w:val="00BF523C"/>
    <w:rsid w:val="00BF5472"/>
    <w:rsid w:val="00BF55E5"/>
    <w:rsid w:val="00BF5652"/>
    <w:rsid w:val="00BF568A"/>
    <w:rsid w:val="00BF571D"/>
    <w:rsid w:val="00BF5728"/>
    <w:rsid w:val="00BF5807"/>
    <w:rsid w:val="00BF5912"/>
    <w:rsid w:val="00BF5B9B"/>
    <w:rsid w:val="00BF5C8E"/>
    <w:rsid w:val="00BF5CAF"/>
    <w:rsid w:val="00BF5D53"/>
    <w:rsid w:val="00BF5D69"/>
    <w:rsid w:val="00BF5D91"/>
    <w:rsid w:val="00BF5DE9"/>
    <w:rsid w:val="00BF5E38"/>
    <w:rsid w:val="00BF5E6E"/>
    <w:rsid w:val="00BF5EC8"/>
    <w:rsid w:val="00BF5FD9"/>
    <w:rsid w:val="00BF6076"/>
    <w:rsid w:val="00BF60D5"/>
    <w:rsid w:val="00BF6252"/>
    <w:rsid w:val="00BF63D3"/>
    <w:rsid w:val="00BF64A3"/>
    <w:rsid w:val="00BF650F"/>
    <w:rsid w:val="00BF6572"/>
    <w:rsid w:val="00BF65C9"/>
    <w:rsid w:val="00BF6637"/>
    <w:rsid w:val="00BF664E"/>
    <w:rsid w:val="00BF685E"/>
    <w:rsid w:val="00BF6AF9"/>
    <w:rsid w:val="00BF6BC7"/>
    <w:rsid w:val="00BF6CCE"/>
    <w:rsid w:val="00BF6DAE"/>
    <w:rsid w:val="00BF6DB8"/>
    <w:rsid w:val="00BF6DEB"/>
    <w:rsid w:val="00BF6E4E"/>
    <w:rsid w:val="00BF6F2A"/>
    <w:rsid w:val="00BF70AB"/>
    <w:rsid w:val="00BF711C"/>
    <w:rsid w:val="00BF7270"/>
    <w:rsid w:val="00BF7331"/>
    <w:rsid w:val="00BF748E"/>
    <w:rsid w:val="00BF770E"/>
    <w:rsid w:val="00BF7747"/>
    <w:rsid w:val="00BF77BE"/>
    <w:rsid w:val="00BF789B"/>
    <w:rsid w:val="00BF78B5"/>
    <w:rsid w:val="00BF797D"/>
    <w:rsid w:val="00BF7A52"/>
    <w:rsid w:val="00BF7B57"/>
    <w:rsid w:val="00BF7D4D"/>
    <w:rsid w:val="00BF7DB5"/>
    <w:rsid w:val="00BF7DEA"/>
    <w:rsid w:val="00BF7F68"/>
    <w:rsid w:val="00BF7F9C"/>
    <w:rsid w:val="00C00199"/>
    <w:rsid w:val="00C001A5"/>
    <w:rsid w:val="00C003B9"/>
    <w:rsid w:val="00C00408"/>
    <w:rsid w:val="00C00494"/>
    <w:rsid w:val="00C00542"/>
    <w:rsid w:val="00C00594"/>
    <w:rsid w:val="00C00633"/>
    <w:rsid w:val="00C006BB"/>
    <w:rsid w:val="00C00752"/>
    <w:rsid w:val="00C00777"/>
    <w:rsid w:val="00C007C8"/>
    <w:rsid w:val="00C00930"/>
    <w:rsid w:val="00C00B4C"/>
    <w:rsid w:val="00C00F41"/>
    <w:rsid w:val="00C0105E"/>
    <w:rsid w:val="00C01061"/>
    <w:rsid w:val="00C01337"/>
    <w:rsid w:val="00C01575"/>
    <w:rsid w:val="00C0158B"/>
    <w:rsid w:val="00C01676"/>
    <w:rsid w:val="00C01761"/>
    <w:rsid w:val="00C0176B"/>
    <w:rsid w:val="00C0190E"/>
    <w:rsid w:val="00C019B2"/>
    <w:rsid w:val="00C01A3D"/>
    <w:rsid w:val="00C01B78"/>
    <w:rsid w:val="00C01C64"/>
    <w:rsid w:val="00C01C78"/>
    <w:rsid w:val="00C01DF2"/>
    <w:rsid w:val="00C01FA7"/>
    <w:rsid w:val="00C0206E"/>
    <w:rsid w:val="00C021A7"/>
    <w:rsid w:val="00C0223D"/>
    <w:rsid w:val="00C02314"/>
    <w:rsid w:val="00C0234B"/>
    <w:rsid w:val="00C023BB"/>
    <w:rsid w:val="00C0240B"/>
    <w:rsid w:val="00C024B6"/>
    <w:rsid w:val="00C0266A"/>
    <w:rsid w:val="00C02889"/>
    <w:rsid w:val="00C02BE9"/>
    <w:rsid w:val="00C02E71"/>
    <w:rsid w:val="00C02F6D"/>
    <w:rsid w:val="00C030E9"/>
    <w:rsid w:val="00C03309"/>
    <w:rsid w:val="00C0344A"/>
    <w:rsid w:val="00C03553"/>
    <w:rsid w:val="00C03632"/>
    <w:rsid w:val="00C03646"/>
    <w:rsid w:val="00C0367A"/>
    <w:rsid w:val="00C03708"/>
    <w:rsid w:val="00C03724"/>
    <w:rsid w:val="00C03778"/>
    <w:rsid w:val="00C037E0"/>
    <w:rsid w:val="00C03A3B"/>
    <w:rsid w:val="00C03A75"/>
    <w:rsid w:val="00C03BC8"/>
    <w:rsid w:val="00C03C68"/>
    <w:rsid w:val="00C03DF8"/>
    <w:rsid w:val="00C03E04"/>
    <w:rsid w:val="00C03E13"/>
    <w:rsid w:val="00C03E57"/>
    <w:rsid w:val="00C03FDC"/>
    <w:rsid w:val="00C0407E"/>
    <w:rsid w:val="00C0408E"/>
    <w:rsid w:val="00C040A0"/>
    <w:rsid w:val="00C040DD"/>
    <w:rsid w:val="00C0417F"/>
    <w:rsid w:val="00C041BF"/>
    <w:rsid w:val="00C043C1"/>
    <w:rsid w:val="00C0453B"/>
    <w:rsid w:val="00C045AC"/>
    <w:rsid w:val="00C04625"/>
    <w:rsid w:val="00C04642"/>
    <w:rsid w:val="00C046F4"/>
    <w:rsid w:val="00C047B0"/>
    <w:rsid w:val="00C047BD"/>
    <w:rsid w:val="00C04875"/>
    <w:rsid w:val="00C0495C"/>
    <w:rsid w:val="00C04A77"/>
    <w:rsid w:val="00C04C65"/>
    <w:rsid w:val="00C04CC3"/>
    <w:rsid w:val="00C04D13"/>
    <w:rsid w:val="00C04E9D"/>
    <w:rsid w:val="00C04EDD"/>
    <w:rsid w:val="00C04F8C"/>
    <w:rsid w:val="00C0519C"/>
    <w:rsid w:val="00C051F0"/>
    <w:rsid w:val="00C05250"/>
    <w:rsid w:val="00C05274"/>
    <w:rsid w:val="00C05391"/>
    <w:rsid w:val="00C05486"/>
    <w:rsid w:val="00C055F2"/>
    <w:rsid w:val="00C0560F"/>
    <w:rsid w:val="00C0565F"/>
    <w:rsid w:val="00C0587E"/>
    <w:rsid w:val="00C058A8"/>
    <w:rsid w:val="00C058C3"/>
    <w:rsid w:val="00C05959"/>
    <w:rsid w:val="00C059D5"/>
    <w:rsid w:val="00C05B37"/>
    <w:rsid w:val="00C05B5D"/>
    <w:rsid w:val="00C05C43"/>
    <w:rsid w:val="00C05ED6"/>
    <w:rsid w:val="00C05F92"/>
    <w:rsid w:val="00C05FA9"/>
    <w:rsid w:val="00C05FB4"/>
    <w:rsid w:val="00C05FC1"/>
    <w:rsid w:val="00C06003"/>
    <w:rsid w:val="00C0602F"/>
    <w:rsid w:val="00C060F8"/>
    <w:rsid w:val="00C064C4"/>
    <w:rsid w:val="00C06529"/>
    <w:rsid w:val="00C06598"/>
    <w:rsid w:val="00C066AE"/>
    <w:rsid w:val="00C0685D"/>
    <w:rsid w:val="00C06AA2"/>
    <w:rsid w:val="00C06B09"/>
    <w:rsid w:val="00C06B18"/>
    <w:rsid w:val="00C06B46"/>
    <w:rsid w:val="00C06C9D"/>
    <w:rsid w:val="00C06E1E"/>
    <w:rsid w:val="00C070EC"/>
    <w:rsid w:val="00C07119"/>
    <w:rsid w:val="00C0714A"/>
    <w:rsid w:val="00C072FE"/>
    <w:rsid w:val="00C0737B"/>
    <w:rsid w:val="00C07479"/>
    <w:rsid w:val="00C0752E"/>
    <w:rsid w:val="00C07575"/>
    <w:rsid w:val="00C075B2"/>
    <w:rsid w:val="00C076D3"/>
    <w:rsid w:val="00C076D9"/>
    <w:rsid w:val="00C07711"/>
    <w:rsid w:val="00C0772E"/>
    <w:rsid w:val="00C0776A"/>
    <w:rsid w:val="00C07857"/>
    <w:rsid w:val="00C07910"/>
    <w:rsid w:val="00C079A6"/>
    <w:rsid w:val="00C079D9"/>
    <w:rsid w:val="00C07AED"/>
    <w:rsid w:val="00C07B07"/>
    <w:rsid w:val="00C07B29"/>
    <w:rsid w:val="00C07B6D"/>
    <w:rsid w:val="00C07BD9"/>
    <w:rsid w:val="00C07C0F"/>
    <w:rsid w:val="00C07CA5"/>
    <w:rsid w:val="00C07F00"/>
    <w:rsid w:val="00C07F7A"/>
    <w:rsid w:val="00C1006C"/>
    <w:rsid w:val="00C1007D"/>
    <w:rsid w:val="00C1009A"/>
    <w:rsid w:val="00C101C1"/>
    <w:rsid w:val="00C10336"/>
    <w:rsid w:val="00C105B6"/>
    <w:rsid w:val="00C10681"/>
    <w:rsid w:val="00C10772"/>
    <w:rsid w:val="00C107D5"/>
    <w:rsid w:val="00C1083D"/>
    <w:rsid w:val="00C10851"/>
    <w:rsid w:val="00C10899"/>
    <w:rsid w:val="00C109BF"/>
    <w:rsid w:val="00C109DE"/>
    <w:rsid w:val="00C10B31"/>
    <w:rsid w:val="00C10C3C"/>
    <w:rsid w:val="00C10CEE"/>
    <w:rsid w:val="00C10CEF"/>
    <w:rsid w:val="00C10D25"/>
    <w:rsid w:val="00C10F70"/>
    <w:rsid w:val="00C110B7"/>
    <w:rsid w:val="00C111BE"/>
    <w:rsid w:val="00C111CF"/>
    <w:rsid w:val="00C117AA"/>
    <w:rsid w:val="00C117EA"/>
    <w:rsid w:val="00C117F9"/>
    <w:rsid w:val="00C118E6"/>
    <w:rsid w:val="00C118F9"/>
    <w:rsid w:val="00C11A71"/>
    <w:rsid w:val="00C11AAD"/>
    <w:rsid w:val="00C11ADE"/>
    <w:rsid w:val="00C11B5C"/>
    <w:rsid w:val="00C11B8E"/>
    <w:rsid w:val="00C11BD0"/>
    <w:rsid w:val="00C11C10"/>
    <w:rsid w:val="00C11D9D"/>
    <w:rsid w:val="00C11DFF"/>
    <w:rsid w:val="00C11EA8"/>
    <w:rsid w:val="00C11EF6"/>
    <w:rsid w:val="00C11F10"/>
    <w:rsid w:val="00C11F2C"/>
    <w:rsid w:val="00C11FBE"/>
    <w:rsid w:val="00C12342"/>
    <w:rsid w:val="00C12552"/>
    <w:rsid w:val="00C125B3"/>
    <w:rsid w:val="00C12617"/>
    <w:rsid w:val="00C126E0"/>
    <w:rsid w:val="00C126FC"/>
    <w:rsid w:val="00C12819"/>
    <w:rsid w:val="00C128BC"/>
    <w:rsid w:val="00C128BF"/>
    <w:rsid w:val="00C12991"/>
    <w:rsid w:val="00C129B2"/>
    <w:rsid w:val="00C12AFD"/>
    <w:rsid w:val="00C12C4A"/>
    <w:rsid w:val="00C12E01"/>
    <w:rsid w:val="00C12E39"/>
    <w:rsid w:val="00C13078"/>
    <w:rsid w:val="00C13090"/>
    <w:rsid w:val="00C1310B"/>
    <w:rsid w:val="00C13260"/>
    <w:rsid w:val="00C1327E"/>
    <w:rsid w:val="00C13290"/>
    <w:rsid w:val="00C1360F"/>
    <w:rsid w:val="00C13824"/>
    <w:rsid w:val="00C138B9"/>
    <w:rsid w:val="00C138E9"/>
    <w:rsid w:val="00C139A5"/>
    <w:rsid w:val="00C13B75"/>
    <w:rsid w:val="00C13C5A"/>
    <w:rsid w:val="00C13C5E"/>
    <w:rsid w:val="00C13D47"/>
    <w:rsid w:val="00C13DC1"/>
    <w:rsid w:val="00C13E9B"/>
    <w:rsid w:val="00C13FAA"/>
    <w:rsid w:val="00C13FC9"/>
    <w:rsid w:val="00C14129"/>
    <w:rsid w:val="00C1414E"/>
    <w:rsid w:val="00C14164"/>
    <w:rsid w:val="00C142B1"/>
    <w:rsid w:val="00C14340"/>
    <w:rsid w:val="00C14358"/>
    <w:rsid w:val="00C143B0"/>
    <w:rsid w:val="00C1464A"/>
    <w:rsid w:val="00C14684"/>
    <w:rsid w:val="00C146CD"/>
    <w:rsid w:val="00C14758"/>
    <w:rsid w:val="00C147F4"/>
    <w:rsid w:val="00C1490D"/>
    <w:rsid w:val="00C14A0E"/>
    <w:rsid w:val="00C14A19"/>
    <w:rsid w:val="00C14BB4"/>
    <w:rsid w:val="00C14BC3"/>
    <w:rsid w:val="00C14C31"/>
    <w:rsid w:val="00C14C53"/>
    <w:rsid w:val="00C14DE0"/>
    <w:rsid w:val="00C14E3A"/>
    <w:rsid w:val="00C150A7"/>
    <w:rsid w:val="00C150F2"/>
    <w:rsid w:val="00C151BD"/>
    <w:rsid w:val="00C1535E"/>
    <w:rsid w:val="00C153E9"/>
    <w:rsid w:val="00C15476"/>
    <w:rsid w:val="00C1550B"/>
    <w:rsid w:val="00C15579"/>
    <w:rsid w:val="00C156B7"/>
    <w:rsid w:val="00C15740"/>
    <w:rsid w:val="00C15755"/>
    <w:rsid w:val="00C1585F"/>
    <w:rsid w:val="00C15887"/>
    <w:rsid w:val="00C15B3F"/>
    <w:rsid w:val="00C15B47"/>
    <w:rsid w:val="00C15BC7"/>
    <w:rsid w:val="00C15C5D"/>
    <w:rsid w:val="00C15CDA"/>
    <w:rsid w:val="00C15D8E"/>
    <w:rsid w:val="00C15E54"/>
    <w:rsid w:val="00C15ED8"/>
    <w:rsid w:val="00C15F49"/>
    <w:rsid w:val="00C15F9E"/>
    <w:rsid w:val="00C15FC0"/>
    <w:rsid w:val="00C16034"/>
    <w:rsid w:val="00C1603B"/>
    <w:rsid w:val="00C1633E"/>
    <w:rsid w:val="00C163C6"/>
    <w:rsid w:val="00C1649E"/>
    <w:rsid w:val="00C164C5"/>
    <w:rsid w:val="00C165BE"/>
    <w:rsid w:val="00C16693"/>
    <w:rsid w:val="00C16699"/>
    <w:rsid w:val="00C16768"/>
    <w:rsid w:val="00C16775"/>
    <w:rsid w:val="00C16836"/>
    <w:rsid w:val="00C169D6"/>
    <w:rsid w:val="00C16A2A"/>
    <w:rsid w:val="00C16C72"/>
    <w:rsid w:val="00C16CC9"/>
    <w:rsid w:val="00C16DF2"/>
    <w:rsid w:val="00C16EFB"/>
    <w:rsid w:val="00C17012"/>
    <w:rsid w:val="00C17035"/>
    <w:rsid w:val="00C17055"/>
    <w:rsid w:val="00C171FA"/>
    <w:rsid w:val="00C1725B"/>
    <w:rsid w:val="00C17313"/>
    <w:rsid w:val="00C173B5"/>
    <w:rsid w:val="00C17720"/>
    <w:rsid w:val="00C178FB"/>
    <w:rsid w:val="00C17920"/>
    <w:rsid w:val="00C17925"/>
    <w:rsid w:val="00C17B30"/>
    <w:rsid w:val="00C17BD7"/>
    <w:rsid w:val="00C17BE0"/>
    <w:rsid w:val="00C17D2C"/>
    <w:rsid w:val="00C17DF9"/>
    <w:rsid w:val="00C17E6E"/>
    <w:rsid w:val="00C17EF2"/>
    <w:rsid w:val="00C17F0F"/>
    <w:rsid w:val="00C17F37"/>
    <w:rsid w:val="00C17FD4"/>
    <w:rsid w:val="00C200C6"/>
    <w:rsid w:val="00C201EB"/>
    <w:rsid w:val="00C203DD"/>
    <w:rsid w:val="00C20496"/>
    <w:rsid w:val="00C204BD"/>
    <w:rsid w:val="00C20587"/>
    <w:rsid w:val="00C205E2"/>
    <w:rsid w:val="00C20665"/>
    <w:rsid w:val="00C20948"/>
    <w:rsid w:val="00C209DC"/>
    <w:rsid w:val="00C20A1B"/>
    <w:rsid w:val="00C20ACC"/>
    <w:rsid w:val="00C20ADB"/>
    <w:rsid w:val="00C20B3B"/>
    <w:rsid w:val="00C20CC0"/>
    <w:rsid w:val="00C20D28"/>
    <w:rsid w:val="00C20D4E"/>
    <w:rsid w:val="00C20D67"/>
    <w:rsid w:val="00C20F47"/>
    <w:rsid w:val="00C21072"/>
    <w:rsid w:val="00C2120F"/>
    <w:rsid w:val="00C212EC"/>
    <w:rsid w:val="00C213D4"/>
    <w:rsid w:val="00C21447"/>
    <w:rsid w:val="00C2149A"/>
    <w:rsid w:val="00C215DF"/>
    <w:rsid w:val="00C2175B"/>
    <w:rsid w:val="00C217D0"/>
    <w:rsid w:val="00C2197E"/>
    <w:rsid w:val="00C219CA"/>
    <w:rsid w:val="00C21A1C"/>
    <w:rsid w:val="00C21B5B"/>
    <w:rsid w:val="00C21BFB"/>
    <w:rsid w:val="00C21CD5"/>
    <w:rsid w:val="00C21CEB"/>
    <w:rsid w:val="00C21D33"/>
    <w:rsid w:val="00C21E51"/>
    <w:rsid w:val="00C21E79"/>
    <w:rsid w:val="00C21E93"/>
    <w:rsid w:val="00C21F84"/>
    <w:rsid w:val="00C21FE6"/>
    <w:rsid w:val="00C2200B"/>
    <w:rsid w:val="00C22066"/>
    <w:rsid w:val="00C22089"/>
    <w:rsid w:val="00C22106"/>
    <w:rsid w:val="00C2234F"/>
    <w:rsid w:val="00C22354"/>
    <w:rsid w:val="00C2241C"/>
    <w:rsid w:val="00C22470"/>
    <w:rsid w:val="00C2253F"/>
    <w:rsid w:val="00C22580"/>
    <w:rsid w:val="00C22619"/>
    <w:rsid w:val="00C22684"/>
    <w:rsid w:val="00C226D9"/>
    <w:rsid w:val="00C22702"/>
    <w:rsid w:val="00C22794"/>
    <w:rsid w:val="00C227BA"/>
    <w:rsid w:val="00C227BF"/>
    <w:rsid w:val="00C22866"/>
    <w:rsid w:val="00C22955"/>
    <w:rsid w:val="00C22ADB"/>
    <w:rsid w:val="00C22B28"/>
    <w:rsid w:val="00C22CB1"/>
    <w:rsid w:val="00C22EF1"/>
    <w:rsid w:val="00C22F20"/>
    <w:rsid w:val="00C23066"/>
    <w:rsid w:val="00C230BB"/>
    <w:rsid w:val="00C231FE"/>
    <w:rsid w:val="00C23272"/>
    <w:rsid w:val="00C2336E"/>
    <w:rsid w:val="00C23463"/>
    <w:rsid w:val="00C2346D"/>
    <w:rsid w:val="00C235F0"/>
    <w:rsid w:val="00C23642"/>
    <w:rsid w:val="00C2366F"/>
    <w:rsid w:val="00C23696"/>
    <w:rsid w:val="00C236B0"/>
    <w:rsid w:val="00C237EA"/>
    <w:rsid w:val="00C23841"/>
    <w:rsid w:val="00C2386D"/>
    <w:rsid w:val="00C238DF"/>
    <w:rsid w:val="00C23B42"/>
    <w:rsid w:val="00C23C11"/>
    <w:rsid w:val="00C23CBA"/>
    <w:rsid w:val="00C23D0F"/>
    <w:rsid w:val="00C23EE2"/>
    <w:rsid w:val="00C23EEC"/>
    <w:rsid w:val="00C23FBD"/>
    <w:rsid w:val="00C23FC4"/>
    <w:rsid w:val="00C24111"/>
    <w:rsid w:val="00C2414F"/>
    <w:rsid w:val="00C241C0"/>
    <w:rsid w:val="00C2421B"/>
    <w:rsid w:val="00C24274"/>
    <w:rsid w:val="00C24362"/>
    <w:rsid w:val="00C243F9"/>
    <w:rsid w:val="00C2448E"/>
    <w:rsid w:val="00C2458C"/>
    <w:rsid w:val="00C246AF"/>
    <w:rsid w:val="00C2471D"/>
    <w:rsid w:val="00C247D5"/>
    <w:rsid w:val="00C24851"/>
    <w:rsid w:val="00C24862"/>
    <w:rsid w:val="00C248F5"/>
    <w:rsid w:val="00C2492B"/>
    <w:rsid w:val="00C249C1"/>
    <w:rsid w:val="00C24A72"/>
    <w:rsid w:val="00C24AE5"/>
    <w:rsid w:val="00C24B73"/>
    <w:rsid w:val="00C24ED1"/>
    <w:rsid w:val="00C250CC"/>
    <w:rsid w:val="00C25252"/>
    <w:rsid w:val="00C2531F"/>
    <w:rsid w:val="00C25534"/>
    <w:rsid w:val="00C25598"/>
    <w:rsid w:val="00C2568A"/>
    <w:rsid w:val="00C2569F"/>
    <w:rsid w:val="00C256C8"/>
    <w:rsid w:val="00C25768"/>
    <w:rsid w:val="00C257B7"/>
    <w:rsid w:val="00C25823"/>
    <w:rsid w:val="00C25839"/>
    <w:rsid w:val="00C25883"/>
    <w:rsid w:val="00C258CC"/>
    <w:rsid w:val="00C259DE"/>
    <w:rsid w:val="00C25B40"/>
    <w:rsid w:val="00C25BDB"/>
    <w:rsid w:val="00C25C63"/>
    <w:rsid w:val="00C25D5E"/>
    <w:rsid w:val="00C25D62"/>
    <w:rsid w:val="00C25D93"/>
    <w:rsid w:val="00C25E3F"/>
    <w:rsid w:val="00C25F1D"/>
    <w:rsid w:val="00C260A0"/>
    <w:rsid w:val="00C26199"/>
    <w:rsid w:val="00C2619D"/>
    <w:rsid w:val="00C261B8"/>
    <w:rsid w:val="00C261DE"/>
    <w:rsid w:val="00C2653C"/>
    <w:rsid w:val="00C2692E"/>
    <w:rsid w:val="00C26949"/>
    <w:rsid w:val="00C269BA"/>
    <w:rsid w:val="00C269F0"/>
    <w:rsid w:val="00C26B98"/>
    <w:rsid w:val="00C26CB7"/>
    <w:rsid w:val="00C26CC8"/>
    <w:rsid w:val="00C26D37"/>
    <w:rsid w:val="00C26D7E"/>
    <w:rsid w:val="00C26DAF"/>
    <w:rsid w:val="00C26EBB"/>
    <w:rsid w:val="00C26FCC"/>
    <w:rsid w:val="00C270BC"/>
    <w:rsid w:val="00C271E1"/>
    <w:rsid w:val="00C272C8"/>
    <w:rsid w:val="00C272E8"/>
    <w:rsid w:val="00C27356"/>
    <w:rsid w:val="00C27361"/>
    <w:rsid w:val="00C275DE"/>
    <w:rsid w:val="00C2771A"/>
    <w:rsid w:val="00C27724"/>
    <w:rsid w:val="00C27907"/>
    <w:rsid w:val="00C27A12"/>
    <w:rsid w:val="00C27A3D"/>
    <w:rsid w:val="00C27BA8"/>
    <w:rsid w:val="00C27C84"/>
    <w:rsid w:val="00C27D01"/>
    <w:rsid w:val="00C27E94"/>
    <w:rsid w:val="00C27EFD"/>
    <w:rsid w:val="00C27F83"/>
    <w:rsid w:val="00C3009F"/>
    <w:rsid w:val="00C3019A"/>
    <w:rsid w:val="00C301A9"/>
    <w:rsid w:val="00C30208"/>
    <w:rsid w:val="00C302C8"/>
    <w:rsid w:val="00C30409"/>
    <w:rsid w:val="00C3042C"/>
    <w:rsid w:val="00C30447"/>
    <w:rsid w:val="00C304A7"/>
    <w:rsid w:val="00C30555"/>
    <w:rsid w:val="00C3059C"/>
    <w:rsid w:val="00C306F9"/>
    <w:rsid w:val="00C30772"/>
    <w:rsid w:val="00C308D5"/>
    <w:rsid w:val="00C30913"/>
    <w:rsid w:val="00C30978"/>
    <w:rsid w:val="00C30ABC"/>
    <w:rsid w:val="00C30B03"/>
    <w:rsid w:val="00C30B60"/>
    <w:rsid w:val="00C30C33"/>
    <w:rsid w:val="00C30C34"/>
    <w:rsid w:val="00C310D0"/>
    <w:rsid w:val="00C3113A"/>
    <w:rsid w:val="00C3115F"/>
    <w:rsid w:val="00C314A2"/>
    <w:rsid w:val="00C315A0"/>
    <w:rsid w:val="00C3164E"/>
    <w:rsid w:val="00C317F3"/>
    <w:rsid w:val="00C3181F"/>
    <w:rsid w:val="00C31AF1"/>
    <w:rsid w:val="00C31B78"/>
    <w:rsid w:val="00C31C5A"/>
    <w:rsid w:val="00C31CC5"/>
    <w:rsid w:val="00C31D2F"/>
    <w:rsid w:val="00C31D4E"/>
    <w:rsid w:val="00C31D6D"/>
    <w:rsid w:val="00C31E92"/>
    <w:rsid w:val="00C31F37"/>
    <w:rsid w:val="00C31FAA"/>
    <w:rsid w:val="00C32258"/>
    <w:rsid w:val="00C32286"/>
    <w:rsid w:val="00C323A3"/>
    <w:rsid w:val="00C3252D"/>
    <w:rsid w:val="00C32577"/>
    <w:rsid w:val="00C32582"/>
    <w:rsid w:val="00C32762"/>
    <w:rsid w:val="00C32876"/>
    <w:rsid w:val="00C32A1E"/>
    <w:rsid w:val="00C32B45"/>
    <w:rsid w:val="00C32B6D"/>
    <w:rsid w:val="00C32C81"/>
    <w:rsid w:val="00C32CCB"/>
    <w:rsid w:val="00C32F2B"/>
    <w:rsid w:val="00C32FB8"/>
    <w:rsid w:val="00C3309B"/>
    <w:rsid w:val="00C330A7"/>
    <w:rsid w:val="00C33266"/>
    <w:rsid w:val="00C33267"/>
    <w:rsid w:val="00C3328C"/>
    <w:rsid w:val="00C33359"/>
    <w:rsid w:val="00C33581"/>
    <w:rsid w:val="00C33600"/>
    <w:rsid w:val="00C33687"/>
    <w:rsid w:val="00C33875"/>
    <w:rsid w:val="00C338FA"/>
    <w:rsid w:val="00C3396C"/>
    <w:rsid w:val="00C33A2E"/>
    <w:rsid w:val="00C33C16"/>
    <w:rsid w:val="00C33CEA"/>
    <w:rsid w:val="00C33EEB"/>
    <w:rsid w:val="00C33EF4"/>
    <w:rsid w:val="00C33F09"/>
    <w:rsid w:val="00C33F9B"/>
    <w:rsid w:val="00C33FEE"/>
    <w:rsid w:val="00C34149"/>
    <w:rsid w:val="00C3414B"/>
    <w:rsid w:val="00C34360"/>
    <w:rsid w:val="00C34462"/>
    <w:rsid w:val="00C346D1"/>
    <w:rsid w:val="00C34894"/>
    <w:rsid w:val="00C348D6"/>
    <w:rsid w:val="00C34A8A"/>
    <w:rsid w:val="00C34AAD"/>
    <w:rsid w:val="00C34AB0"/>
    <w:rsid w:val="00C34AF4"/>
    <w:rsid w:val="00C34B0E"/>
    <w:rsid w:val="00C34B13"/>
    <w:rsid w:val="00C34B19"/>
    <w:rsid w:val="00C34BEC"/>
    <w:rsid w:val="00C34D26"/>
    <w:rsid w:val="00C34D3E"/>
    <w:rsid w:val="00C34EBD"/>
    <w:rsid w:val="00C34F8A"/>
    <w:rsid w:val="00C35023"/>
    <w:rsid w:val="00C3504C"/>
    <w:rsid w:val="00C35065"/>
    <w:rsid w:val="00C351B8"/>
    <w:rsid w:val="00C351BA"/>
    <w:rsid w:val="00C352EC"/>
    <w:rsid w:val="00C35392"/>
    <w:rsid w:val="00C35394"/>
    <w:rsid w:val="00C35402"/>
    <w:rsid w:val="00C35445"/>
    <w:rsid w:val="00C354DF"/>
    <w:rsid w:val="00C3552E"/>
    <w:rsid w:val="00C35582"/>
    <w:rsid w:val="00C35687"/>
    <w:rsid w:val="00C356AE"/>
    <w:rsid w:val="00C356E9"/>
    <w:rsid w:val="00C357F3"/>
    <w:rsid w:val="00C35837"/>
    <w:rsid w:val="00C359F2"/>
    <w:rsid w:val="00C35A25"/>
    <w:rsid w:val="00C35BC6"/>
    <w:rsid w:val="00C35C4E"/>
    <w:rsid w:val="00C35CFD"/>
    <w:rsid w:val="00C35D5C"/>
    <w:rsid w:val="00C35E4C"/>
    <w:rsid w:val="00C35EC0"/>
    <w:rsid w:val="00C35ED5"/>
    <w:rsid w:val="00C35F48"/>
    <w:rsid w:val="00C36023"/>
    <w:rsid w:val="00C36240"/>
    <w:rsid w:val="00C3625D"/>
    <w:rsid w:val="00C3640C"/>
    <w:rsid w:val="00C3646A"/>
    <w:rsid w:val="00C365E7"/>
    <w:rsid w:val="00C366CF"/>
    <w:rsid w:val="00C36769"/>
    <w:rsid w:val="00C36777"/>
    <w:rsid w:val="00C3689C"/>
    <w:rsid w:val="00C3691C"/>
    <w:rsid w:val="00C36A0E"/>
    <w:rsid w:val="00C36CE2"/>
    <w:rsid w:val="00C36E34"/>
    <w:rsid w:val="00C36F57"/>
    <w:rsid w:val="00C36F77"/>
    <w:rsid w:val="00C37128"/>
    <w:rsid w:val="00C3714D"/>
    <w:rsid w:val="00C37218"/>
    <w:rsid w:val="00C37477"/>
    <w:rsid w:val="00C374CA"/>
    <w:rsid w:val="00C375A8"/>
    <w:rsid w:val="00C37693"/>
    <w:rsid w:val="00C377AC"/>
    <w:rsid w:val="00C378B2"/>
    <w:rsid w:val="00C37A0D"/>
    <w:rsid w:val="00C37AE4"/>
    <w:rsid w:val="00C37BB8"/>
    <w:rsid w:val="00C37CE5"/>
    <w:rsid w:val="00C37ED8"/>
    <w:rsid w:val="00C37EF7"/>
    <w:rsid w:val="00C37F0F"/>
    <w:rsid w:val="00C37FF5"/>
    <w:rsid w:val="00C4003D"/>
    <w:rsid w:val="00C40294"/>
    <w:rsid w:val="00C402B2"/>
    <w:rsid w:val="00C40386"/>
    <w:rsid w:val="00C40388"/>
    <w:rsid w:val="00C404B7"/>
    <w:rsid w:val="00C404D7"/>
    <w:rsid w:val="00C404EE"/>
    <w:rsid w:val="00C405D0"/>
    <w:rsid w:val="00C40600"/>
    <w:rsid w:val="00C40618"/>
    <w:rsid w:val="00C4063B"/>
    <w:rsid w:val="00C4064E"/>
    <w:rsid w:val="00C40814"/>
    <w:rsid w:val="00C409B6"/>
    <w:rsid w:val="00C40EB5"/>
    <w:rsid w:val="00C40EF2"/>
    <w:rsid w:val="00C40F26"/>
    <w:rsid w:val="00C41007"/>
    <w:rsid w:val="00C41164"/>
    <w:rsid w:val="00C41443"/>
    <w:rsid w:val="00C4149E"/>
    <w:rsid w:val="00C414DB"/>
    <w:rsid w:val="00C4159D"/>
    <w:rsid w:val="00C4171B"/>
    <w:rsid w:val="00C4180A"/>
    <w:rsid w:val="00C419F8"/>
    <w:rsid w:val="00C41ABC"/>
    <w:rsid w:val="00C41BAD"/>
    <w:rsid w:val="00C41BC3"/>
    <w:rsid w:val="00C41BC5"/>
    <w:rsid w:val="00C41D16"/>
    <w:rsid w:val="00C41F58"/>
    <w:rsid w:val="00C41F7D"/>
    <w:rsid w:val="00C42018"/>
    <w:rsid w:val="00C421CB"/>
    <w:rsid w:val="00C42211"/>
    <w:rsid w:val="00C423F2"/>
    <w:rsid w:val="00C42500"/>
    <w:rsid w:val="00C42541"/>
    <w:rsid w:val="00C42689"/>
    <w:rsid w:val="00C427C7"/>
    <w:rsid w:val="00C427DF"/>
    <w:rsid w:val="00C4291D"/>
    <w:rsid w:val="00C42939"/>
    <w:rsid w:val="00C42988"/>
    <w:rsid w:val="00C42A9E"/>
    <w:rsid w:val="00C42AC5"/>
    <w:rsid w:val="00C42AFA"/>
    <w:rsid w:val="00C42BD4"/>
    <w:rsid w:val="00C42C66"/>
    <w:rsid w:val="00C42C8A"/>
    <w:rsid w:val="00C42D70"/>
    <w:rsid w:val="00C42E39"/>
    <w:rsid w:val="00C42F26"/>
    <w:rsid w:val="00C430EC"/>
    <w:rsid w:val="00C432F8"/>
    <w:rsid w:val="00C4334E"/>
    <w:rsid w:val="00C43447"/>
    <w:rsid w:val="00C434F1"/>
    <w:rsid w:val="00C435C1"/>
    <w:rsid w:val="00C435ED"/>
    <w:rsid w:val="00C4366B"/>
    <w:rsid w:val="00C436B5"/>
    <w:rsid w:val="00C437B9"/>
    <w:rsid w:val="00C437DF"/>
    <w:rsid w:val="00C438BF"/>
    <w:rsid w:val="00C4395E"/>
    <w:rsid w:val="00C43AF7"/>
    <w:rsid w:val="00C43B58"/>
    <w:rsid w:val="00C43BCA"/>
    <w:rsid w:val="00C43C51"/>
    <w:rsid w:val="00C43DF5"/>
    <w:rsid w:val="00C43FF0"/>
    <w:rsid w:val="00C440F9"/>
    <w:rsid w:val="00C44124"/>
    <w:rsid w:val="00C4449A"/>
    <w:rsid w:val="00C4456E"/>
    <w:rsid w:val="00C44621"/>
    <w:rsid w:val="00C44641"/>
    <w:rsid w:val="00C44713"/>
    <w:rsid w:val="00C447C1"/>
    <w:rsid w:val="00C44846"/>
    <w:rsid w:val="00C448E8"/>
    <w:rsid w:val="00C449A7"/>
    <w:rsid w:val="00C44A85"/>
    <w:rsid w:val="00C44A8C"/>
    <w:rsid w:val="00C44AB0"/>
    <w:rsid w:val="00C44ADA"/>
    <w:rsid w:val="00C44C73"/>
    <w:rsid w:val="00C44CAF"/>
    <w:rsid w:val="00C44CF5"/>
    <w:rsid w:val="00C44E9F"/>
    <w:rsid w:val="00C44FCA"/>
    <w:rsid w:val="00C45051"/>
    <w:rsid w:val="00C451BB"/>
    <w:rsid w:val="00C4527B"/>
    <w:rsid w:val="00C45303"/>
    <w:rsid w:val="00C45408"/>
    <w:rsid w:val="00C45686"/>
    <w:rsid w:val="00C456AF"/>
    <w:rsid w:val="00C4571B"/>
    <w:rsid w:val="00C45AA9"/>
    <w:rsid w:val="00C45B3E"/>
    <w:rsid w:val="00C45E83"/>
    <w:rsid w:val="00C45EF5"/>
    <w:rsid w:val="00C461ED"/>
    <w:rsid w:val="00C46238"/>
    <w:rsid w:val="00C4628F"/>
    <w:rsid w:val="00C46325"/>
    <w:rsid w:val="00C4639D"/>
    <w:rsid w:val="00C464F2"/>
    <w:rsid w:val="00C465D3"/>
    <w:rsid w:val="00C466F3"/>
    <w:rsid w:val="00C467E5"/>
    <w:rsid w:val="00C46840"/>
    <w:rsid w:val="00C4687A"/>
    <w:rsid w:val="00C469A4"/>
    <w:rsid w:val="00C469D9"/>
    <w:rsid w:val="00C46A3D"/>
    <w:rsid w:val="00C46B13"/>
    <w:rsid w:val="00C46B1D"/>
    <w:rsid w:val="00C46B7E"/>
    <w:rsid w:val="00C46C06"/>
    <w:rsid w:val="00C46C4E"/>
    <w:rsid w:val="00C46D41"/>
    <w:rsid w:val="00C46DAD"/>
    <w:rsid w:val="00C46DE7"/>
    <w:rsid w:val="00C46E4A"/>
    <w:rsid w:val="00C46F6B"/>
    <w:rsid w:val="00C471CE"/>
    <w:rsid w:val="00C471CF"/>
    <w:rsid w:val="00C4734B"/>
    <w:rsid w:val="00C47400"/>
    <w:rsid w:val="00C4746A"/>
    <w:rsid w:val="00C474D6"/>
    <w:rsid w:val="00C47538"/>
    <w:rsid w:val="00C4762D"/>
    <w:rsid w:val="00C4765F"/>
    <w:rsid w:val="00C476CE"/>
    <w:rsid w:val="00C47734"/>
    <w:rsid w:val="00C4788E"/>
    <w:rsid w:val="00C4789F"/>
    <w:rsid w:val="00C47900"/>
    <w:rsid w:val="00C479A7"/>
    <w:rsid w:val="00C479AE"/>
    <w:rsid w:val="00C47A76"/>
    <w:rsid w:val="00C47B1D"/>
    <w:rsid w:val="00C47B30"/>
    <w:rsid w:val="00C47CCB"/>
    <w:rsid w:val="00C47D56"/>
    <w:rsid w:val="00C47D98"/>
    <w:rsid w:val="00C47DC7"/>
    <w:rsid w:val="00C47F0B"/>
    <w:rsid w:val="00C50051"/>
    <w:rsid w:val="00C50101"/>
    <w:rsid w:val="00C50200"/>
    <w:rsid w:val="00C50277"/>
    <w:rsid w:val="00C504B1"/>
    <w:rsid w:val="00C504C8"/>
    <w:rsid w:val="00C50508"/>
    <w:rsid w:val="00C50603"/>
    <w:rsid w:val="00C5064B"/>
    <w:rsid w:val="00C506B5"/>
    <w:rsid w:val="00C50773"/>
    <w:rsid w:val="00C5085D"/>
    <w:rsid w:val="00C5092F"/>
    <w:rsid w:val="00C5096C"/>
    <w:rsid w:val="00C5099B"/>
    <w:rsid w:val="00C50A4E"/>
    <w:rsid w:val="00C50B5E"/>
    <w:rsid w:val="00C50B68"/>
    <w:rsid w:val="00C50C2F"/>
    <w:rsid w:val="00C50C88"/>
    <w:rsid w:val="00C50D32"/>
    <w:rsid w:val="00C50E74"/>
    <w:rsid w:val="00C50EAA"/>
    <w:rsid w:val="00C50EEA"/>
    <w:rsid w:val="00C51069"/>
    <w:rsid w:val="00C51107"/>
    <w:rsid w:val="00C51160"/>
    <w:rsid w:val="00C51307"/>
    <w:rsid w:val="00C5136F"/>
    <w:rsid w:val="00C51412"/>
    <w:rsid w:val="00C51518"/>
    <w:rsid w:val="00C51557"/>
    <w:rsid w:val="00C5162B"/>
    <w:rsid w:val="00C51634"/>
    <w:rsid w:val="00C516FD"/>
    <w:rsid w:val="00C5170C"/>
    <w:rsid w:val="00C517B2"/>
    <w:rsid w:val="00C51987"/>
    <w:rsid w:val="00C51A03"/>
    <w:rsid w:val="00C51A4F"/>
    <w:rsid w:val="00C51B40"/>
    <w:rsid w:val="00C51C37"/>
    <w:rsid w:val="00C51CB7"/>
    <w:rsid w:val="00C51D36"/>
    <w:rsid w:val="00C51E0C"/>
    <w:rsid w:val="00C51FE5"/>
    <w:rsid w:val="00C520B1"/>
    <w:rsid w:val="00C520EA"/>
    <w:rsid w:val="00C52260"/>
    <w:rsid w:val="00C52289"/>
    <w:rsid w:val="00C522D6"/>
    <w:rsid w:val="00C5231F"/>
    <w:rsid w:val="00C52424"/>
    <w:rsid w:val="00C524F1"/>
    <w:rsid w:val="00C524FB"/>
    <w:rsid w:val="00C52507"/>
    <w:rsid w:val="00C5253A"/>
    <w:rsid w:val="00C52540"/>
    <w:rsid w:val="00C526A2"/>
    <w:rsid w:val="00C527A0"/>
    <w:rsid w:val="00C528B0"/>
    <w:rsid w:val="00C5299D"/>
    <w:rsid w:val="00C52B5F"/>
    <w:rsid w:val="00C52BFA"/>
    <w:rsid w:val="00C52C0D"/>
    <w:rsid w:val="00C52C52"/>
    <w:rsid w:val="00C52CC9"/>
    <w:rsid w:val="00C52D5E"/>
    <w:rsid w:val="00C52D86"/>
    <w:rsid w:val="00C52E04"/>
    <w:rsid w:val="00C52ED7"/>
    <w:rsid w:val="00C52F42"/>
    <w:rsid w:val="00C5302C"/>
    <w:rsid w:val="00C53040"/>
    <w:rsid w:val="00C53091"/>
    <w:rsid w:val="00C530FD"/>
    <w:rsid w:val="00C533B1"/>
    <w:rsid w:val="00C533B8"/>
    <w:rsid w:val="00C534B4"/>
    <w:rsid w:val="00C534D0"/>
    <w:rsid w:val="00C53592"/>
    <w:rsid w:val="00C5372A"/>
    <w:rsid w:val="00C538BE"/>
    <w:rsid w:val="00C53928"/>
    <w:rsid w:val="00C53956"/>
    <w:rsid w:val="00C539A7"/>
    <w:rsid w:val="00C53A83"/>
    <w:rsid w:val="00C53AC9"/>
    <w:rsid w:val="00C53AEE"/>
    <w:rsid w:val="00C53CDD"/>
    <w:rsid w:val="00C53CFF"/>
    <w:rsid w:val="00C53D21"/>
    <w:rsid w:val="00C53DC1"/>
    <w:rsid w:val="00C53E99"/>
    <w:rsid w:val="00C54020"/>
    <w:rsid w:val="00C5406F"/>
    <w:rsid w:val="00C54080"/>
    <w:rsid w:val="00C54211"/>
    <w:rsid w:val="00C54439"/>
    <w:rsid w:val="00C544AA"/>
    <w:rsid w:val="00C54514"/>
    <w:rsid w:val="00C54549"/>
    <w:rsid w:val="00C545C5"/>
    <w:rsid w:val="00C54817"/>
    <w:rsid w:val="00C5486E"/>
    <w:rsid w:val="00C5488D"/>
    <w:rsid w:val="00C548CE"/>
    <w:rsid w:val="00C54A05"/>
    <w:rsid w:val="00C54A38"/>
    <w:rsid w:val="00C54B6D"/>
    <w:rsid w:val="00C54BD0"/>
    <w:rsid w:val="00C54BFE"/>
    <w:rsid w:val="00C54E20"/>
    <w:rsid w:val="00C54E28"/>
    <w:rsid w:val="00C54EA3"/>
    <w:rsid w:val="00C54EED"/>
    <w:rsid w:val="00C54F35"/>
    <w:rsid w:val="00C54F7B"/>
    <w:rsid w:val="00C5508F"/>
    <w:rsid w:val="00C551E9"/>
    <w:rsid w:val="00C55235"/>
    <w:rsid w:val="00C55272"/>
    <w:rsid w:val="00C5529B"/>
    <w:rsid w:val="00C552EF"/>
    <w:rsid w:val="00C5533A"/>
    <w:rsid w:val="00C55370"/>
    <w:rsid w:val="00C55566"/>
    <w:rsid w:val="00C556E5"/>
    <w:rsid w:val="00C557DA"/>
    <w:rsid w:val="00C558AE"/>
    <w:rsid w:val="00C559E2"/>
    <w:rsid w:val="00C55A1D"/>
    <w:rsid w:val="00C55A6C"/>
    <w:rsid w:val="00C55A73"/>
    <w:rsid w:val="00C55AAE"/>
    <w:rsid w:val="00C55D2B"/>
    <w:rsid w:val="00C55EF6"/>
    <w:rsid w:val="00C55F6A"/>
    <w:rsid w:val="00C562E6"/>
    <w:rsid w:val="00C564A8"/>
    <w:rsid w:val="00C5679A"/>
    <w:rsid w:val="00C567FF"/>
    <w:rsid w:val="00C569BC"/>
    <w:rsid w:val="00C56BD4"/>
    <w:rsid w:val="00C56C61"/>
    <w:rsid w:val="00C56E1B"/>
    <w:rsid w:val="00C56E63"/>
    <w:rsid w:val="00C56FEE"/>
    <w:rsid w:val="00C5701E"/>
    <w:rsid w:val="00C5712C"/>
    <w:rsid w:val="00C571C0"/>
    <w:rsid w:val="00C5735C"/>
    <w:rsid w:val="00C5742A"/>
    <w:rsid w:val="00C574DA"/>
    <w:rsid w:val="00C5752A"/>
    <w:rsid w:val="00C576F2"/>
    <w:rsid w:val="00C57997"/>
    <w:rsid w:val="00C57A01"/>
    <w:rsid w:val="00C57A2D"/>
    <w:rsid w:val="00C57AFF"/>
    <w:rsid w:val="00C57B16"/>
    <w:rsid w:val="00C57E92"/>
    <w:rsid w:val="00C57F77"/>
    <w:rsid w:val="00C60009"/>
    <w:rsid w:val="00C60010"/>
    <w:rsid w:val="00C6001C"/>
    <w:rsid w:val="00C6013B"/>
    <w:rsid w:val="00C60198"/>
    <w:rsid w:val="00C6024B"/>
    <w:rsid w:val="00C6034E"/>
    <w:rsid w:val="00C603A3"/>
    <w:rsid w:val="00C6048D"/>
    <w:rsid w:val="00C6049F"/>
    <w:rsid w:val="00C604D2"/>
    <w:rsid w:val="00C606CB"/>
    <w:rsid w:val="00C60810"/>
    <w:rsid w:val="00C6083D"/>
    <w:rsid w:val="00C60873"/>
    <w:rsid w:val="00C608C9"/>
    <w:rsid w:val="00C60A49"/>
    <w:rsid w:val="00C60B07"/>
    <w:rsid w:val="00C60BE6"/>
    <w:rsid w:val="00C60CD2"/>
    <w:rsid w:val="00C60F08"/>
    <w:rsid w:val="00C610DE"/>
    <w:rsid w:val="00C6128E"/>
    <w:rsid w:val="00C6130E"/>
    <w:rsid w:val="00C6132C"/>
    <w:rsid w:val="00C613CC"/>
    <w:rsid w:val="00C613EB"/>
    <w:rsid w:val="00C6141A"/>
    <w:rsid w:val="00C614B0"/>
    <w:rsid w:val="00C614D5"/>
    <w:rsid w:val="00C61509"/>
    <w:rsid w:val="00C6164F"/>
    <w:rsid w:val="00C616E8"/>
    <w:rsid w:val="00C61817"/>
    <w:rsid w:val="00C61836"/>
    <w:rsid w:val="00C618CE"/>
    <w:rsid w:val="00C61984"/>
    <w:rsid w:val="00C61A84"/>
    <w:rsid w:val="00C61B9C"/>
    <w:rsid w:val="00C61C17"/>
    <w:rsid w:val="00C61CBC"/>
    <w:rsid w:val="00C61CE5"/>
    <w:rsid w:val="00C61D4B"/>
    <w:rsid w:val="00C61D9F"/>
    <w:rsid w:val="00C61DD7"/>
    <w:rsid w:val="00C61DE9"/>
    <w:rsid w:val="00C61EDD"/>
    <w:rsid w:val="00C61F52"/>
    <w:rsid w:val="00C6204B"/>
    <w:rsid w:val="00C62078"/>
    <w:rsid w:val="00C62083"/>
    <w:rsid w:val="00C6215F"/>
    <w:rsid w:val="00C62299"/>
    <w:rsid w:val="00C623ED"/>
    <w:rsid w:val="00C62522"/>
    <w:rsid w:val="00C626E1"/>
    <w:rsid w:val="00C6271C"/>
    <w:rsid w:val="00C6271E"/>
    <w:rsid w:val="00C62773"/>
    <w:rsid w:val="00C62816"/>
    <w:rsid w:val="00C6285B"/>
    <w:rsid w:val="00C62953"/>
    <w:rsid w:val="00C629B9"/>
    <w:rsid w:val="00C62A10"/>
    <w:rsid w:val="00C62A80"/>
    <w:rsid w:val="00C62B0A"/>
    <w:rsid w:val="00C62B54"/>
    <w:rsid w:val="00C62BBE"/>
    <w:rsid w:val="00C62D1E"/>
    <w:rsid w:val="00C62DB7"/>
    <w:rsid w:val="00C62E00"/>
    <w:rsid w:val="00C62E09"/>
    <w:rsid w:val="00C62EAA"/>
    <w:rsid w:val="00C6312C"/>
    <w:rsid w:val="00C6314D"/>
    <w:rsid w:val="00C6322F"/>
    <w:rsid w:val="00C6332E"/>
    <w:rsid w:val="00C633D1"/>
    <w:rsid w:val="00C6359B"/>
    <w:rsid w:val="00C63678"/>
    <w:rsid w:val="00C63738"/>
    <w:rsid w:val="00C63A0C"/>
    <w:rsid w:val="00C63A9C"/>
    <w:rsid w:val="00C63B8C"/>
    <w:rsid w:val="00C63BE0"/>
    <w:rsid w:val="00C63C52"/>
    <w:rsid w:val="00C63DCE"/>
    <w:rsid w:val="00C63E5C"/>
    <w:rsid w:val="00C63E73"/>
    <w:rsid w:val="00C63E7E"/>
    <w:rsid w:val="00C63F08"/>
    <w:rsid w:val="00C640DB"/>
    <w:rsid w:val="00C640F9"/>
    <w:rsid w:val="00C642F2"/>
    <w:rsid w:val="00C6440A"/>
    <w:rsid w:val="00C6448B"/>
    <w:rsid w:val="00C644BC"/>
    <w:rsid w:val="00C64533"/>
    <w:rsid w:val="00C6456E"/>
    <w:rsid w:val="00C645D7"/>
    <w:rsid w:val="00C64791"/>
    <w:rsid w:val="00C649D0"/>
    <w:rsid w:val="00C64A4B"/>
    <w:rsid w:val="00C64A61"/>
    <w:rsid w:val="00C64AF6"/>
    <w:rsid w:val="00C64C02"/>
    <w:rsid w:val="00C64CE8"/>
    <w:rsid w:val="00C64DFA"/>
    <w:rsid w:val="00C64E2A"/>
    <w:rsid w:val="00C64E2C"/>
    <w:rsid w:val="00C64E7C"/>
    <w:rsid w:val="00C64F20"/>
    <w:rsid w:val="00C64F5D"/>
    <w:rsid w:val="00C65087"/>
    <w:rsid w:val="00C65186"/>
    <w:rsid w:val="00C6521A"/>
    <w:rsid w:val="00C6528C"/>
    <w:rsid w:val="00C655DB"/>
    <w:rsid w:val="00C6562F"/>
    <w:rsid w:val="00C656B1"/>
    <w:rsid w:val="00C6572E"/>
    <w:rsid w:val="00C657AC"/>
    <w:rsid w:val="00C6582C"/>
    <w:rsid w:val="00C658EC"/>
    <w:rsid w:val="00C65908"/>
    <w:rsid w:val="00C659A3"/>
    <w:rsid w:val="00C659DB"/>
    <w:rsid w:val="00C659FB"/>
    <w:rsid w:val="00C65AEE"/>
    <w:rsid w:val="00C65BF8"/>
    <w:rsid w:val="00C65E15"/>
    <w:rsid w:val="00C65E27"/>
    <w:rsid w:val="00C65E75"/>
    <w:rsid w:val="00C65E93"/>
    <w:rsid w:val="00C66037"/>
    <w:rsid w:val="00C6616E"/>
    <w:rsid w:val="00C661E8"/>
    <w:rsid w:val="00C6629C"/>
    <w:rsid w:val="00C662DC"/>
    <w:rsid w:val="00C66370"/>
    <w:rsid w:val="00C6646D"/>
    <w:rsid w:val="00C66638"/>
    <w:rsid w:val="00C66682"/>
    <w:rsid w:val="00C666B7"/>
    <w:rsid w:val="00C668D9"/>
    <w:rsid w:val="00C66AA7"/>
    <w:rsid w:val="00C66CE8"/>
    <w:rsid w:val="00C66D06"/>
    <w:rsid w:val="00C66DC5"/>
    <w:rsid w:val="00C66EAA"/>
    <w:rsid w:val="00C671C8"/>
    <w:rsid w:val="00C671CC"/>
    <w:rsid w:val="00C671D5"/>
    <w:rsid w:val="00C671F3"/>
    <w:rsid w:val="00C6723D"/>
    <w:rsid w:val="00C6736E"/>
    <w:rsid w:val="00C67398"/>
    <w:rsid w:val="00C674F2"/>
    <w:rsid w:val="00C676CA"/>
    <w:rsid w:val="00C677DF"/>
    <w:rsid w:val="00C67A56"/>
    <w:rsid w:val="00C67A9C"/>
    <w:rsid w:val="00C67C09"/>
    <w:rsid w:val="00C67C79"/>
    <w:rsid w:val="00C67CAA"/>
    <w:rsid w:val="00C67F02"/>
    <w:rsid w:val="00C7004C"/>
    <w:rsid w:val="00C70076"/>
    <w:rsid w:val="00C70084"/>
    <w:rsid w:val="00C701F0"/>
    <w:rsid w:val="00C704FD"/>
    <w:rsid w:val="00C70507"/>
    <w:rsid w:val="00C7051B"/>
    <w:rsid w:val="00C70626"/>
    <w:rsid w:val="00C70728"/>
    <w:rsid w:val="00C707AC"/>
    <w:rsid w:val="00C707C1"/>
    <w:rsid w:val="00C7090B"/>
    <w:rsid w:val="00C70922"/>
    <w:rsid w:val="00C70B40"/>
    <w:rsid w:val="00C70BA7"/>
    <w:rsid w:val="00C70C5C"/>
    <w:rsid w:val="00C70CA7"/>
    <w:rsid w:val="00C70D4C"/>
    <w:rsid w:val="00C70E02"/>
    <w:rsid w:val="00C70EE3"/>
    <w:rsid w:val="00C70F44"/>
    <w:rsid w:val="00C70F5A"/>
    <w:rsid w:val="00C70FC7"/>
    <w:rsid w:val="00C710EE"/>
    <w:rsid w:val="00C7118A"/>
    <w:rsid w:val="00C712D9"/>
    <w:rsid w:val="00C71335"/>
    <w:rsid w:val="00C713DD"/>
    <w:rsid w:val="00C713EF"/>
    <w:rsid w:val="00C7147E"/>
    <w:rsid w:val="00C717B8"/>
    <w:rsid w:val="00C718AF"/>
    <w:rsid w:val="00C7194A"/>
    <w:rsid w:val="00C719B9"/>
    <w:rsid w:val="00C71A56"/>
    <w:rsid w:val="00C71A87"/>
    <w:rsid w:val="00C71AA3"/>
    <w:rsid w:val="00C71CEA"/>
    <w:rsid w:val="00C71CEE"/>
    <w:rsid w:val="00C72022"/>
    <w:rsid w:val="00C7205A"/>
    <w:rsid w:val="00C72077"/>
    <w:rsid w:val="00C7214A"/>
    <w:rsid w:val="00C72266"/>
    <w:rsid w:val="00C7235B"/>
    <w:rsid w:val="00C728B3"/>
    <w:rsid w:val="00C72AD7"/>
    <w:rsid w:val="00C72AEF"/>
    <w:rsid w:val="00C72BD3"/>
    <w:rsid w:val="00C72BE7"/>
    <w:rsid w:val="00C72C99"/>
    <w:rsid w:val="00C72D65"/>
    <w:rsid w:val="00C72E18"/>
    <w:rsid w:val="00C72E8C"/>
    <w:rsid w:val="00C72EEC"/>
    <w:rsid w:val="00C72F0C"/>
    <w:rsid w:val="00C72F9B"/>
    <w:rsid w:val="00C7306F"/>
    <w:rsid w:val="00C730D2"/>
    <w:rsid w:val="00C730D8"/>
    <w:rsid w:val="00C730F3"/>
    <w:rsid w:val="00C731AD"/>
    <w:rsid w:val="00C732C7"/>
    <w:rsid w:val="00C73316"/>
    <w:rsid w:val="00C73341"/>
    <w:rsid w:val="00C7343D"/>
    <w:rsid w:val="00C7348B"/>
    <w:rsid w:val="00C7368D"/>
    <w:rsid w:val="00C736AE"/>
    <w:rsid w:val="00C7372F"/>
    <w:rsid w:val="00C737DA"/>
    <w:rsid w:val="00C7380B"/>
    <w:rsid w:val="00C73820"/>
    <w:rsid w:val="00C73902"/>
    <w:rsid w:val="00C73961"/>
    <w:rsid w:val="00C73C0E"/>
    <w:rsid w:val="00C73C8C"/>
    <w:rsid w:val="00C73CD5"/>
    <w:rsid w:val="00C73CE9"/>
    <w:rsid w:val="00C73DF5"/>
    <w:rsid w:val="00C73E90"/>
    <w:rsid w:val="00C73F30"/>
    <w:rsid w:val="00C74162"/>
    <w:rsid w:val="00C74190"/>
    <w:rsid w:val="00C7427B"/>
    <w:rsid w:val="00C7438B"/>
    <w:rsid w:val="00C74421"/>
    <w:rsid w:val="00C7447B"/>
    <w:rsid w:val="00C744EF"/>
    <w:rsid w:val="00C7456B"/>
    <w:rsid w:val="00C74599"/>
    <w:rsid w:val="00C746FE"/>
    <w:rsid w:val="00C74700"/>
    <w:rsid w:val="00C74751"/>
    <w:rsid w:val="00C74805"/>
    <w:rsid w:val="00C7482E"/>
    <w:rsid w:val="00C748B9"/>
    <w:rsid w:val="00C74AAD"/>
    <w:rsid w:val="00C74ABE"/>
    <w:rsid w:val="00C74C1E"/>
    <w:rsid w:val="00C74C8E"/>
    <w:rsid w:val="00C74CD8"/>
    <w:rsid w:val="00C74D6D"/>
    <w:rsid w:val="00C74E26"/>
    <w:rsid w:val="00C7502B"/>
    <w:rsid w:val="00C75091"/>
    <w:rsid w:val="00C750BF"/>
    <w:rsid w:val="00C75261"/>
    <w:rsid w:val="00C752F1"/>
    <w:rsid w:val="00C75339"/>
    <w:rsid w:val="00C75606"/>
    <w:rsid w:val="00C75728"/>
    <w:rsid w:val="00C75734"/>
    <w:rsid w:val="00C7573F"/>
    <w:rsid w:val="00C75740"/>
    <w:rsid w:val="00C757C9"/>
    <w:rsid w:val="00C757CE"/>
    <w:rsid w:val="00C758A3"/>
    <w:rsid w:val="00C75924"/>
    <w:rsid w:val="00C75951"/>
    <w:rsid w:val="00C75987"/>
    <w:rsid w:val="00C75BA8"/>
    <w:rsid w:val="00C75BD6"/>
    <w:rsid w:val="00C75C38"/>
    <w:rsid w:val="00C75C85"/>
    <w:rsid w:val="00C75CFB"/>
    <w:rsid w:val="00C75D42"/>
    <w:rsid w:val="00C75DC8"/>
    <w:rsid w:val="00C75E27"/>
    <w:rsid w:val="00C75E53"/>
    <w:rsid w:val="00C75F2F"/>
    <w:rsid w:val="00C75FEE"/>
    <w:rsid w:val="00C76018"/>
    <w:rsid w:val="00C762DF"/>
    <w:rsid w:val="00C76389"/>
    <w:rsid w:val="00C763CC"/>
    <w:rsid w:val="00C763F1"/>
    <w:rsid w:val="00C7657B"/>
    <w:rsid w:val="00C765D4"/>
    <w:rsid w:val="00C7663D"/>
    <w:rsid w:val="00C7663F"/>
    <w:rsid w:val="00C766BD"/>
    <w:rsid w:val="00C766F8"/>
    <w:rsid w:val="00C76713"/>
    <w:rsid w:val="00C76777"/>
    <w:rsid w:val="00C767DB"/>
    <w:rsid w:val="00C76A12"/>
    <w:rsid w:val="00C76B71"/>
    <w:rsid w:val="00C76C60"/>
    <w:rsid w:val="00C76CD5"/>
    <w:rsid w:val="00C76D78"/>
    <w:rsid w:val="00C76F1D"/>
    <w:rsid w:val="00C77033"/>
    <w:rsid w:val="00C77166"/>
    <w:rsid w:val="00C77167"/>
    <w:rsid w:val="00C7737E"/>
    <w:rsid w:val="00C77506"/>
    <w:rsid w:val="00C778BC"/>
    <w:rsid w:val="00C778D9"/>
    <w:rsid w:val="00C77931"/>
    <w:rsid w:val="00C77937"/>
    <w:rsid w:val="00C77B31"/>
    <w:rsid w:val="00C77B6F"/>
    <w:rsid w:val="00C77BC0"/>
    <w:rsid w:val="00C77C0F"/>
    <w:rsid w:val="00C77CA4"/>
    <w:rsid w:val="00C77D26"/>
    <w:rsid w:val="00C8018A"/>
    <w:rsid w:val="00C804F3"/>
    <w:rsid w:val="00C80622"/>
    <w:rsid w:val="00C8066D"/>
    <w:rsid w:val="00C806EA"/>
    <w:rsid w:val="00C80775"/>
    <w:rsid w:val="00C80A1C"/>
    <w:rsid w:val="00C80BDF"/>
    <w:rsid w:val="00C80D80"/>
    <w:rsid w:val="00C80E30"/>
    <w:rsid w:val="00C80E35"/>
    <w:rsid w:val="00C80E59"/>
    <w:rsid w:val="00C810B7"/>
    <w:rsid w:val="00C81306"/>
    <w:rsid w:val="00C81385"/>
    <w:rsid w:val="00C813C5"/>
    <w:rsid w:val="00C814A3"/>
    <w:rsid w:val="00C81500"/>
    <w:rsid w:val="00C81534"/>
    <w:rsid w:val="00C81554"/>
    <w:rsid w:val="00C815C2"/>
    <w:rsid w:val="00C815DF"/>
    <w:rsid w:val="00C81819"/>
    <w:rsid w:val="00C8192B"/>
    <w:rsid w:val="00C81A17"/>
    <w:rsid w:val="00C81B9C"/>
    <w:rsid w:val="00C81CBF"/>
    <w:rsid w:val="00C81D66"/>
    <w:rsid w:val="00C81D83"/>
    <w:rsid w:val="00C81E09"/>
    <w:rsid w:val="00C81E99"/>
    <w:rsid w:val="00C81F35"/>
    <w:rsid w:val="00C81F39"/>
    <w:rsid w:val="00C81FAE"/>
    <w:rsid w:val="00C82010"/>
    <w:rsid w:val="00C82038"/>
    <w:rsid w:val="00C8209A"/>
    <w:rsid w:val="00C821FB"/>
    <w:rsid w:val="00C82287"/>
    <w:rsid w:val="00C822B7"/>
    <w:rsid w:val="00C82310"/>
    <w:rsid w:val="00C82366"/>
    <w:rsid w:val="00C823EA"/>
    <w:rsid w:val="00C8241D"/>
    <w:rsid w:val="00C82581"/>
    <w:rsid w:val="00C8264C"/>
    <w:rsid w:val="00C829E8"/>
    <w:rsid w:val="00C82A6C"/>
    <w:rsid w:val="00C82B4A"/>
    <w:rsid w:val="00C82BE4"/>
    <w:rsid w:val="00C82C7D"/>
    <w:rsid w:val="00C82D16"/>
    <w:rsid w:val="00C82E0B"/>
    <w:rsid w:val="00C82F00"/>
    <w:rsid w:val="00C82FD0"/>
    <w:rsid w:val="00C82FEE"/>
    <w:rsid w:val="00C8307A"/>
    <w:rsid w:val="00C8308C"/>
    <w:rsid w:val="00C8322E"/>
    <w:rsid w:val="00C8327B"/>
    <w:rsid w:val="00C832FB"/>
    <w:rsid w:val="00C83354"/>
    <w:rsid w:val="00C83422"/>
    <w:rsid w:val="00C834B4"/>
    <w:rsid w:val="00C83645"/>
    <w:rsid w:val="00C83661"/>
    <w:rsid w:val="00C83822"/>
    <w:rsid w:val="00C83845"/>
    <w:rsid w:val="00C8398C"/>
    <w:rsid w:val="00C839D1"/>
    <w:rsid w:val="00C83B72"/>
    <w:rsid w:val="00C83CF1"/>
    <w:rsid w:val="00C83FBD"/>
    <w:rsid w:val="00C83FD5"/>
    <w:rsid w:val="00C84036"/>
    <w:rsid w:val="00C8420A"/>
    <w:rsid w:val="00C8447A"/>
    <w:rsid w:val="00C84541"/>
    <w:rsid w:val="00C8454C"/>
    <w:rsid w:val="00C8457A"/>
    <w:rsid w:val="00C845DD"/>
    <w:rsid w:val="00C846AF"/>
    <w:rsid w:val="00C8493D"/>
    <w:rsid w:val="00C84B11"/>
    <w:rsid w:val="00C84C4E"/>
    <w:rsid w:val="00C84C56"/>
    <w:rsid w:val="00C84CDD"/>
    <w:rsid w:val="00C84D0F"/>
    <w:rsid w:val="00C84D39"/>
    <w:rsid w:val="00C84E4E"/>
    <w:rsid w:val="00C84E6D"/>
    <w:rsid w:val="00C84F9D"/>
    <w:rsid w:val="00C85007"/>
    <w:rsid w:val="00C85277"/>
    <w:rsid w:val="00C85314"/>
    <w:rsid w:val="00C85447"/>
    <w:rsid w:val="00C85465"/>
    <w:rsid w:val="00C854F5"/>
    <w:rsid w:val="00C85668"/>
    <w:rsid w:val="00C856E3"/>
    <w:rsid w:val="00C85704"/>
    <w:rsid w:val="00C85806"/>
    <w:rsid w:val="00C8595D"/>
    <w:rsid w:val="00C85A36"/>
    <w:rsid w:val="00C85A6E"/>
    <w:rsid w:val="00C85C09"/>
    <w:rsid w:val="00C85D35"/>
    <w:rsid w:val="00C85D76"/>
    <w:rsid w:val="00C85F0B"/>
    <w:rsid w:val="00C85F77"/>
    <w:rsid w:val="00C8615C"/>
    <w:rsid w:val="00C8629E"/>
    <w:rsid w:val="00C8636E"/>
    <w:rsid w:val="00C8644D"/>
    <w:rsid w:val="00C865A9"/>
    <w:rsid w:val="00C865C0"/>
    <w:rsid w:val="00C8662B"/>
    <w:rsid w:val="00C869FC"/>
    <w:rsid w:val="00C86A0A"/>
    <w:rsid w:val="00C86A48"/>
    <w:rsid w:val="00C86B67"/>
    <w:rsid w:val="00C86E01"/>
    <w:rsid w:val="00C86EE8"/>
    <w:rsid w:val="00C86F2B"/>
    <w:rsid w:val="00C870B4"/>
    <w:rsid w:val="00C870ED"/>
    <w:rsid w:val="00C8713C"/>
    <w:rsid w:val="00C87169"/>
    <w:rsid w:val="00C8722C"/>
    <w:rsid w:val="00C873AC"/>
    <w:rsid w:val="00C874E6"/>
    <w:rsid w:val="00C8755C"/>
    <w:rsid w:val="00C87A2D"/>
    <w:rsid w:val="00C87AA2"/>
    <w:rsid w:val="00C87DA6"/>
    <w:rsid w:val="00C87EED"/>
    <w:rsid w:val="00C87F5B"/>
    <w:rsid w:val="00C87FF0"/>
    <w:rsid w:val="00C9004E"/>
    <w:rsid w:val="00C90176"/>
    <w:rsid w:val="00C90183"/>
    <w:rsid w:val="00C90294"/>
    <w:rsid w:val="00C902B7"/>
    <w:rsid w:val="00C902D6"/>
    <w:rsid w:val="00C902DE"/>
    <w:rsid w:val="00C902F7"/>
    <w:rsid w:val="00C9077C"/>
    <w:rsid w:val="00C9083C"/>
    <w:rsid w:val="00C90B05"/>
    <w:rsid w:val="00C90B1C"/>
    <w:rsid w:val="00C90B53"/>
    <w:rsid w:val="00C90B8B"/>
    <w:rsid w:val="00C90C0B"/>
    <w:rsid w:val="00C90D5C"/>
    <w:rsid w:val="00C90FCF"/>
    <w:rsid w:val="00C910A3"/>
    <w:rsid w:val="00C910E0"/>
    <w:rsid w:val="00C911D7"/>
    <w:rsid w:val="00C911F9"/>
    <w:rsid w:val="00C914CC"/>
    <w:rsid w:val="00C916D4"/>
    <w:rsid w:val="00C916E3"/>
    <w:rsid w:val="00C9178A"/>
    <w:rsid w:val="00C91857"/>
    <w:rsid w:val="00C918EA"/>
    <w:rsid w:val="00C9193B"/>
    <w:rsid w:val="00C919A5"/>
    <w:rsid w:val="00C91BBE"/>
    <w:rsid w:val="00C91D72"/>
    <w:rsid w:val="00C91DA5"/>
    <w:rsid w:val="00C91E89"/>
    <w:rsid w:val="00C9213B"/>
    <w:rsid w:val="00C9218A"/>
    <w:rsid w:val="00C921B3"/>
    <w:rsid w:val="00C921EC"/>
    <w:rsid w:val="00C92238"/>
    <w:rsid w:val="00C9223F"/>
    <w:rsid w:val="00C92323"/>
    <w:rsid w:val="00C92372"/>
    <w:rsid w:val="00C9243B"/>
    <w:rsid w:val="00C9261D"/>
    <w:rsid w:val="00C92715"/>
    <w:rsid w:val="00C92812"/>
    <w:rsid w:val="00C929E1"/>
    <w:rsid w:val="00C92ACC"/>
    <w:rsid w:val="00C92B2B"/>
    <w:rsid w:val="00C92D33"/>
    <w:rsid w:val="00C92D3A"/>
    <w:rsid w:val="00C92D3E"/>
    <w:rsid w:val="00C92D6B"/>
    <w:rsid w:val="00C92F9E"/>
    <w:rsid w:val="00C9301A"/>
    <w:rsid w:val="00C93100"/>
    <w:rsid w:val="00C931F6"/>
    <w:rsid w:val="00C93273"/>
    <w:rsid w:val="00C93462"/>
    <w:rsid w:val="00C9357E"/>
    <w:rsid w:val="00C9361A"/>
    <w:rsid w:val="00C936E4"/>
    <w:rsid w:val="00C93843"/>
    <w:rsid w:val="00C938D7"/>
    <w:rsid w:val="00C93CEF"/>
    <w:rsid w:val="00C93E42"/>
    <w:rsid w:val="00C93EAB"/>
    <w:rsid w:val="00C93EB4"/>
    <w:rsid w:val="00C93EEF"/>
    <w:rsid w:val="00C94010"/>
    <w:rsid w:val="00C94030"/>
    <w:rsid w:val="00C94047"/>
    <w:rsid w:val="00C9429F"/>
    <w:rsid w:val="00C94312"/>
    <w:rsid w:val="00C94384"/>
    <w:rsid w:val="00C944D4"/>
    <w:rsid w:val="00C94586"/>
    <w:rsid w:val="00C9468C"/>
    <w:rsid w:val="00C94896"/>
    <w:rsid w:val="00C9491D"/>
    <w:rsid w:val="00C94993"/>
    <w:rsid w:val="00C94A34"/>
    <w:rsid w:val="00C94A80"/>
    <w:rsid w:val="00C94A9D"/>
    <w:rsid w:val="00C94C2B"/>
    <w:rsid w:val="00C94CB8"/>
    <w:rsid w:val="00C94CC7"/>
    <w:rsid w:val="00C94CCE"/>
    <w:rsid w:val="00C94F39"/>
    <w:rsid w:val="00C94F73"/>
    <w:rsid w:val="00C94FBC"/>
    <w:rsid w:val="00C9504F"/>
    <w:rsid w:val="00C950F7"/>
    <w:rsid w:val="00C951C2"/>
    <w:rsid w:val="00C951D1"/>
    <w:rsid w:val="00C951D7"/>
    <w:rsid w:val="00C951DD"/>
    <w:rsid w:val="00C953B4"/>
    <w:rsid w:val="00C95609"/>
    <w:rsid w:val="00C957C9"/>
    <w:rsid w:val="00C957CA"/>
    <w:rsid w:val="00C957E8"/>
    <w:rsid w:val="00C9585E"/>
    <w:rsid w:val="00C95A2F"/>
    <w:rsid w:val="00C95A5D"/>
    <w:rsid w:val="00C95A94"/>
    <w:rsid w:val="00C95D94"/>
    <w:rsid w:val="00C95F3E"/>
    <w:rsid w:val="00C95F67"/>
    <w:rsid w:val="00C96037"/>
    <w:rsid w:val="00C9606A"/>
    <w:rsid w:val="00C9607F"/>
    <w:rsid w:val="00C96113"/>
    <w:rsid w:val="00C962AF"/>
    <w:rsid w:val="00C964A6"/>
    <w:rsid w:val="00C9651A"/>
    <w:rsid w:val="00C9662C"/>
    <w:rsid w:val="00C96644"/>
    <w:rsid w:val="00C9671B"/>
    <w:rsid w:val="00C967A1"/>
    <w:rsid w:val="00C9695F"/>
    <w:rsid w:val="00C96982"/>
    <w:rsid w:val="00C96B0A"/>
    <w:rsid w:val="00C96B5A"/>
    <w:rsid w:val="00C96BD3"/>
    <w:rsid w:val="00C96BFE"/>
    <w:rsid w:val="00C96DA2"/>
    <w:rsid w:val="00C96EE6"/>
    <w:rsid w:val="00C96F63"/>
    <w:rsid w:val="00C96F79"/>
    <w:rsid w:val="00C970CF"/>
    <w:rsid w:val="00C97239"/>
    <w:rsid w:val="00C975A7"/>
    <w:rsid w:val="00C975B6"/>
    <w:rsid w:val="00C976DB"/>
    <w:rsid w:val="00C976FC"/>
    <w:rsid w:val="00C97729"/>
    <w:rsid w:val="00C97777"/>
    <w:rsid w:val="00C977C2"/>
    <w:rsid w:val="00C97883"/>
    <w:rsid w:val="00C97978"/>
    <w:rsid w:val="00C97AE5"/>
    <w:rsid w:val="00C97B5B"/>
    <w:rsid w:val="00C97B5E"/>
    <w:rsid w:val="00C97B61"/>
    <w:rsid w:val="00C97B88"/>
    <w:rsid w:val="00C97CF9"/>
    <w:rsid w:val="00C97E03"/>
    <w:rsid w:val="00C97E0F"/>
    <w:rsid w:val="00C97E44"/>
    <w:rsid w:val="00C97F8B"/>
    <w:rsid w:val="00C97FC6"/>
    <w:rsid w:val="00CA002E"/>
    <w:rsid w:val="00CA007A"/>
    <w:rsid w:val="00CA0112"/>
    <w:rsid w:val="00CA0157"/>
    <w:rsid w:val="00CA01FE"/>
    <w:rsid w:val="00CA0236"/>
    <w:rsid w:val="00CA02CE"/>
    <w:rsid w:val="00CA02DE"/>
    <w:rsid w:val="00CA0357"/>
    <w:rsid w:val="00CA0475"/>
    <w:rsid w:val="00CA0628"/>
    <w:rsid w:val="00CA081B"/>
    <w:rsid w:val="00CA08CB"/>
    <w:rsid w:val="00CA0A79"/>
    <w:rsid w:val="00CA0B88"/>
    <w:rsid w:val="00CA0C66"/>
    <w:rsid w:val="00CA0DB4"/>
    <w:rsid w:val="00CA0F40"/>
    <w:rsid w:val="00CA0F5B"/>
    <w:rsid w:val="00CA0F8A"/>
    <w:rsid w:val="00CA0FB3"/>
    <w:rsid w:val="00CA1312"/>
    <w:rsid w:val="00CA15A6"/>
    <w:rsid w:val="00CA16A4"/>
    <w:rsid w:val="00CA16E8"/>
    <w:rsid w:val="00CA1707"/>
    <w:rsid w:val="00CA1740"/>
    <w:rsid w:val="00CA17DD"/>
    <w:rsid w:val="00CA183D"/>
    <w:rsid w:val="00CA184E"/>
    <w:rsid w:val="00CA1863"/>
    <w:rsid w:val="00CA1941"/>
    <w:rsid w:val="00CA1B2F"/>
    <w:rsid w:val="00CA1B55"/>
    <w:rsid w:val="00CA1B81"/>
    <w:rsid w:val="00CA1B8B"/>
    <w:rsid w:val="00CA1BEE"/>
    <w:rsid w:val="00CA1C40"/>
    <w:rsid w:val="00CA1C75"/>
    <w:rsid w:val="00CA1CDB"/>
    <w:rsid w:val="00CA1D57"/>
    <w:rsid w:val="00CA211F"/>
    <w:rsid w:val="00CA2210"/>
    <w:rsid w:val="00CA2257"/>
    <w:rsid w:val="00CA237C"/>
    <w:rsid w:val="00CA238F"/>
    <w:rsid w:val="00CA23CB"/>
    <w:rsid w:val="00CA23FD"/>
    <w:rsid w:val="00CA244A"/>
    <w:rsid w:val="00CA24AF"/>
    <w:rsid w:val="00CA24EB"/>
    <w:rsid w:val="00CA24F6"/>
    <w:rsid w:val="00CA2567"/>
    <w:rsid w:val="00CA257F"/>
    <w:rsid w:val="00CA25B1"/>
    <w:rsid w:val="00CA25E3"/>
    <w:rsid w:val="00CA262F"/>
    <w:rsid w:val="00CA2675"/>
    <w:rsid w:val="00CA26CE"/>
    <w:rsid w:val="00CA287B"/>
    <w:rsid w:val="00CA28E2"/>
    <w:rsid w:val="00CA2BE5"/>
    <w:rsid w:val="00CA2F84"/>
    <w:rsid w:val="00CA2F99"/>
    <w:rsid w:val="00CA2FD1"/>
    <w:rsid w:val="00CA301B"/>
    <w:rsid w:val="00CA3111"/>
    <w:rsid w:val="00CA320A"/>
    <w:rsid w:val="00CA3302"/>
    <w:rsid w:val="00CA3440"/>
    <w:rsid w:val="00CA34F4"/>
    <w:rsid w:val="00CA3511"/>
    <w:rsid w:val="00CA351D"/>
    <w:rsid w:val="00CA3568"/>
    <w:rsid w:val="00CA36AE"/>
    <w:rsid w:val="00CA36F5"/>
    <w:rsid w:val="00CA3868"/>
    <w:rsid w:val="00CA388B"/>
    <w:rsid w:val="00CA391D"/>
    <w:rsid w:val="00CA39F2"/>
    <w:rsid w:val="00CA3A43"/>
    <w:rsid w:val="00CA3ACD"/>
    <w:rsid w:val="00CA3B8D"/>
    <w:rsid w:val="00CA3BA2"/>
    <w:rsid w:val="00CA3E10"/>
    <w:rsid w:val="00CA40B4"/>
    <w:rsid w:val="00CA40CD"/>
    <w:rsid w:val="00CA414E"/>
    <w:rsid w:val="00CA4182"/>
    <w:rsid w:val="00CA4378"/>
    <w:rsid w:val="00CA444C"/>
    <w:rsid w:val="00CA44D3"/>
    <w:rsid w:val="00CA45B4"/>
    <w:rsid w:val="00CA479E"/>
    <w:rsid w:val="00CA494F"/>
    <w:rsid w:val="00CA4BE1"/>
    <w:rsid w:val="00CA4C2F"/>
    <w:rsid w:val="00CA4C6E"/>
    <w:rsid w:val="00CA4D01"/>
    <w:rsid w:val="00CA4D06"/>
    <w:rsid w:val="00CA4D20"/>
    <w:rsid w:val="00CA4D9A"/>
    <w:rsid w:val="00CA4DA8"/>
    <w:rsid w:val="00CA4EAF"/>
    <w:rsid w:val="00CA4F28"/>
    <w:rsid w:val="00CA4F8B"/>
    <w:rsid w:val="00CA501D"/>
    <w:rsid w:val="00CA50DA"/>
    <w:rsid w:val="00CA51A3"/>
    <w:rsid w:val="00CA5445"/>
    <w:rsid w:val="00CA5630"/>
    <w:rsid w:val="00CA5792"/>
    <w:rsid w:val="00CA57C3"/>
    <w:rsid w:val="00CA588C"/>
    <w:rsid w:val="00CA58C8"/>
    <w:rsid w:val="00CA5C88"/>
    <w:rsid w:val="00CA5CCF"/>
    <w:rsid w:val="00CA5D86"/>
    <w:rsid w:val="00CA5EA9"/>
    <w:rsid w:val="00CA5F1C"/>
    <w:rsid w:val="00CA5FA9"/>
    <w:rsid w:val="00CA5FB3"/>
    <w:rsid w:val="00CA6045"/>
    <w:rsid w:val="00CA618E"/>
    <w:rsid w:val="00CA6344"/>
    <w:rsid w:val="00CA663A"/>
    <w:rsid w:val="00CA6771"/>
    <w:rsid w:val="00CA69BD"/>
    <w:rsid w:val="00CA6B3F"/>
    <w:rsid w:val="00CA6B78"/>
    <w:rsid w:val="00CA6BE9"/>
    <w:rsid w:val="00CA6C5A"/>
    <w:rsid w:val="00CA6C67"/>
    <w:rsid w:val="00CA6D6C"/>
    <w:rsid w:val="00CA6DA3"/>
    <w:rsid w:val="00CA700C"/>
    <w:rsid w:val="00CA705C"/>
    <w:rsid w:val="00CA71DE"/>
    <w:rsid w:val="00CA7253"/>
    <w:rsid w:val="00CA72DE"/>
    <w:rsid w:val="00CA73C8"/>
    <w:rsid w:val="00CA73F9"/>
    <w:rsid w:val="00CA7417"/>
    <w:rsid w:val="00CA75D2"/>
    <w:rsid w:val="00CA75FD"/>
    <w:rsid w:val="00CA76C4"/>
    <w:rsid w:val="00CA771A"/>
    <w:rsid w:val="00CA78BF"/>
    <w:rsid w:val="00CA7939"/>
    <w:rsid w:val="00CA79FD"/>
    <w:rsid w:val="00CA7AC4"/>
    <w:rsid w:val="00CA7EE0"/>
    <w:rsid w:val="00CB0007"/>
    <w:rsid w:val="00CB0111"/>
    <w:rsid w:val="00CB01C1"/>
    <w:rsid w:val="00CB02A6"/>
    <w:rsid w:val="00CB02FE"/>
    <w:rsid w:val="00CB03EA"/>
    <w:rsid w:val="00CB055E"/>
    <w:rsid w:val="00CB07FA"/>
    <w:rsid w:val="00CB082F"/>
    <w:rsid w:val="00CB089B"/>
    <w:rsid w:val="00CB08C8"/>
    <w:rsid w:val="00CB09DA"/>
    <w:rsid w:val="00CB0A1F"/>
    <w:rsid w:val="00CB0A44"/>
    <w:rsid w:val="00CB0AAF"/>
    <w:rsid w:val="00CB0AF3"/>
    <w:rsid w:val="00CB0B8B"/>
    <w:rsid w:val="00CB0BD9"/>
    <w:rsid w:val="00CB0CBE"/>
    <w:rsid w:val="00CB0E38"/>
    <w:rsid w:val="00CB0F3E"/>
    <w:rsid w:val="00CB0FDB"/>
    <w:rsid w:val="00CB10A0"/>
    <w:rsid w:val="00CB1205"/>
    <w:rsid w:val="00CB1291"/>
    <w:rsid w:val="00CB131D"/>
    <w:rsid w:val="00CB141C"/>
    <w:rsid w:val="00CB14BE"/>
    <w:rsid w:val="00CB15BC"/>
    <w:rsid w:val="00CB15FB"/>
    <w:rsid w:val="00CB1618"/>
    <w:rsid w:val="00CB1784"/>
    <w:rsid w:val="00CB18D5"/>
    <w:rsid w:val="00CB18FD"/>
    <w:rsid w:val="00CB1905"/>
    <w:rsid w:val="00CB190C"/>
    <w:rsid w:val="00CB1AB7"/>
    <w:rsid w:val="00CB1CAB"/>
    <w:rsid w:val="00CB1CAC"/>
    <w:rsid w:val="00CB1CBF"/>
    <w:rsid w:val="00CB1DE8"/>
    <w:rsid w:val="00CB1E3B"/>
    <w:rsid w:val="00CB1E61"/>
    <w:rsid w:val="00CB1E8B"/>
    <w:rsid w:val="00CB1EFD"/>
    <w:rsid w:val="00CB1F1D"/>
    <w:rsid w:val="00CB1F83"/>
    <w:rsid w:val="00CB1FEC"/>
    <w:rsid w:val="00CB204C"/>
    <w:rsid w:val="00CB211D"/>
    <w:rsid w:val="00CB2141"/>
    <w:rsid w:val="00CB214A"/>
    <w:rsid w:val="00CB2297"/>
    <w:rsid w:val="00CB23A4"/>
    <w:rsid w:val="00CB249A"/>
    <w:rsid w:val="00CB250E"/>
    <w:rsid w:val="00CB2662"/>
    <w:rsid w:val="00CB270C"/>
    <w:rsid w:val="00CB2769"/>
    <w:rsid w:val="00CB296D"/>
    <w:rsid w:val="00CB2BE0"/>
    <w:rsid w:val="00CB2C07"/>
    <w:rsid w:val="00CB2E54"/>
    <w:rsid w:val="00CB2F5D"/>
    <w:rsid w:val="00CB30B2"/>
    <w:rsid w:val="00CB32C0"/>
    <w:rsid w:val="00CB32E5"/>
    <w:rsid w:val="00CB3372"/>
    <w:rsid w:val="00CB33DA"/>
    <w:rsid w:val="00CB3407"/>
    <w:rsid w:val="00CB3518"/>
    <w:rsid w:val="00CB3525"/>
    <w:rsid w:val="00CB3655"/>
    <w:rsid w:val="00CB36DA"/>
    <w:rsid w:val="00CB3760"/>
    <w:rsid w:val="00CB382C"/>
    <w:rsid w:val="00CB39A3"/>
    <w:rsid w:val="00CB3B85"/>
    <w:rsid w:val="00CB3BF1"/>
    <w:rsid w:val="00CB3C1F"/>
    <w:rsid w:val="00CB3D3D"/>
    <w:rsid w:val="00CB3E73"/>
    <w:rsid w:val="00CB40DC"/>
    <w:rsid w:val="00CB41F2"/>
    <w:rsid w:val="00CB43C9"/>
    <w:rsid w:val="00CB45A0"/>
    <w:rsid w:val="00CB4616"/>
    <w:rsid w:val="00CB4711"/>
    <w:rsid w:val="00CB47EE"/>
    <w:rsid w:val="00CB4858"/>
    <w:rsid w:val="00CB4B94"/>
    <w:rsid w:val="00CB4BA6"/>
    <w:rsid w:val="00CB4BF9"/>
    <w:rsid w:val="00CB4D9E"/>
    <w:rsid w:val="00CB4DB0"/>
    <w:rsid w:val="00CB4DB2"/>
    <w:rsid w:val="00CB4EBE"/>
    <w:rsid w:val="00CB4EF1"/>
    <w:rsid w:val="00CB5052"/>
    <w:rsid w:val="00CB50AB"/>
    <w:rsid w:val="00CB5147"/>
    <w:rsid w:val="00CB5204"/>
    <w:rsid w:val="00CB5396"/>
    <w:rsid w:val="00CB53AA"/>
    <w:rsid w:val="00CB543B"/>
    <w:rsid w:val="00CB5487"/>
    <w:rsid w:val="00CB5680"/>
    <w:rsid w:val="00CB56E5"/>
    <w:rsid w:val="00CB5A75"/>
    <w:rsid w:val="00CB5C60"/>
    <w:rsid w:val="00CB5F64"/>
    <w:rsid w:val="00CB5FA2"/>
    <w:rsid w:val="00CB5FAF"/>
    <w:rsid w:val="00CB6053"/>
    <w:rsid w:val="00CB6075"/>
    <w:rsid w:val="00CB61CC"/>
    <w:rsid w:val="00CB6304"/>
    <w:rsid w:val="00CB638F"/>
    <w:rsid w:val="00CB648B"/>
    <w:rsid w:val="00CB649E"/>
    <w:rsid w:val="00CB66DB"/>
    <w:rsid w:val="00CB6795"/>
    <w:rsid w:val="00CB684F"/>
    <w:rsid w:val="00CB68F7"/>
    <w:rsid w:val="00CB690C"/>
    <w:rsid w:val="00CB6958"/>
    <w:rsid w:val="00CB6A75"/>
    <w:rsid w:val="00CB6B71"/>
    <w:rsid w:val="00CB6B8A"/>
    <w:rsid w:val="00CB6BA0"/>
    <w:rsid w:val="00CB6E02"/>
    <w:rsid w:val="00CB6E1B"/>
    <w:rsid w:val="00CB6EA6"/>
    <w:rsid w:val="00CB6FD9"/>
    <w:rsid w:val="00CB6FFF"/>
    <w:rsid w:val="00CB714A"/>
    <w:rsid w:val="00CB71F8"/>
    <w:rsid w:val="00CB7262"/>
    <w:rsid w:val="00CB727B"/>
    <w:rsid w:val="00CB727C"/>
    <w:rsid w:val="00CB7317"/>
    <w:rsid w:val="00CB7512"/>
    <w:rsid w:val="00CB77B0"/>
    <w:rsid w:val="00CB77FF"/>
    <w:rsid w:val="00CB7830"/>
    <w:rsid w:val="00CB7864"/>
    <w:rsid w:val="00CB79B2"/>
    <w:rsid w:val="00CB7AEA"/>
    <w:rsid w:val="00CB7CA3"/>
    <w:rsid w:val="00CB7D3C"/>
    <w:rsid w:val="00CB7E18"/>
    <w:rsid w:val="00CB7EBB"/>
    <w:rsid w:val="00CB7F2C"/>
    <w:rsid w:val="00CB7FA8"/>
    <w:rsid w:val="00CB7FF4"/>
    <w:rsid w:val="00CC0024"/>
    <w:rsid w:val="00CC023F"/>
    <w:rsid w:val="00CC04FC"/>
    <w:rsid w:val="00CC0546"/>
    <w:rsid w:val="00CC0581"/>
    <w:rsid w:val="00CC0601"/>
    <w:rsid w:val="00CC0650"/>
    <w:rsid w:val="00CC076B"/>
    <w:rsid w:val="00CC081C"/>
    <w:rsid w:val="00CC089B"/>
    <w:rsid w:val="00CC0972"/>
    <w:rsid w:val="00CC09EE"/>
    <w:rsid w:val="00CC0AA2"/>
    <w:rsid w:val="00CC0B75"/>
    <w:rsid w:val="00CC0BAE"/>
    <w:rsid w:val="00CC0C3E"/>
    <w:rsid w:val="00CC0C62"/>
    <w:rsid w:val="00CC0CA2"/>
    <w:rsid w:val="00CC0D25"/>
    <w:rsid w:val="00CC0D4F"/>
    <w:rsid w:val="00CC0D9F"/>
    <w:rsid w:val="00CC0E09"/>
    <w:rsid w:val="00CC0E57"/>
    <w:rsid w:val="00CC0FF2"/>
    <w:rsid w:val="00CC1003"/>
    <w:rsid w:val="00CC1059"/>
    <w:rsid w:val="00CC1073"/>
    <w:rsid w:val="00CC1188"/>
    <w:rsid w:val="00CC1330"/>
    <w:rsid w:val="00CC135D"/>
    <w:rsid w:val="00CC13BB"/>
    <w:rsid w:val="00CC175B"/>
    <w:rsid w:val="00CC180A"/>
    <w:rsid w:val="00CC1836"/>
    <w:rsid w:val="00CC1844"/>
    <w:rsid w:val="00CC18C5"/>
    <w:rsid w:val="00CC196F"/>
    <w:rsid w:val="00CC198E"/>
    <w:rsid w:val="00CC19CC"/>
    <w:rsid w:val="00CC1AB9"/>
    <w:rsid w:val="00CC1BA7"/>
    <w:rsid w:val="00CC1D69"/>
    <w:rsid w:val="00CC1EB3"/>
    <w:rsid w:val="00CC1F24"/>
    <w:rsid w:val="00CC1F65"/>
    <w:rsid w:val="00CC2008"/>
    <w:rsid w:val="00CC21B8"/>
    <w:rsid w:val="00CC2282"/>
    <w:rsid w:val="00CC229F"/>
    <w:rsid w:val="00CC22BD"/>
    <w:rsid w:val="00CC22D4"/>
    <w:rsid w:val="00CC238A"/>
    <w:rsid w:val="00CC23B1"/>
    <w:rsid w:val="00CC2401"/>
    <w:rsid w:val="00CC248C"/>
    <w:rsid w:val="00CC2579"/>
    <w:rsid w:val="00CC267F"/>
    <w:rsid w:val="00CC26DB"/>
    <w:rsid w:val="00CC270E"/>
    <w:rsid w:val="00CC2773"/>
    <w:rsid w:val="00CC27C3"/>
    <w:rsid w:val="00CC282F"/>
    <w:rsid w:val="00CC28A6"/>
    <w:rsid w:val="00CC2944"/>
    <w:rsid w:val="00CC29AF"/>
    <w:rsid w:val="00CC2A6A"/>
    <w:rsid w:val="00CC2BFA"/>
    <w:rsid w:val="00CC2D25"/>
    <w:rsid w:val="00CC2D33"/>
    <w:rsid w:val="00CC2D9D"/>
    <w:rsid w:val="00CC2DF7"/>
    <w:rsid w:val="00CC2F2D"/>
    <w:rsid w:val="00CC2FDC"/>
    <w:rsid w:val="00CC300C"/>
    <w:rsid w:val="00CC30D8"/>
    <w:rsid w:val="00CC311B"/>
    <w:rsid w:val="00CC312B"/>
    <w:rsid w:val="00CC318C"/>
    <w:rsid w:val="00CC3370"/>
    <w:rsid w:val="00CC34AB"/>
    <w:rsid w:val="00CC353A"/>
    <w:rsid w:val="00CC35A7"/>
    <w:rsid w:val="00CC35AE"/>
    <w:rsid w:val="00CC3653"/>
    <w:rsid w:val="00CC3659"/>
    <w:rsid w:val="00CC36B2"/>
    <w:rsid w:val="00CC36EF"/>
    <w:rsid w:val="00CC3878"/>
    <w:rsid w:val="00CC38C3"/>
    <w:rsid w:val="00CC38FE"/>
    <w:rsid w:val="00CC3A17"/>
    <w:rsid w:val="00CC3A54"/>
    <w:rsid w:val="00CC3A93"/>
    <w:rsid w:val="00CC3B3C"/>
    <w:rsid w:val="00CC3B63"/>
    <w:rsid w:val="00CC3BB0"/>
    <w:rsid w:val="00CC3DAA"/>
    <w:rsid w:val="00CC3DBE"/>
    <w:rsid w:val="00CC3E69"/>
    <w:rsid w:val="00CC3EC1"/>
    <w:rsid w:val="00CC4006"/>
    <w:rsid w:val="00CC40C1"/>
    <w:rsid w:val="00CC40F2"/>
    <w:rsid w:val="00CC418E"/>
    <w:rsid w:val="00CC41DD"/>
    <w:rsid w:val="00CC421E"/>
    <w:rsid w:val="00CC4237"/>
    <w:rsid w:val="00CC42AD"/>
    <w:rsid w:val="00CC42EC"/>
    <w:rsid w:val="00CC436E"/>
    <w:rsid w:val="00CC4498"/>
    <w:rsid w:val="00CC4616"/>
    <w:rsid w:val="00CC461F"/>
    <w:rsid w:val="00CC46B3"/>
    <w:rsid w:val="00CC4737"/>
    <w:rsid w:val="00CC48C1"/>
    <w:rsid w:val="00CC49FF"/>
    <w:rsid w:val="00CC4A6B"/>
    <w:rsid w:val="00CC4B16"/>
    <w:rsid w:val="00CC4C2C"/>
    <w:rsid w:val="00CC4D21"/>
    <w:rsid w:val="00CC4D37"/>
    <w:rsid w:val="00CC4E00"/>
    <w:rsid w:val="00CC4E01"/>
    <w:rsid w:val="00CC4E5E"/>
    <w:rsid w:val="00CC503A"/>
    <w:rsid w:val="00CC5057"/>
    <w:rsid w:val="00CC5071"/>
    <w:rsid w:val="00CC50EA"/>
    <w:rsid w:val="00CC5270"/>
    <w:rsid w:val="00CC52CE"/>
    <w:rsid w:val="00CC5338"/>
    <w:rsid w:val="00CC551C"/>
    <w:rsid w:val="00CC5661"/>
    <w:rsid w:val="00CC5754"/>
    <w:rsid w:val="00CC576A"/>
    <w:rsid w:val="00CC5771"/>
    <w:rsid w:val="00CC5936"/>
    <w:rsid w:val="00CC5989"/>
    <w:rsid w:val="00CC59C0"/>
    <w:rsid w:val="00CC5B3D"/>
    <w:rsid w:val="00CC5C20"/>
    <w:rsid w:val="00CC5C85"/>
    <w:rsid w:val="00CC5DA1"/>
    <w:rsid w:val="00CC5ED5"/>
    <w:rsid w:val="00CC605D"/>
    <w:rsid w:val="00CC611A"/>
    <w:rsid w:val="00CC611C"/>
    <w:rsid w:val="00CC61E2"/>
    <w:rsid w:val="00CC62D5"/>
    <w:rsid w:val="00CC62EC"/>
    <w:rsid w:val="00CC63A7"/>
    <w:rsid w:val="00CC64A4"/>
    <w:rsid w:val="00CC64CA"/>
    <w:rsid w:val="00CC65FB"/>
    <w:rsid w:val="00CC6688"/>
    <w:rsid w:val="00CC68BE"/>
    <w:rsid w:val="00CC68F4"/>
    <w:rsid w:val="00CC6B72"/>
    <w:rsid w:val="00CC6E95"/>
    <w:rsid w:val="00CC6F1A"/>
    <w:rsid w:val="00CC707A"/>
    <w:rsid w:val="00CC7198"/>
    <w:rsid w:val="00CC719C"/>
    <w:rsid w:val="00CC71C5"/>
    <w:rsid w:val="00CC7302"/>
    <w:rsid w:val="00CC730A"/>
    <w:rsid w:val="00CC74F9"/>
    <w:rsid w:val="00CC7614"/>
    <w:rsid w:val="00CC762A"/>
    <w:rsid w:val="00CC7660"/>
    <w:rsid w:val="00CC769F"/>
    <w:rsid w:val="00CC76FD"/>
    <w:rsid w:val="00CC7729"/>
    <w:rsid w:val="00CC7746"/>
    <w:rsid w:val="00CC7B2B"/>
    <w:rsid w:val="00CC7B6F"/>
    <w:rsid w:val="00CC7B8B"/>
    <w:rsid w:val="00CC7E9F"/>
    <w:rsid w:val="00CD000B"/>
    <w:rsid w:val="00CD0089"/>
    <w:rsid w:val="00CD00DF"/>
    <w:rsid w:val="00CD0222"/>
    <w:rsid w:val="00CD03BE"/>
    <w:rsid w:val="00CD04DD"/>
    <w:rsid w:val="00CD053A"/>
    <w:rsid w:val="00CD05FF"/>
    <w:rsid w:val="00CD0730"/>
    <w:rsid w:val="00CD078F"/>
    <w:rsid w:val="00CD07B2"/>
    <w:rsid w:val="00CD0807"/>
    <w:rsid w:val="00CD09B3"/>
    <w:rsid w:val="00CD0A8E"/>
    <w:rsid w:val="00CD0C89"/>
    <w:rsid w:val="00CD0D47"/>
    <w:rsid w:val="00CD0E1B"/>
    <w:rsid w:val="00CD10C8"/>
    <w:rsid w:val="00CD121E"/>
    <w:rsid w:val="00CD12B4"/>
    <w:rsid w:val="00CD1361"/>
    <w:rsid w:val="00CD13BF"/>
    <w:rsid w:val="00CD1414"/>
    <w:rsid w:val="00CD1459"/>
    <w:rsid w:val="00CD14D5"/>
    <w:rsid w:val="00CD1520"/>
    <w:rsid w:val="00CD15F6"/>
    <w:rsid w:val="00CD1785"/>
    <w:rsid w:val="00CD185D"/>
    <w:rsid w:val="00CD18AF"/>
    <w:rsid w:val="00CD19FA"/>
    <w:rsid w:val="00CD1C29"/>
    <w:rsid w:val="00CD1E28"/>
    <w:rsid w:val="00CD1EBA"/>
    <w:rsid w:val="00CD201B"/>
    <w:rsid w:val="00CD2145"/>
    <w:rsid w:val="00CD2172"/>
    <w:rsid w:val="00CD22AB"/>
    <w:rsid w:val="00CD22DA"/>
    <w:rsid w:val="00CD246B"/>
    <w:rsid w:val="00CD2491"/>
    <w:rsid w:val="00CD2577"/>
    <w:rsid w:val="00CD2682"/>
    <w:rsid w:val="00CD26FE"/>
    <w:rsid w:val="00CD28F0"/>
    <w:rsid w:val="00CD2A5C"/>
    <w:rsid w:val="00CD2C0D"/>
    <w:rsid w:val="00CD2C3F"/>
    <w:rsid w:val="00CD2C94"/>
    <w:rsid w:val="00CD2CF6"/>
    <w:rsid w:val="00CD2D58"/>
    <w:rsid w:val="00CD2D93"/>
    <w:rsid w:val="00CD2FFB"/>
    <w:rsid w:val="00CD3002"/>
    <w:rsid w:val="00CD3143"/>
    <w:rsid w:val="00CD316D"/>
    <w:rsid w:val="00CD31E1"/>
    <w:rsid w:val="00CD31F2"/>
    <w:rsid w:val="00CD3355"/>
    <w:rsid w:val="00CD34A5"/>
    <w:rsid w:val="00CD3571"/>
    <w:rsid w:val="00CD361F"/>
    <w:rsid w:val="00CD366A"/>
    <w:rsid w:val="00CD3758"/>
    <w:rsid w:val="00CD395D"/>
    <w:rsid w:val="00CD3BA8"/>
    <w:rsid w:val="00CD3BE4"/>
    <w:rsid w:val="00CD3D47"/>
    <w:rsid w:val="00CD3DE1"/>
    <w:rsid w:val="00CD3E18"/>
    <w:rsid w:val="00CD3ED8"/>
    <w:rsid w:val="00CD4197"/>
    <w:rsid w:val="00CD41E4"/>
    <w:rsid w:val="00CD42C5"/>
    <w:rsid w:val="00CD4457"/>
    <w:rsid w:val="00CD448A"/>
    <w:rsid w:val="00CD4687"/>
    <w:rsid w:val="00CD4877"/>
    <w:rsid w:val="00CD4926"/>
    <w:rsid w:val="00CD4978"/>
    <w:rsid w:val="00CD497A"/>
    <w:rsid w:val="00CD4A5F"/>
    <w:rsid w:val="00CD4A68"/>
    <w:rsid w:val="00CD4A89"/>
    <w:rsid w:val="00CD4CBE"/>
    <w:rsid w:val="00CD4D94"/>
    <w:rsid w:val="00CD4EAE"/>
    <w:rsid w:val="00CD507B"/>
    <w:rsid w:val="00CD5231"/>
    <w:rsid w:val="00CD5234"/>
    <w:rsid w:val="00CD5359"/>
    <w:rsid w:val="00CD536C"/>
    <w:rsid w:val="00CD55F9"/>
    <w:rsid w:val="00CD5626"/>
    <w:rsid w:val="00CD56CD"/>
    <w:rsid w:val="00CD5704"/>
    <w:rsid w:val="00CD5833"/>
    <w:rsid w:val="00CD59B2"/>
    <w:rsid w:val="00CD59C4"/>
    <w:rsid w:val="00CD59E7"/>
    <w:rsid w:val="00CD5AE6"/>
    <w:rsid w:val="00CD5AF5"/>
    <w:rsid w:val="00CD5B5F"/>
    <w:rsid w:val="00CD5BBD"/>
    <w:rsid w:val="00CD5C7D"/>
    <w:rsid w:val="00CD5F56"/>
    <w:rsid w:val="00CD5F97"/>
    <w:rsid w:val="00CD63F5"/>
    <w:rsid w:val="00CD648E"/>
    <w:rsid w:val="00CD649A"/>
    <w:rsid w:val="00CD64D4"/>
    <w:rsid w:val="00CD6737"/>
    <w:rsid w:val="00CD675B"/>
    <w:rsid w:val="00CD67D4"/>
    <w:rsid w:val="00CD69E0"/>
    <w:rsid w:val="00CD6BD7"/>
    <w:rsid w:val="00CD6D17"/>
    <w:rsid w:val="00CD6D9F"/>
    <w:rsid w:val="00CD6E4A"/>
    <w:rsid w:val="00CD6E76"/>
    <w:rsid w:val="00CD6F44"/>
    <w:rsid w:val="00CD6FB8"/>
    <w:rsid w:val="00CD6FD2"/>
    <w:rsid w:val="00CD6FE4"/>
    <w:rsid w:val="00CD6FF4"/>
    <w:rsid w:val="00CD701E"/>
    <w:rsid w:val="00CD705C"/>
    <w:rsid w:val="00CD7091"/>
    <w:rsid w:val="00CD72F6"/>
    <w:rsid w:val="00CD7433"/>
    <w:rsid w:val="00CD75BF"/>
    <w:rsid w:val="00CD75D6"/>
    <w:rsid w:val="00CD760B"/>
    <w:rsid w:val="00CD761D"/>
    <w:rsid w:val="00CD76B5"/>
    <w:rsid w:val="00CD7736"/>
    <w:rsid w:val="00CD7788"/>
    <w:rsid w:val="00CD7889"/>
    <w:rsid w:val="00CD78AB"/>
    <w:rsid w:val="00CD78B9"/>
    <w:rsid w:val="00CD799C"/>
    <w:rsid w:val="00CD7A64"/>
    <w:rsid w:val="00CD7AB7"/>
    <w:rsid w:val="00CD7AF6"/>
    <w:rsid w:val="00CD7B0D"/>
    <w:rsid w:val="00CD7BBE"/>
    <w:rsid w:val="00CD7DDE"/>
    <w:rsid w:val="00CD7E03"/>
    <w:rsid w:val="00CD7EC3"/>
    <w:rsid w:val="00CE00CF"/>
    <w:rsid w:val="00CE0179"/>
    <w:rsid w:val="00CE024D"/>
    <w:rsid w:val="00CE02DC"/>
    <w:rsid w:val="00CE039B"/>
    <w:rsid w:val="00CE043D"/>
    <w:rsid w:val="00CE0620"/>
    <w:rsid w:val="00CE07CB"/>
    <w:rsid w:val="00CE0940"/>
    <w:rsid w:val="00CE0972"/>
    <w:rsid w:val="00CE0984"/>
    <w:rsid w:val="00CE09E4"/>
    <w:rsid w:val="00CE0A23"/>
    <w:rsid w:val="00CE0BBC"/>
    <w:rsid w:val="00CE0EA5"/>
    <w:rsid w:val="00CE0F39"/>
    <w:rsid w:val="00CE103C"/>
    <w:rsid w:val="00CE1070"/>
    <w:rsid w:val="00CE11BE"/>
    <w:rsid w:val="00CE1203"/>
    <w:rsid w:val="00CE1278"/>
    <w:rsid w:val="00CE144D"/>
    <w:rsid w:val="00CE14C4"/>
    <w:rsid w:val="00CE17E1"/>
    <w:rsid w:val="00CE180A"/>
    <w:rsid w:val="00CE185F"/>
    <w:rsid w:val="00CE1950"/>
    <w:rsid w:val="00CE1A4C"/>
    <w:rsid w:val="00CE1A63"/>
    <w:rsid w:val="00CE1AFF"/>
    <w:rsid w:val="00CE1B89"/>
    <w:rsid w:val="00CE1D01"/>
    <w:rsid w:val="00CE1FD1"/>
    <w:rsid w:val="00CE2273"/>
    <w:rsid w:val="00CE22F9"/>
    <w:rsid w:val="00CE230C"/>
    <w:rsid w:val="00CE2323"/>
    <w:rsid w:val="00CE2346"/>
    <w:rsid w:val="00CE2521"/>
    <w:rsid w:val="00CE25D6"/>
    <w:rsid w:val="00CE2681"/>
    <w:rsid w:val="00CE2737"/>
    <w:rsid w:val="00CE2767"/>
    <w:rsid w:val="00CE2981"/>
    <w:rsid w:val="00CE2990"/>
    <w:rsid w:val="00CE29A1"/>
    <w:rsid w:val="00CE29CA"/>
    <w:rsid w:val="00CE2C9C"/>
    <w:rsid w:val="00CE2CB4"/>
    <w:rsid w:val="00CE2DF4"/>
    <w:rsid w:val="00CE302E"/>
    <w:rsid w:val="00CE30CA"/>
    <w:rsid w:val="00CE315A"/>
    <w:rsid w:val="00CE3265"/>
    <w:rsid w:val="00CE3386"/>
    <w:rsid w:val="00CE33E6"/>
    <w:rsid w:val="00CE34AC"/>
    <w:rsid w:val="00CE3523"/>
    <w:rsid w:val="00CE35BD"/>
    <w:rsid w:val="00CE3630"/>
    <w:rsid w:val="00CE36FD"/>
    <w:rsid w:val="00CE3703"/>
    <w:rsid w:val="00CE3840"/>
    <w:rsid w:val="00CE3C98"/>
    <w:rsid w:val="00CE3DE2"/>
    <w:rsid w:val="00CE3EDF"/>
    <w:rsid w:val="00CE3F82"/>
    <w:rsid w:val="00CE3F84"/>
    <w:rsid w:val="00CE3FE7"/>
    <w:rsid w:val="00CE4220"/>
    <w:rsid w:val="00CE4283"/>
    <w:rsid w:val="00CE43A4"/>
    <w:rsid w:val="00CE4452"/>
    <w:rsid w:val="00CE4455"/>
    <w:rsid w:val="00CE4469"/>
    <w:rsid w:val="00CE4591"/>
    <w:rsid w:val="00CE45D4"/>
    <w:rsid w:val="00CE46B4"/>
    <w:rsid w:val="00CE46E5"/>
    <w:rsid w:val="00CE4887"/>
    <w:rsid w:val="00CE4986"/>
    <w:rsid w:val="00CE499F"/>
    <w:rsid w:val="00CE49A3"/>
    <w:rsid w:val="00CE4B34"/>
    <w:rsid w:val="00CE4B8A"/>
    <w:rsid w:val="00CE4D70"/>
    <w:rsid w:val="00CE4E0F"/>
    <w:rsid w:val="00CE4EA1"/>
    <w:rsid w:val="00CE503A"/>
    <w:rsid w:val="00CE52C0"/>
    <w:rsid w:val="00CE5305"/>
    <w:rsid w:val="00CE5410"/>
    <w:rsid w:val="00CE54C8"/>
    <w:rsid w:val="00CE5562"/>
    <w:rsid w:val="00CE55FB"/>
    <w:rsid w:val="00CE58E4"/>
    <w:rsid w:val="00CE59A2"/>
    <w:rsid w:val="00CE5A0D"/>
    <w:rsid w:val="00CE5A40"/>
    <w:rsid w:val="00CE5AA3"/>
    <w:rsid w:val="00CE5C40"/>
    <w:rsid w:val="00CE5DFE"/>
    <w:rsid w:val="00CE5E0E"/>
    <w:rsid w:val="00CE5E62"/>
    <w:rsid w:val="00CE601B"/>
    <w:rsid w:val="00CE60A5"/>
    <w:rsid w:val="00CE6152"/>
    <w:rsid w:val="00CE6204"/>
    <w:rsid w:val="00CE6280"/>
    <w:rsid w:val="00CE6321"/>
    <w:rsid w:val="00CE6378"/>
    <w:rsid w:val="00CE637B"/>
    <w:rsid w:val="00CE6817"/>
    <w:rsid w:val="00CE68A5"/>
    <w:rsid w:val="00CE68CA"/>
    <w:rsid w:val="00CE69E4"/>
    <w:rsid w:val="00CE6C06"/>
    <w:rsid w:val="00CE6C33"/>
    <w:rsid w:val="00CE6CB5"/>
    <w:rsid w:val="00CE6D34"/>
    <w:rsid w:val="00CE6D89"/>
    <w:rsid w:val="00CE6EDC"/>
    <w:rsid w:val="00CE6F07"/>
    <w:rsid w:val="00CE6F0F"/>
    <w:rsid w:val="00CE6F18"/>
    <w:rsid w:val="00CE6FA6"/>
    <w:rsid w:val="00CE6FCC"/>
    <w:rsid w:val="00CE70CA"/>
    <w:rsid w:val="00CE70F3"/>
    <w:rsid w:val="00CE710B"/>
    <w:rsid w:val="00CE74B4"/>
    <w:rsid w:val="00CE75AE"/>
    <w:rsid w:val="00CE7740"/>
    <w:rsid w:val="00CE780E"/>
    <w:rsid w:val="00CE7BB9"/>
    <w:rsid w:val="00CE7C22"/>
    <w:rsid w:val="00CE7CE9"/>
    <w:rsid w:val="00CE7D39"/>
    <w:rsid w:val="00CE7E36"/>
    <w:rsid w:val="00CE7E5F"/>
    <w:rsid w:val="00CE7E67"/>
    <w:rsid w:val="00CE7EDF"/>
    <w:rsid w:val="00CF002F"/>
    <w:rsid w:val="00CF0060"/>
    <w:rsid w:val="00CF00D4"/>
    <w:rsid w:val="00CF01D6"/>
    <w:rsid w:val="00CF0246"/>
    <w:rsid w:val="00CF0337"/>
    <w:rsid w:val="00CF036A"/>
    <w:rsid w:val="00CF043A"/>
    <w:rsid w:val="00CF049D"/>
    <w:rsid w:val="00CF0536"/>
    <w:rsid w:val="00CF0672"/>
    <w:rsid w:val="00CF0740"/>
    <w:rsid w:val="00CF0A2A"/>
    <w:rsid w:val="00CF0A2F"/>
    <w:rsid w:val="00CF0D44"/>
    <w:rsid w:val="00CF0E10"/>
    <w:rsid w:val="00CF0E16"/>
    <w:rsid w:val="00CF0EAD"/>
    <w:rsid w:val="00CF0ECE"/>
    <w:rsid w:val="00CF0FD5"/>
    <w:rsid w:val="00CF11C1"/>
    <w:rsid w:val="00CF12DF"/>
    <w:rsid w:val="00CF13E6"/>
    <w:rsid w:val="00CF13FF"/>
    <w:rsid w:val="00CF1596"/>
    <w:rsid w:val="00CF1597"/>
    <w:rsid w:val="00CF1607"/>
    <w:rsid w:val="00CF19A2"/>
    <w:rsid w:val="00CF1A69"/>
    <w:rsid w:val="00CF1A6B"/>
    <w:rsid w:val="00CF1AAF"/>
    <w:rsid w:val="00CF1C2C"/>
    <w:rsid w:val="00CF1D3E"/>
    <w:rsid w:val="00CF1DE3"/>
    <w:rsid w:val="00CF1E7D"/>
    <w:rsid w:val="00CF1EF5"/>
    <w:rsid w:val="00CF203A"/>
    <w:rsid w:val="00CF2214"/>
    <w:rsid w:val="00CF2291"/>
    <w:rsid w:val="00CF2483"/>
    <w:rsid w:val="00CF24B8"/>
    <w:rsid w:val="00CF24E2"/>
    <w:rsid w:val="00CF24FD"/>
    <w:rsid w:val="00CF254A"/>
    <w:rsid w:val="00CF265F"/>
    <w:rsid w:val="00CF27E1"/>
    <w:rsid w:val="00CF28C2"/>
    <w:rsid w:val="00CF2A44"/>
    <w:rsid w:val="00CF2AD1"/>
    <w:rsid w:val="00CF2BB8"/>
    <w:rsid w:val="00CF2CF0"/>
    <w:rsid w:val="00CF2EBF"/>
    <w:rsid w:val="00CF2EEE"/>
    <w:rsid w:val="00CF2FD2"/>
    <w:rsid w:val="00CF306C"/>
    <w:rsid w:val="00CF309F"/>
    <w:rsid w:val="00CF32A7"/>
    <w:rsid w:val="00CF3338"/>
    <w:rsid w:val="00CF3339"/>
    <w:rsid w:val="00CF34A9"/>
    <w:rsid w:val="00CF34D9"/>
    <w:rsid w:val="00CF3608"/>
    <w:rsid w:val="00CF3628"/>
    <w:rsid w:val="00CF36AF"/>
    <w:rsid w:val="00CF377D"/>
    <w:rsid w:val="00CF3795"/>
    <w:rsid w:val="00CF393D"/>
    <w:rsid w:val="00CF3B3C"/>
    <w:rsid w:val="00CF3C22"/>
    <w:rsid w:val="00CF3C6A"/>
    <w:rsid w:val="00CF3DDA"/>
    <w:rsid w:val="00CF3E5A"/>
    <w:rsid w:val="00CF3E64"/>
    <w:rsid w:val="00CF42A3"/>
    <w:rsid w:val="00CF43E8"/>
    <w:rsid w:val="00CF45C0"/>
    <w:rsid w:val="00CF4629"/>
    <w:rsid w:val="00CF46CE"/>
    <w:rsid w:val="00CF46E5"/>
    <w:rsid w:val="00CF474F"/>
    <w:rsid w:val="00CF48B7"/>
    <w:rsid w:val="00CF490C"/>
    <w:rsid w:val="00CF49A0"/>
    <w:rsid w:val="00CF4A76"/>
    <w:rsid w:val="00CF4ABD"/>
    <w:rsid w:val="00CF4B13"/>
    <w:rsid w:val="00CF4BFA"/>
    <w:rsid w:val="00CF4C88"/>
    <w:rsid w:val="00CF4CF2"/>
    <w:rsid w:val="00CF4E23"/>
    <w:rsid w:val="00CF4E49"/>
    <w:rsid w:val="00CF4EA2"/>
    <w:rsid w:val="00CF4EAD"/>
    <w:rsid w:val="00CF5054"/>
    <w:rsid w:val="00CF519A"/>
    <w:rsid w:val="00CF5264"/>
    <w:rsid w:val="00CF5295"/>
    <w:rsid w:val="00CF53B8"/>
    <w:rsid w:val="00CF53BD"/>
    <w:rsid w:val="00CF5628"/>
    <w:rsid w:val="00CF5633"/>
    <w:rsid w:val="00CF571B"/>
    <w:rsid w:val="00CF5766"/>
    <w:rsid w:val="00CF57B1"/>
    <w:rsid w:val="00CF57E3"/>
    <w:rsid w:val="00CF5861"/>
    <w:rsid w:val="00CF599C"/>
    <w:rsid w:val="00CF5A53"/>
    <w:rsid w:val="00CF5A6F"/>
    <w:rsid w:val="00CF5B3B"/>
    <w:rsid w:val="00CF5BCC"/>
    <w:rsid w:val="00CF5C21"/>
    <w:rsid w:val="00CF5D10"/>
    <w:rsid w:val="00CF5D28"/>
    <w:rsid w:val="00CF5E31"/>
    <w:rsid w:val="00CF5EA3"/>
    <w:rsid w:val="00CF5F04"/>
    <w:rsid w:val="00CF5FA7"/>
    <w:rsid w:val="00CF60F5"/>
    <w:rsid w:val="00CF610B"/>
    <w:rsid w:val="00CF63A4"/>
    <w:rsid w:val="00CF63D3"/>
    <w:rsid w:val="00CF63F1"/>
    <w:rsid w:val="00CF6602"/>
    <w:rsid w:val="00CF66BA"/>
    <w:rsid w:val="00CF675A"/>
    <w:rsid w:val="00CF6764"/>
    <w:rsid w:val="00CF6885"/>
    <w:rsid w:val="00CF68A3"/>
    <w:rsid w:val="00CF68B8"/>
    <w:rsid w:val="00CF6910"/>
    <w:rsid w:val="00CF6AD6"/>
    <w:rsid w:val="00CF6C12"/>
    <w:rsid w:val="00CF6CF5"/>
    <w:rsid w:val="00CF6D41"/>
    <w:rsid w:val="00CF6D66"/>
    <w:rsid w:val="00CF6D97"/>
    <w:rsid w:val="00CF6DB8"/>
    <w:rsid w:val="00CF6E34"/>
    <w:rsid w:val="00CF6EAD"/>
    <w:rsid w:val="00CF6F1E"/>
    <w:rsid w:val="00CF6F84"/>
    <w:rsid w:val="00CF70A2"/>
    <w:rsid w:val="00CF70CA"/>
    <w:rsid w:val="00CF71FD"/>
    <w:rsid w:val="00CF7237"/>
    <w:rsid w:val="00CF7267"/>
    <w:rsid w:val="00CF7357"/>
    <w:rsid w:val="00CF73A5"/>
    <w:rsid w:val="00CF740F"/>
    <w:rsid w:val="00CF747E"/>
    <w:rsid w:val="00CF77A5"/>
    <w:rsid w:val="00CF77B0"/>
    <w:rsid w:val="00CF77BE"/>
    <w:rsid w:val="00CF77F8"/>
    <w:rsid w:val="00CF78BE"/>
    <w:rsid w:val="00CF7925"/>
    <w:rsid w:val="00CF7B8B"/>
    <w:rsid w:val="00CF7B9E"/>
    <w:rsid w:val="00CF7BA9"/>
    <w:rsid w:val="00CF7EDF"/>
    <w:rsid w:val="00CF7F33"/>
    <w:rsid w:val="00CF7F9A"/>
    <w:rsid w:val="00CF7FAB"/>
    <w:rsid w:val="00D00088"/>
    <w:rsid w:val="00D000C6"/>
    <w:rsid w:val="00D00131"/>
    <w:rsid w:val="00D001F9"/>
    <w:rsid w:val="00D001FF"/>
    <w:rsid w:val="00D00350"/>
    <w:rsid w:val="00D0035A"/>
    <w:rsid w:val="00D0036E"/>
    <w:rsid w:val="00D0045A"/>
    <w:rsid w:val="00D006AF"/>
    <w:rsid w:val="00D008A0"/>
    <w:rsid w:val="00D008BB"/>
    <w:rsid w:val="00D0095A"/>
    <w:rsid w:val="00D0096D"/>
    <w:rsid w:val="00D0097A"/>
    <w:rsid w:val="00D00AB3"/>
    <w:rsid w:val="00D00B28"/>
    <w:rsid w:val="00D00BB7"/>
    <w:rsid w:val="00D00C8E"/>
    <w:rsid w:val="00D00CEC"/>
    <w:rsid w:val="00D00DB4"/>
    <w:rsid w:val="00D00DB8"/>
    <w:rsid w:val="00D00F57"/>
    <w:rsid w:val="00D00F76"/>
    <w:rsid w:val="00D01057"/>
    <w:rsid w:val="00D01073"/>
    <w:rsid w:val="00D010EE"/>
    <w:rsid w:val="00D01105"/>
    <w:rsid w:val="00D012BD"/>
    <w:rsid w:val="00D012DA"/>
    <w:rsid w:val="00D0153B"/>
    <w:rsid w:val="00D015E2"/>
    <w:rsid w:val="00D0192F"/>
    <w:rsid w:val="00D01AA1"/>
    <w:rsid w:val="00D01AC7"/>
    <w:rsid w:val="00D01B6F"/>
    <w:rsid w:val="00D01BD7"/>
    <w:rsid w:val="00D01C56"/>
    <w:rsid w:val="00D01CA5"/>
    <w:rsid w:val="00D01D5A"/>
    <w:rsid w:val="00D01E19"/>
    <w:rsid w:val="00D01EAD"/>
    <w:rsid w:val="00D0200A"/>
    <w:rsid w:val="00D02015"/>
    <w:rsid w:val="00D02178"/>
    <w:rsid w:val="00D0235E"/>
    <w:rsid w:val="00D023F4"/>
    <w:rsid w:val="00D024BC"/>
    <w:rsid w:val="00D025FE"/>
    <w:rsid w:val="00D02810"/>
    <w:rsid w:val="00D0283F"/>
    <w:rsid w:val="00D0292D"/>
    <w:rsid w:val="00D02A00"/>
    <w:rsid w:val="00D02D23"/>
    <w:rsid w:val="00D02D71"/>
    <w:rsid w:val="00D0306D"/>
    <w:rsid w:val="00D0307E"/>
    <w:rsid w:val="00D031C7"/>
    <w:rsid w:val="00D032CA"/>
    <w:rsid w:val="00D03466"/>
    <w:rsid w:val="00D03558"/>
    <w:rsid w:val="00D035A5"/>
    <w:rsid w:val="00D035B9"/>
    <w:rsid w:val="00D0367B"/>
    <w:rsid w:val="00D03774"/>
    <w:rsid w:val="00D037A0"/>
    <w:rsid w:val="00D037EA"/>
    <w:rsid w:val="00D03897"/>
    <w:rsid w:val="00D0389B"/>
    <w:rsid w:val="00D03922"/>
    <w:rsid w:val="00D039A9"/>
    <w:rsid w:val="00D03AA0"/>
    <w:rsid w:val="00D03B14"/>
    <w:rsid w:val="00D03B85"/>
    <w:rsid w:val="00D040B7"/>
    <w:rsid w:val="00D04241"/>
    <w:rsid w:val="00D0447A"/>
    <w:rsid w:val="00D0448A"/>
    <w:rsid w:val="00D04548"/>
    <w:rsid w:val="00D0465A"/>
    <w:rsid w:val="00D046D0"/>
    <w:rsid w:val="00D046E0"/>
    <w:rsid w:val="00D04729"/>
    <w:rsid w:val="00D047ED"/>
    <w:rsid w:val="00D0496A"/>
    <w:rsid w:val="00D049D2"/>
    <w:rsid w:val="00D04A53"/>
    <w:rsid w:val="00D04ABA"/>
    <w:rsid w:val="00D04D26"/>
    <w:rsid w:val="00D04DCF"/>
    <w:rsid w:val="00D04E99"/>
    <w:rsid w:val="00D04EF3"/>
    <w:rsid w:val="00D05005"/>
    <w:rsid w:val="00D050D5"/>
    <w:rsid w:val="00D051CB"/>
    <w:rsid w:val="00D05453"/>
    <w:rsid w:val="00D0553A"/>
    <w:rsid w:val="00D0565E"/>
    <w:rsid w:val="00D05811"/>
    <w:rsid w:val="00D05862"/>
    <w:rsid w:val="00D0588B"/>
    <w:rsid w:val="00D058BD"/>
    <w:rsid w:val="00D059F4"/>
    <w:rsid w:val="00D05B66"/>
    <w:rsid w:val="00D05CA1"/>
    <w:rsid w:val="00D05CFF"/>
    <w:rsid w:val="00D05DBF"/>
    <w:rsid w:val="00D05FEE"/>
    <w:rsid w:val="00D06005"/>
    <w:rsid w:val="00D0603E"/>
    <w:rsid w:val="00D0606E"/>
    <w:rsid w:val="00D060FF"/>
    <w:rsid w:val="00D0613C"/>
    <w:rsid w:val="00D0617E"/>
    <w:rsid w:val="00D06369"/>
    <w:rsid w:val="00D063BE"/>
    <w:rsid w:val="00D063CE"/>
    <w:rsid w:val="00D06466"/>
    <w:rsid w:val="00D064E8"/>
    <w:rsid w:val="00D06546"/>
    <w:rsid w:val="00D06572"/>
    <w:rsid w:val="00D065CD"/>
    <w:rsid w:val="00D0669B"/>
    <w:rsid w:val="00D066C6"/>
    <w:rsid w:val="00D0691F"/>
    <w:rsid w:val="00D069FE"/>
    <w:rsid w:val="00D06A4E"/>
    <w:rsid w:val="00D06A63"/>
    <w:rsid w:val="00D06AC0"/>
    <w:rsid w:val="00D06B40"/>
    <w:rsid w:val="00D06C05"/>
    <w:rsid w:val="00D06C19"/>
    <w:rsid w:val="00D06C47"/>
    <w:rsid w:val="00D06C50"/>
    <w:rsid w:val="00D06D3D"/>
    <w:rsid w:val="00D06D99"/>
    <w:rsid w:val="00D06DAE"/>
    <w:rsid w:val="00D06DD2"/>
    <w:rsid w:val="00D0724B"/>
    <w:rsid w:val="00D07327"/>
    <w:rsid w:val="00D074C8"/>
    <w:rsid w:val="00D07524"/>
    <w:rsid w:val="00D076AA"/>
    <w:rsid w:val="00D07776"/>
    <w:rsid w:val="00D07912"/>
    <w:rsid w:val="00D0792F"/>
    <w:rsid w:val="00D07B21"/>
    <w:rsid w:val="00D07B55"/>
    <w:rsid w:val="00D07B87"/>
    <w:rsid w:val="00D07C01"/>
    <w:rsid w:val="00D07DB0"/>
    <w:rsid w:val="00D07E3B"/>
    <w:rsid w:val="00D07ECA"/>
    <w:rsid w:val="00D10229"/>
    <w:rsid w:val="00D10496"/>
    <w:rsid w:val="00D105A7"/>
    <w:rsid w:val="00D1064B"/>
    <w:rsid w:val="00D106B5"/>
    <w:rsid w:val="00D10743"/>
    <w:rsid w:val="00D10777"/>
    <w:rsid w:val="00D1079C"/>
    <w:rsid w:val="00D107D3"/>
    <w:rsid w:val="00D107D5"/>
    <w:rsid w:val="00D10847"/>
    <w:rsid w:val="00D10A58"/>
    <w:rsid w:val="00D10AC0"/>
    <w:rsid w:val="00D10B05"/>
    <w:rsid w:val="00D10BC6"/>
    <w:rsid w:val="00D10CC2"/>
    <w:rsid w:val="00D10D7A"/>
    <w:rsid w:val="00D10D7C"/>
    <w:rsid w:val="00D10E4E"/>
    <w:rsid w:val="00D11107"/>
    <w:rsid w:val="00D11112"/>
    <w:rsid w:val="00D111DE"/>
    <w:rsid w:val="00D1128E"/>
    <w:rsid w:val="00D1145E"/>
    <w:rsid w:val="00D11467"/>
    <w:rsid w:val="00D11548"/>
    <w:rsid w:val="00D11829"/>
    <w:rsid w:val="00D118A1"/>
    <w:rsid w:val="00D118B7"/>
    <w:rsid w:val="00D11A77"/>
    <w:rsid w:val="00D11AC7"/>
    <w:rsid w:val="00D11ACE"/>
    <w:rsid w:val="00D11C72"/>
    <w:rsid w:val="00D11E1B"/>
    <w:rsid w:val="00D120AA"/>
    <w:rsid w:val="00D120CF"/>
    <w:rsid w:val="00D120F3"/>
    <w:rsid w:val="00D12106"/>
    <w:rsid w:val="00D12195"/>
    <w:rsid w:val="00D12257"/>
    <w:rsid w:val="00D12325"/>
    <w:rsid w:val="00D125AD"/>
    <w:rsid w:val="00D12663"/>
    <w:rsid w:val="00D12761"/>
    <w:rsid w:val="00D127F5"/>
    <w:rsid w:val="00D12805"/>
    <w:rsid w:val="00D128A0"/>
    <w:rsid w:val="00D128C6"/>
    <w:rsid w:val="00D12A09"/>
    <w:rsid w:val="00D12AF0"/>
    <w:rsid w:val="00D12B1D"/>
    <w:rsid w:val="00D12B92"/>
    <w:rsid w:val="00D12BCD"/>
    <w:rsid w:val="00D12CE8"/>
    <w:rsid w:val="00D12D3B"/>
    <w:rsid w:val="00D12E51"/>
    <w:rsid w:val="00D12E8F"/>
    <w:rsid w:val="00D12ED0"/>
    <w:rsid w:val="00D12EE0"/>
    <w:rsid w:val="00D13092"/>
    <w:rsid w:val="00D13260"/>
    <w:rsid w:val="00D132FE"/>
    <w:rsid w:val="00D13419"/>
    <w:rsid w:val="00D135C1"/>
    <w:rsid w:val="00D13605"/>
    <w:rsid w:val="00D136BD"/>
    <w:rsid w:val="00D13974"/>
    <w:rsid w:val="00D139F9"/>
    <w:rsid w:val="00D13AAD"/>
    <w:rsid w:val="00D13C0D"/>
    <w:rsid w:val="00D13D0A"/>
    <w:rsid w:val="00D13D6B"/>
    <w:rsid w:val="00D13D6C"/>
    <w:rsid w:val="00D13EB9"/>
    <w:rsid w:val="00D13F55"/>
    <w:rsid w:val="00D14161"/>
    <w:rsid w:val="00D14242"/>
    <w:rsid w:val="00D14256"/>
    <w:rsid w:val="00D1425D"/>
    <w:rsid w:val="00D14260"/>
    <w:rsid w:val="00D14423"/>
    <w:rsid w:val="00D14487"/>
    <w:rsid w:val="00D1458A"/>
    <w:rsid w:val="00D145E1"/>
    <w:rsid w:val="00D145EF"/>
    <w:rsid w:val="00D146E1"/>
    <w:rsid w:val="00D146E3"/>
    <w:rsid w:val="00D14810"/>
    <w:rsid w:val="00D1497D"/>
    <w:rsid w:val="00D14999"/>
    <w:rsid w:val="00D149D9"/>
    <w:rsid w:val="00D14AD6"/>
    <w:rsid w:val="00D14B37"/>
    <w:rsid w:val="00D14C37"/>
    <w:rsid w:val="00D14CDB"/>
    <w:rsid w:val="00D14CE0"/>
    <w:rsid w:val="00D14CE8"/>
    <w:rsid w:val="00D14D48"/>
    <w:rsid w:val="00D14FC1"/>
    <w:rsid w:val="00D1525A"/>
    <w:rsid w:val="00D15292"/>
    <w:rsid w:val="00D15377"/>
    <w:rsid w:val="00D1538D"/>
    <w:rsid w:val="00D153D1"/>
    <w:rsid w:val="00D15529"/>
    <w:rsid w:val="00D15599"/>
    <w:rsid w:val="00D15683"/>
    <w:rsid w:val="00D15785"/>
    <w:rsid w:val="00D158EC"/>
    <w:rsid w:val="00D159AF"/>
    <w:rsid w:val="00D159FF"/>
    <w:rsid w:val="00D15A3D"/>
    <w:rsid w:val="00D15B20"/>
    <w:rsid w:val="00D15C24"/>
    <w:rsid w:val="00D15CA5"/>
    <w:rsid w:val="00D15CDB"/>
    <w:rsid w:val="00D15CF9"/>
    <w:rsid w:val="00D15E25"/>
    <w:rsid w:val="00D15E7E"/>
    <w:rsid w:val="00D15E8F"/>
    <w:rsid w:val="00D15F6E"/>
    <w:rsid w:val="00D16058"/>
    <w:rsid w:val="00D1617A"/>
    <w:rsid w:val="00D161A6"/>
    <w:rsid w:val="00D16329"/>
    <w:rsid w:val="00D163D9"/>
    <w:rsid w:val="00D16566"/>
    <w:rsid w:val="00D166C3"/>
    <w:rsid w:val="00D16775"/>
    <w:rsid w:val="00D167E5"/>
    <w:rsid w:val="00D168A9"/>
    <w:rsid w:val="00D16929"/>
    <w:rsid w:val="00D16A2F"/>
    <w:rsid w:val="00D16B2C"/>
    <w:rsid w:val="00D16B5D"/>
    <w:rsid w:val="00D16BAC"/>
    <w:rsid w:val="00D16D23"/>
    <w:rsid w:val="00D16D50"/>
    <w:rsid w:val="00D16F10"/>
    <w:rsid w:val="00D16FDD"/>
    <w:rsid w:val="00D17063"/>
    <w:rsid w:val="00D170C0"/>
    <w:rsid w:val="00D17138"/>
    <w:rsid w:val="00D1713C"/>
    <w:rsid w:val="00D17286"/>
    <w:rsid w:val="00D173E7"/>
    <w:rsid w:val="00D17469"/>
    <w:rsid w:val="00D17498"/>
    <w:rsid w:val="00D175FB"/>
    <w:rsid w:val="00D1766E"/>
    <w:rsid w:val="00D1770D"/>
    <w:rsid w:val="00D177CA"/>
    <w:rsid w:val="00D177F0"/>
    <w:rsid w:val="00D17911"/>
    <w:rsid w:val="00D17C10"/>
    <w:rsid w:val="00D17CC1"/>
    <w:rsid w:val="00D17DAF"/>
    <w:rsid w:val="00D17E8A"/>
    <w:rsid w:val="00D17ED3"/>
    <w:rsid w:val="00D17F5F"/>
    <w:rsid w:val="00D17FEE"/>
    <w:rsid w:val="00D20016"/>
    <w:rsid w:val="00D2004B"/>
    <w:rsid w:val="00D20312"/>
    <w:rsid w:val="00D2036F"/>
    <w:rsid w:val="00D203EC"/>
    <w:rsid w:val="00D204CF"/>
    <w:rsid w:val="00D205DA"/>
    <w:rsid w:val="00D206A2"/>
    <w:rsid w:val="00D2078B"/>
    <w:rsid w:val="00D207A7"/>
    <w:rsid w:val="00D207BB"/>
    <w:rsid w:val="00D2081D"/>
    <w:rsid w:val="00D20867"/>
    <w:rsid w:val="00D209BA"/>
    <w:rsid w:val="00D20A69"/>
    <w:rsid w:val="00D20A6F"/>
    <w:rsid w:val="00D20AB4"/>
    <w:rsid w:val="00D20C3E"/>
    <w:rsid w:val="00D20C78"/>
    <w:rsid w:val="00D20DE7"/>
    <w:rsid w:val="00D20E0E"/>
    <w:rsid w:val="00D21005"/>
    <w:rsid w:val="00D210DD"/>
    <w:rsid w:val="00D21153"/>
    <w:rsid w:val="00D212AE"/>
    <w:rsid w:val="00D21368"/>
    <w:rsid w:val="00D213F3"/>
    <w:rsid w:val="00D2145F"/>
    <w:rsid w:val="00D214D9"/>
    <w:rsid w:val="00D21502"/>
    <w:rsid w:val="00D2153A"/>
    <w:rsid w:val="00D21607"/>
    <w:rsid w:val="00D216F8"/>
    <w:rsid w:val="00D21869"/>
    <w:rsid w:val="00D218BE"/>
    <w:rsid w:val="00D21B19"/>
    <w:rsid w:val="00D21C8E"/>
    <w:rsid w:val="00D21D37"/>
    <w:rsid w:val="00D21D99"/>
    <w:rsid w:val="00D21E80"/>
    <w:rsid w:val="00D21F12"/>
    <w:rsid w:val="00D21FB3"/>
    <w:rsid w:val="00D22033"/>
    <w:rsid w:val="00D22045"/>
    <w:rsid w:val="00D2206F"/>
    <w:rsid w:val="00D22204"/>
    <w:rsid w:val="00D22279"/>
    <w:rsid w:val="00D222C0"/>
    <w:rsid w:val="00D2231B"/>
    <w:rsid w:val="00D22349"/>
    <w:rsid w:val="00D2237F"/>
    <w:rsid w:val="00D223AF"/>
    <w:rsid w:val="00D223F6"/>
    <w:rsid w:val="00D224E9"/>
    <w:rsid w:val="00D2279F"/>
    <w:rsid w:val="00D227B0"/>
    <w:rsid w:val="00D22825"/>
    <w:rsid w:val="00D2286E"/>
    <w:rsid w:val="00D2288A"/>
    <w:rsid w:val="00D22948"/>
    <w:rsid w:val="00D229A6"/>
    <w:rsid w:val="00D22AD7"/>
    <w:rsid w:val="00D22AF1"/>
    <w:rsid w:val="00D22B73"/>
    <w:rsid w:val="00D22B9B"/>
    <w:rsid w:val="00D22CDA"/>
    <w:rsid w:val="00D22E93"/>
    <w:rsid w:val="00D22E95"/>
    <w:rsid w:val="00D22F51"/>
    <w:rsid w:val="00D22FA7"/>
    <w:rsid w:val="00D23023"/>
    <w:rsid w:val="00D2304D"/>
    <w:rsid w:val="00D2306E"/>
    <w:rsid w:val="00D2325B"/>
    <w:rsid w:val="00D2335C"/>
    <w:rsid w:val="00D233D3"/>
    <w:rsid w:val="00D234C7"/>
    <w:rsid w:val="00D23525"/>
    <w:rsid w:val="00D23661"/>
    <w:rsid w:val="00D236FC"/>
    <w:rsid w:val="00D238B8"/>
    <w:rsid w:val="00D23B08"/>
    <w:rsid w:val="00D23C90"/>
    <w:rsid w:val="00D23D09"/>
    <w:rsid w:val="00D23D59"/>
    <w:rsid w:val="00D23ECC"/>
    <w:rsid w:val="00D23EDE"/>
    <w:rsid w:val="00D24138"/>
    <w:rsid w:val="00D241BA"/>
    <w:rsid w:val="00D24263"/>
    <w:rsid w:val="00D242DA"/>
    <w:rsid w:val="00D24416"/>
    <w:rsid w:val="00D244B8"/>
    <w:rsid w:val="00D24677"/>
    <w:rsid w:val="00D246FE"/>
    <w:rsid w:val="00D24750"/>
    <w:rsid w:val="00D247EC"/>
    <w:rsid w:val="00D24927"/>
    <w:rsid w:val="00D2494F"/>
    <w:rsid w:val="00D2498A"/>
    <w:rsid w:val="00D249F7"/>
    <w:rsid w:val="00D24BA7"/>
    <w:rsid w:val="00D24C4E"/>
    <w:rsid w:val="00D24C50"/>
    <w:rsid w:val="00D24D53"/>
    <w:rsid w:val="00D24DA6"/>
    <w:rsid w:val="00D24E2E"/>
    <w:rsid w:val="00D25228"/>
    <w:rsid w:val="00D2531F"/>
    <w:rsid w:val="00D25447"/>
    <w:rsid w:val="00D2554C"/>
    <w:rsid w:val="00D2560F"/>
    <w:rsid w:val="00D25634"/>
    <w:rsid w:val="00D2575B"/>
    <w:rsid w:val="00D25840"/>
    <w:rsid w:val="00D258C9"/>
    <w:rsid w:val="00D25980"/>
    <w:rsid w:val="00D259FD"/>
    <w:rsid w:val="00D25A4B"/>
    <w:rsid w:val="00D25A60"/>
    <w:rsid w:val="00D25AB6"/>
    <w:rsid w:val="00D25B40"/>
    <w:rsid w:val="00D25D9A"/>
    <w:rsid w:val="00D25DB8"/>
    <w:rsid w:val="00D25EC1"/>
    <w:rsid w:val="00D25F48"/>
    <w:rsid w:val="00D25F51"/>
    <w:rsid w:val="00D25FAF"/>
    <w:rsid w:val="00D26037"/>
    <w:rsid w:val="00D2615C"/>
    <w:rsid w:val="00D261EB"/>
    <w:rsid w:val="00D26207"/>
    <w:rsid w:val="00D26234"/>
    <w:rsid w:val="00D262AA"/>
    <w:rsid w:val="00D26448"/>
    <w:rsid w:val="00D264CC"/>
    <w:rsid w:val="00D264CE"/>
    <w:rsid w:val="00D2652A"/>
    <w:rsid w:val="00D265D3"/>
    <w:rsid w:val="00D2662D"/>
    <w:rsid w:val="00D26670"/>
    <w:rsid w:val="00D2670E"/>
    <w:rsid w:val="00D26910"/>
    <w:rsid w:val="00D2696C"/>
    <w:rsid w:val="00D269F4"/>
    <w:rsid w:val="00D26A66"/>
    <w:rsid w:val="00D26B64"/>
    <w:rsid w:val="00D26C89"/>
    <w:rsid w:val="00D26CE3"/>
    <w:rsid w:val="00D26D14"/>
    <w:rsid w:val="00D26D3B"/>
    <w:rsid w:val="00D26DFA"/>
    <w:rsid w:val="00D26F26"/>
    <w:rsid w:val="00D270B4"/>
    <w:rsid w:val="00D27243"/>
    <w:rsid w:val="00D2726C"/>
    <w:rsid w:val="00D2727C"/>
    <w:rsid w:val="00D27389"/>
    <w:rsid w:val="00D2761A"/>
    <w:rsid w:val="00D27778"/>
    <w:rsid w:val="00D2780D"/>
    <w:rsid w:val="00D278A9"/>
    <w:rsid w:val="00D27911"/>
    <w:rsid w:val="00D279BA"/>
    <w:rsid w:val="00D279BC"/>
    <w:rsid w:val="00D279BF"/>
    <w:rsid w:val="00D27B8B"/>
    <w:rsid w:val="00D27DC3"/>
    <w:rsid w:val="00D27EC0"/>
    <w:rsid w:val="00D27EDB"/>
    <w:rsid w:val="00D27FA4"/>
    <w:rsid w:val="00D27FB4"/>
    <w:rsid w:val="00D30059"/>
    <w:rsid w:val="00D300F5"/>
    <w:rsid w:val="00D30102"/>
    <w:rsid w:val="00D30268"/>
    <w:rsid w:val="00D30288"/>
    <w:rsid w:val="00D302A3"/>
    <w:rsid w:val="00D3047B"/>
    <w:rsid w:val="00D306B3"/>
    <w:rsid w:val="00D30858"/>
    <w:rsid w:val="00D30946"/>
    <w:rsid w:val="00D30BDD"/>
    <w:rsid w:val="00D30BF8"/>
    <w:rsid w:val="00D30CA0"/>
    <w:rsid w:val="00D30CF0"/>
    <w:rsid w:val="00D30D86"/>
    <w:rsid w:val="00D30EB4"/>
    <w:rsid w:val="00D30F6F"/>
    <w:rsid w:val="00D30FCE"/>
    <w:rsid w:val="00D31009"/>
    <w:rsid w:val="00D31252"/>
    <w:rsid w:val="00D31403"/>
    <w:rsid w:val="00D3157E"/>
    <w:rsid w:val="00D31681"/>
    <w:rsid w:val="00D31856"/>
    <w:rsid w:val="00D3187D"/>
    <w:rsid w:val="00D318D1"/>
    <w:rsid w:val="00D318F3"/>
    <w:rsid w:val="00D3190B"/>
    <w:rsid w:val="00D3191C"/>
    <w:rsid w:val="00D3197E"/>
    <w:rsid w:val="00D319AB"/>
    <w:rsid w:val="00D31A80"/>
    <w:rsid w:val="00D31B6E"/>
    <w:rsid w:val="00D31D29"/>
    <w:rsid w:val="00D31D8A"/>
    <w:rsid w:val="00D31EA9"/>
    <w:rsid w:val="00D31FFF"/>
    <w:rsid w:val="00D32076"/>
    <w:rsid w:val="00D320E6"/>
    <w:rsid w:val="00D321EA"/>
    <w:rsid w:val="00D3226C"/>
    <w:rsid w:val="00D32302"/>
    <w:rsid w:val="00D3232B"/>
    <w:rsid w:val="00D32393"/>
    <w:rsid w:val="00D3239F"/>
    <w:rsid w:val="00D32460"/>
    <w:rsid w:val="00D324A4"/>
    <w:rsid w:val="00D3250C"/>
    <w:rsid w:val="00D32573"/>
    <w:rsid w:val="00D32657"/>
    <w:rsid w:val="00D32690"/>
    <w:rsid w:val="00D326E1"/>
    <w:rsid w:val="00D326E3"/>
    <w:rsid w:val="00D32770"/>
    <w:rsid w:val="00D328F6"/>
    <w:rsid w:val="00D3296F"/>
    <w:rsid w:val="00D329EB"/>
    <w:rsid w:val="00D32BEE"/>
    <w:rsid w:val="00D32CC5"/>
    <w:rsid w:val="00D32D1C"/>
    <w:rsid w:val="00D32D52"/>
    <w:rsid w:val="00D32E49"/>
    <w:rsid w:val="00D32E51"/>
    <w:rsid w:val="00D33078"/>
    <w:rsid w:val="00D3308E"/>
    <w:rsid w:val="00D330A7"/>
    <w:rsid w:val="00D330FE"/>
    <w:rsid w:val="00D33152"/>
    <w:rsid w:val="00D33290"/>
    <w:rsid w:val="00D333EA"/>
    <w:rsid w:val="00D33400"/>
    <w:rsid w:val="00D3350C"/>
    <w:rsid w:val="00D33532"/>
    <w:rsid w:val="00D335AC"/>
    <w:rsid w:val="00D3360E"/>
    <w:rsid w:val="00D33776"/>
    <w:rsid w:val="00D33777"/>
    <w:rsid w:val="00D3377A"/>
    <w:rsid w:val="00D337D8"/>
    <w:rsid w:val="00D337E3"/>
    <w:rsid w:val="00D3385A"/>
    <w:rsid w:val="00D33C45"/>
    <w:rsid w:val="00D33D7F"/>
    <w:rsid w:val="00D33DE1"/>
    <w:rsid w:val="00D33E71"/>
    <w:rsid w:val="00D33E8C"/>
    <w:rsid w:val="00D33EF1"/>
    <w:rsid w:val="00D33FD8"/>
    <w:rsid w:val="00D33FE1"/>
    <w:rsid w:val="00D34071"/>
    <w:rsid w:val="00D34172"/>
    <w:rsid w:val="00D34255"/>
    <w:rsid w:val="00D34299"/>
    <w:rsid w:val="00D34311"/>
    <w:rsid w:val="00D3451A"/>
    <w:rsid w:val="00D345D4"/>
    <w:rsid w:val="00D3462C"/>
    <w:rsid w:val="00D3467C"/>
    <w:rsid w:val="00D346DB"/>
    <w:rsid w:val="00D34778"/>
    <w:rsid w:val="00D34840"/>
    <w:rsid w:val="00D34858"/>
    <w:rsid w:val="00D348DB"/>
    <w:rsid w:val="00D349D8"/>
    <w:rsid w:val="00D34A77"/>
    <w:rsid w:val="00D34BBE"/>
    <w:rsid w:val="00D34C96"/>
    <w:rsid w:val="00D34D2C"/>
    <w:rsid w:val="00D34DEB"/>
    <w:rsid w:val="00D34EA7"/>
    <w:rsid w:val="00D34ED8"/>
    <w:rsid w:val="00D35105"/>
    <w:rsid w:val="00D35131"/>
    <w:rsid w:val="00D35198"/>
    <w:rsid w:val="00D3524D"/>
    <w:rsid w:val="00D35260"/>
    <w:rsid w:val="00D352C2"/>
    <w:rsid w:val="00D35363"/>
    <w:rsid w:val="00D35370"/>
    <w:rsid w:val="00D353E2"/>
    <w:rsid w:val="00D353E8"/>
    <w:rsid w:val="00D35519"/>
    <w:rsid w:val="00D3555C"/>
    <w:rsid w:val="00D3584B"/>
    <w:rsid w:val="00D358A2"/>
    <w:rsid w:val="00D35963"/>
    <w:rsid w:val="00D35A85"/>
    <w:rsid w:val="00D35BAF"/>
    <w:rsid w:val="00D35C1F"/>
    <w:rsid w:val="00D35C52"/>
    <w:rsid w:val="00D35C63"/>
    <w:rsid w:val="00D35CDD"/>
    <w:rsid w:val="00D35E49"/>
    <w:rsid w:val="00D35F19"/>
    <w:rsid w:val="00D35F97"/>
    <w:rsid w:val="00D3610A"/>
    <w:rsid w:val="00D36174"/>
    <w:rsid w:val="00D3627A"/>
    <w:rsid w:val="00D36510"/>
    <w:rsid w:val="00D365AB"/>
    <w:rsid w:val="00D365FF"/>
    <w:rsid w:val="00D3689C"/>
    <w:rsid w:val="00D36930"/>
    <w:rsid w:val="00D36964"/>
    <w:rsid w:val="00D3699F"/>
    <w:rsid w:val="00D36B80"/>
    <w:rsid w:val="00D36BAC"/>
    <w:rsid w:val="00D36BB4"/>
    <w:rsid w:val="00D36CA5"/>
    <w:rsid w:val="00D36D42"/>
    <w:rsid w:val="00D36D4F"/>
    <w:rsid w:val="00D36DC5"/>
    <w:rsid w:val="00D36F7E"/>
    <w:rsid w:val="00D36FAD"/>
    <w:rsid w:val="00D37083"/>
    <w:rsid w:val="00D370F7"/>
    <w:rsid w:val="00D37185"/>
    <w:rsid w:val="00D3721C"/>
    <w:rsid w:val="00D372FD"/>
    <w:rsid w:val="00D374F4"/>
    <w:rsid w:val="00D37551"/>
    <w:rsid w:val="00D375B8"/>
    <w:rsid w:val="00D376E6"/>
    <w:rsid w:val="00D3777D"/>
    <w:rsid w:val="00D377BE"/>
    <w:rsid w:val="00D377D5"/>
    <w:rsid w:val="00D37891"/>
    <w:rsid w:val="00D378B7"/>
    <w:rsid w:val="00D378DE"/>
    <w:rsid w:val="00D378E4"/>
    <w:rsid w:val="00D37906"/>
    <w:rsid w:val="00D379D2"/>
    <w:rsid w:val="00D37A1A"/>
    <w:rsid w:val="00D37C0A"/>
    <w:rsid w:val="00D37C44"/>
    <w:rsid w:val="00D37C58"/>
    <w:rsid w:val="00D37C73"/>
    <w:rsid w:val="00D37F38"/>
    <w:rsid w:val="00D37F6D"/>
    <w:rsid w:val="00D4004A"/>
    <w:rsid w:val="00D4021A"/>
    <w:rsid w:val="00D40262"/>
    <w:rsid w:val="00D402BC"/>
    <w:rsid w:val="00D404FD"/>
    <w:rsid w:val="00D40506"/>
    <w:rsid w:val="00D4063D"/>
    <w:rsid w:val="00D4075D"/>
    <w:rsid w:val="00D4081B"/>
    <w:rsid w:val="00D40897"/>
    <w:rsid w:val="00D4089B"/>
    <w:rsid w:val="00D408DD"/>
    <w:rsid w:val="00D409AD"/>
    <w:rsid w:val="00D40B33"/>
    <w:rsid w:val="00D40B4E"/>
    <w:rsid w:val="00D40B52"/>
    <w:rsid w:val="00D40B9F"/>
    <w:rsid w:val="00D40BEB"/>
    <w:rsid w:val="00D40BF7"/>
    <w:rsid w:val="00D40C28"/>
    <w:rsid w:val="00D40E1A"/>
    <w:rsid w:val="00D410D9"/>
    <w:rsid w:val="00D41158"/>
    <w:rsid w:val="00D4128E"/>
    <w:rsid w:val="00D412E9"/>
    <w:rsid w:val="00D413C3"/>
    <w:rsid w:val="00D413CC"/>
    <w:rsid w:val="00D41562"/>
    <w:rsid w:val="00D4160E"/>
    <w:rsid w:val="00D41617"/>
    <w:rsid w:val="00D41618"/>
    <w:rsid w:val="00D416A2"/>
    <w:rsid w:val="00D41733"/>
    <w:rsid w:val="00D4175C"/>
    <w:rsid w:val="00D41785"/>
    <w:rsid w:val="00D417B8"/>
    <w:rsid w:val="00D4186D"/>
    <w:rsid w:val="00D41A26"/>
    <w:rsid w:val="00D41ADA"/>
    <w:rsid w:val="00D41B32"/>
    <w:rsid w:val="00D41B49"/>
    <w:rsid w:val="00D41B99"/>
    <w:rsid w:val="00D41C75"/>
    <w:rsid w:val="00D41EF2"/>
    <w:rsid w:val="00D41F0E"/>
    <w:rsid w:val="00D41F42"/>
    <w:rsid w:val="00D42240"/>
    <w:rsid w:val="00D42268"/>
    <w:rsid w:val="00D4239F"/>
    <w:rsid w:val="00D4251C"/>
    <w:rsid w:val="00D425BA"/>
    <w:rsid w:val="00D425D1"/>
    <w:rsid w:val="00D425D4"/>
    <w:rsid w:val="00D425DE"/>
    <w:rsid w:val="00D4262C"/>
    <w:rsid w:val="00D4267B"/>
    <w:rsid w:val="00D42753"/>
    <w:rsid w:val="00D42796"/>
    <w:rsid w:val="00D427B8"/>
    <w:rsid w:val="00D427C3"/>
    <w:rsid w:val="00D427DB"/>
    <w:rsid w:val="00D42938"/>
    <w:rsid w:val="00D42A34"/>
    <w:rsid w:val="00D42B15"/>
    <w:rsid w:val="00D42C0F"/>
    <w:rsid w:val="00D42CB7"/>
    <w:rsid w:val="00D42D44"/>
    <w:rsid w:val="00D42D8B"/>
    <w:rsid w:val="00D42DDD"/>
    <w:rsid w:val="00D42EB7"/>
    <w:rsid w:val="00D42EB8"/>
    <w:rsid w:val="00D43086"/>
    <w:rsid w:val="00D43162"/>
    <w:rsid w:val="00D431CF"/>
    <w:rsid w:val="00D432FC"/>
    <w:rsid w:val="00D43409"/>
    <w:rsid w:val="00D435BA"/>
    <w:rsid w:val="00D4374F"/>
    <w:rsid w:val="00D438D3"/>
    <w:rsid w:val="00D438E2"/>
    <w:rsid w:val="00D439AE"/>
    <w:rsid w:val="00D43B43"/>
    <w:rsid w:val="00D43BF4"/>
    <w:rsid w:val="00D43D3C"/>
    <w:rsid w:val="00D43E0B"/>
    <w:rsid w:val="00D43E43"/>
    <w:rsid w:val="00D43EB3"/>
    <w:rsid w:val="00D43F47"/>
    <w:rsid w:val="00D43F93"/>
    <w:rsid w:val="00D4414B"/>
    <w:rsid w:val="00D4414C"/>
    <w:rsid w:val="00D4415E"/>
    <w:rsid w:val="00D441E2"/>
    <w:rsid w:val="00D44283"/>
    <w:rsid w:val="00D442F6"/>
    <w:rsid w:val="00D44320"/>
    <w:rsid w:val="00D4451E"/>
    <w:rsid w:val="00D44779"/>
    <w:rsid w:val="00D44932"/>
    <w:rsid w:val="00D44B1F"/>
    <w:rsid w:val="00D44CC3"/>
    <w:rsid w:val="00D44D1E"/>
    <w:rsid w:val="00D44E57"/>
    <w:rsid w:val="00D44E7C"/>
    <w:rsid w:val="00D44F21"/>
    <w:rsid w:val="00D44F86"/>
    <w:rsid w:val="00D45071"/>
    <w:rsid w:val="00D450FB"/>
    <w:rsid w:val="00D45146"/>
    <w:rsid w:val="00D451C0"/>
    <w:rsid w:val="00D453A2"/>
    <w:rsid w:val="00D45575"/>
    <w:rsid w:val="00D455E4"/>
    <w:rsid w:val="00D45745"/>
    <w:rsid w:val="00D457CB"/>
    <w:rsid w:val="00D45802"/>
    <w:rsid w:val="00D45803"/>
    <w:rsid w:val="00D458FB"/>
    <w:rsid w:val="00D45933"/>
    <w:rsid w:val="00D4595B"/>
    <w:rsid w:val="00D45A2E"/>
    <w:rsid w:val="00D45B76"/>
    <w:rsid w:val="00D45CD7"/>
    <w:rsid w:val="00D45CE3"/>
    <w:rsid w:val="00D45E99"/>
    <w:rsid w:val="00D45FA7"/>
    <w:rsid w:val="00D46111"/>
    <w:rsid w:val="00D462AB"/>
    <w:rsid w:val="00D4633A"/>
    <w:rsid w:val="00D46379"/>
    <w:rsid w:val="00D46385"/>
    <w:rsid w:val="00D4640A"/>
    <w:rsid w:val="00D4662F"/>
    <w:rsid w:val="00D46636"/>
    <w:rsid w:val="00D466B9"/>
    <w:rsid w:val="00D466D0"/>
    <w:rsid w:val="00D46735"/>
    <w:rsid w:val="00D46753"/>
    <w:rsid w:val="00D46940"/>
    <w:rsid w:val="00D4698A"/>
    <w:rsid w:val="00D46A4D"/>
    <w:rsid w:val="00D46AF5"/>
    <w:rsid w:val="00D46B0A"/>
    <w:rsid w:val="00D46C29"/>
    <w:rsid w:val="00D46CAD"/>
    <w:rsid w:val="00D46CDC"/>
    <w:rsid w:val="00D46D4D"/>
    <w:rsid w:val="00D46D5B"/>
    <w:rsid w:val="00D46D7E"/>
    <w:rsid w:val="00D46F1B"/>
    <w:rsid w:val="00D47313"/>
    <w:rsid w:val="00D47346"/>
    <w:rsid w:val="00D47389"/>
    <w:rsid w:val="00D473C7"/>
    <w:rsid w:val="00D473EB"/>
    <w:rsid w:val="00D473ED"/>
    <w:rsid w:val="00D47411"/>
    <w:rsid w:val="00D475B2"/>
    <w:rsid w:val="00D475E5"/>
    <w:rsid w:val="00D475FB"/>
    <w:rsid w:val="00D478B0"/>
    <w:rsid w:val="00D478FA"/>
    <w:rsid w:val="00D47937"/>
    <w:rsid w:val="00D479E3"/>
    <w:rsid w:val="00D47C16"/>
    <w:rsid w:val="00D47D9C"/>
    <w:rsid w:val="00D47E27"/>
    <w:rsid w:val="00D47F33"/>
    <w:rsid w:val="00D5026D"/>
    <w:rsid w:val="00D502AF"/>
    <w:rsid w:val="00D50546"/>
    <w:rsid w:val="00D505E4"/>
    <w:rsid w:val="00D50717"/>
    <w:rsid w:val="00D50725"/>
    <w:rsid w:val="00D50764"/>
    <w:rsid w:val="00D50790"/>
    <w:rsid w:val="00D507E4"/>
    <w:rsid w:val="00D5089B"/>
    <w:rsid w:val="00D508A3"/>
    <w:rsid w:val="00D508A5"/>
    <w:rsid w:val="00D50A12"/>
    <w:rsid w:val="00D50B88"/>
    <w:rsid w:val="00D50BEA"/>
    <w:rsid w:val="00D50C07"/>
    <w:rsid w:val="00D50C12"/>
    <w:rsid w:val="00D50E46"/>
    <w:rsid w:val="00D50F77"/>
    <w:rsid w:val="00D50FB2"/>
    <w:rsid w:val="00D51034"/>
    <w:rsid w:val="00D51162"/>
    <w:rsid w:val="00D51193"/>
    <w:rsid w:val="00D511AD"/>
    <w:rsid w:val="00D512B7"/>
    <w:rsid w:val="00D512D2"/>
    <w:rsid w:val="00D514A9"/>
    <w:rsid w:val="00D516C4"/>
    <w:rsid w:val="00D516E1"/>
    <w:rsid w:val="00D51767"/>
    <w:rsid w:val="00D5177E"/>
    <w:rsid w:val="00D51805"/>
    <w:rsid w:val="00D5183A"/>
    <w:rsid w:val="00D51906"/>
    <w:rsid w:val="00D51A28"/>
    <w:rsid w:val="00D51A3B"/>
    <w:rsid w:val="00D51A77"/>
    <w:rsid w:val="00D51ABA"/>
    <w:rsid w:val="00D51B67"/>
    <w:rsid w:val="00D51BC1"/>
    <w:rsid w:val="00D51D0B"/>
    <w:rsid w:val="00D51F33"/>
    <w:rsid w:val="00D51F7C"/>
    <w:rsid w:val="00D51F7D"/>
    <w:rsid w:val="00D51FF0"/>
    <w:rsid w:val="00D521E9"/>
    <w:rsid w:val="00D52219"/>
    <w:rsid w:val="00D52247"/>
    <w:rsid w:val="00D52288"/>
    <w:rsid w:val="00D5231B"/>
    <w:rsid w:val="00D5251A"/>
    <w:rsid w:val="00D5251B"/>
    <w:rsid w:val="00D52552"/>
    <w:rsid w:val="00D52564"/>
    <w:rsid w:val="00D52590"/>
    <w:rsid w:val="00D525C7"/>
    <w:rsid w:val="00D5267B"/>
    <w:rsid w:val="00D5288B"/>
    <w:rsid w:val="00D5295F"/>
    <w:rsid w:val="00D52988"/>
    <w:rsid w:val="00D52995"/>
    <w:rsid w:val="00D52A8D"/>
    <w:rsid w:val="00D52AA3"/>
    <w:rsid w:val="00D52AE1"/>
    <w:rsid w:val="00D52B01"/>
    <w:rsid w:val="00D52BE4"/>
    <w:rsid w:val="00D531AD"/>
    <w:rsid w:val="00D531B8"/>
    <w:rsid w:val="00D5320F"/>
    <w:rsid w:val="00D532C8"/>
    <w:rsid w:val="00D532D6"/>
    <w:rsid w:val="00D5341E"/>
    <w:rsid w:val="00D534A8"/>
    <w:rsid w:val="00D53649"/>
    <w:rsid w:val="00D537C9"/>
    <w:rsid w:val="00D53830"/>
    <w:rsid w:val="00D53A8D"/>
    <w:rsid w:val="00D53AD4"/>
    <w:rsid w:val="00D53B3B"/>
    <w:rsid w:val="00D53BA4"/>
    <w:rsid w:val="00D53C16"/>
    <w:rsid w:val="00D53C82"/>
    <w:rsid w:val="00D53CA1"/>
    <w:rsid w:val="00D53F12"/>
    <w:rsid w:val="00D54135"/>
    <w:rsid w:val="00D54157"/>
    <w:rsid w:val="00D54199"/>
    <w:rsid w:val="00D541CB"/>
    <w:rsid w:val="00D543AE"/>
    <w:rsid w:val="00D543BA"/>
    <w:rsid w:val="00D54533"/>
    <w:rsid w:val="00D54627"/>
    <w:rsid w:val="00D546F6"/>
    <w:rsid w:val="00D54834"/>
    <w:rsid w:val="00D548AF"/>
    <w:rsid w:val="00D5495F"/>
    <w:rsid w:val="00D54988"/>
    <w:rsid w:val="00D54A6C"/>
    <w:rsid w:val="00D54B6B"/>
    <w:rsid w:val="00D54CA9"/>
    <w:rsid w:val="00D54CE8"/>
    <w:rsid w:val="00D54E4F"/>
    <w:rsid w:val="00D54E8F"/>
    <w:rsid w:val="00D54FB3"/>
    <w:rsid w:val="00D55048"/>
    <w:rsid w:val="00D550CB"/>
    <w:rsid w:val="00D5519B"/>
    <w:rsid w:val="00D55249"/>
    <w:rsid w:val="00D553E2"/>
    <w:rsid w:val="00D555E5"/>
    <w:rsid w:val="00D55642"/>
    <w:rsid w:val="00D55701"/>
    <w:rsid w:val="00D5571B"/>
    <w:rsid w:val="00D557B5"/>
    <w:rsid w:val="00D5587A"/>
    <w:rsid w:val="00D55889"/>
    <w:rsid w:val="00D558D3"/>
    <w:rsid w:val="00D558FC"/>
    <w:rsid w:val="00D55A95"/>
    <w:rsid w:val="00D55ABC"/>
    <w:rsid w:val="00D55C4B"/>
    <w:rsid w:val="00D55D4E"/>
    <w:rsid w:val="00D55EB8"/>
    <w:rsid w:val="00D55EF3"/>
    <w:rsid w:val="00D55FAD"/>
    <w:rsid w:val="00D55FE5"/>
    <w:rsid w:val="00D5600E"/>
    <w:rsid w:val="00D56341"/>
    <w:rsid w:val="00D564D4"/>
    <w:rsid w:val="00D56515"/>
    <w:rsid w:val="00D5662B"/>
    <w:rsid w:val="00D566E2"/>
    <w:rsid w:val="00D567B1"/>
    <w:rsid w:val="00D5683D"/>
    <w:rsid w:val="00D568DA"/>
    <w:rsid w:val="00D568E8"/>
    <w:rsid w:val="00D56927"/>
    <w:rsid w:val="00D5692E"/>
    <w:rsid w:val="00D56967"/>
    <w:rsid w:val="00D56A70"/>
    <w:rsid w:val="00D56A82"/>
    <w:rsid w:val="00D56B5F"/>
    <w:rsid w:val="00D56DA0"/>
    <w:rsid w:val="00D56E35"/>
    <w:rsid w:val="00D56F7D"/>
    <w:rsid w:val="00D56FD3"/>
    <w:rsid w:val="00D570DC"/>
    <w:rsid w:val="00D57124"/>
    <w:rsid w:val="00D571A6"/>
    <w:rsid w:val="00D571B7"/>
    <w:rsid w:val="00D572D0"/>
    <w:rsid w:val="00D57333"/>
    <w:rsid w:val="00D57477"/>
    <w:rsid w:val="00D574D6"/>
    <w:rsid w:val="00D57540"/>
    <w:rsid w:val="00D57577"/>
    <w:rsid w:val="00D57650"/>
    <w:rsid w:val="00D576CA"/>
    <w:rsid w:val="00D577A8"/>
    <w:rsid w:val="00D57871"/>
    <w:rsid w:val="00D57920"/>
    <w:rsid w:val="00D57A3F"/>
    <w:rsid w:val="00D57A94"/>
    <w:rsid w:val="00D57AEE"/>
    <w:rsid w:val="00D57AF0"/>
    <w:rsid w:val="00D57B8D"/>
    <w:rsid w:val="00D57CB7"/>
    <w:rsid w:val="00D57E26"/>
    <w:rsid w:val="00D57EA2"/>
    <w:rsid w:val="00D57EFB"/>
    <w:rsid w:val="00D57F65"/>
    <w:rsid w:val="00D57FF2"/>
    <w:rsid w:val="00D60045"/>
    <w:rsid w:val="00D6011B"/>
    <w:rsid w:val="00D601DA"/>
    <w:rsid w:val="00D6053C"/>
    <w:rsid w:val="00D6071E"/>
    <w:rsid w:val="00D6075B"/>
    <w:rsid w:val="00D607FB"/>
    <w:rsid w:val="00D60806"/>
    <w:rsid w:val="00D608EC"/>
    <w:rsid w:val="00D6092F"/>
    <w:rsid w:val="00D60A2B"/>
    <w:rsid w:val="00D60A49"/>
    <w:rsid w:val="00D60B18"/>
    <w:rsid w:val="00D60B69"/>
    <w:rsid w:val="00D60C6B"/>
    <w:rsid w:val="00D60F10"/>
    <w:rsid w:val="00D60F2A"/>
    <w:rsid w:val="00D60FFF"/>
    <w:rsid w:val="00D61089"/>
    <w:rsid w:val="00D610AA"/>
    <w:rsid w:val="00D61194"/>
    <w:rsid w:val="00D611AF"/>
    <w:rsid w:val="00D61334"/>
    <w:rsid w:val="00D6136A"/>
    <w:rsid w:val="00D6140C"/>
    <w:rsid w:val="00D61442"/>
    <w:rsid w:val="00D615B3"/>
    <w:rsid w:val="00D616F7"/>
    <w:rsid w:val="00D61730"/>
    <w:rsid w:val="00D61815"/>
    <w:rsid w:val="00D61850"/>
    <w:rsid w:val="00D618CB"/>
    <w:rsid w:val="00D61979"/>
    <w:rsid w:val="00D61A5E"/>
    <w:rsid w:val="00D61EED"/>
    <w:rsid w:val="00D61F57"/>
    <w:rsid w:val="00D61F90"/>
    <w:rsid w:val="00D62066"/>
    <w:rsid w:val="00D6219A"/>
    <w:rsid w:val="00D622CB"/>
    <w:rsid w:val="00D622E1"/>
    <w:rsid w:val="00D622F0"/>
    <w:rsid w:val="00D62326"/>
    <w:rsid w:val="00D62427"/>
    <w:rsid w:val="00D62515"/>
    <w:rsid w:val="00D625BB"/>
    <w:rsid w:val="00D625CE"/>
    <w:rsid w:val="00D62664"/>
    <w:rsid w:val="00D626EA"/>
    <w:rsid w:val="00D627E3"/>
    <w:rsid w:val="00D62936"/>
    <w:rsid w:val="00D62A78"/>
    <w:rsid w:val="00D62BA5"/>
    <w:rsid w:val="00D62C1B"/>
    <w:rsid w:val="00D62CEC"/>
    <w:rsid w:val="00D62ECD"/>
    <w:rsid w:val="00D62ED1"/>
    <w:rsid w:val="00D62F1B"/>
    <w:rsid w:val="00D6305C"/>
    <w:rsid w:val="00D6316A"/>
    <w:rsid w:val="00D631E9"/>
    <w:rsid w:val="00D63315"/>
    <w:rsid w:val="00D633DD"/>
    <w:rsid w:val="00D6342A"/>
    <w:rsid w:val="00D63499"/>
    <w:rsid w:val="00D6350C"/>
    <w:rsid w:val="00D6355B"/>
    <w:rsid w:val="00D6367B"/>
    <w:rsid w:val="00D63788"/>
    <w:rsid w:val="00D639CF"/>
    <w:rsid w:val="00D63A41"/>
    <w:rsid w:val="00D63AE6"/>
    <w:rsid w:val="00D63B16"/>
    <w:rsid w:val="00D63BEB"/>
    <w:rsid w:val="00D63D01"/>
    <w:rsid w:val="00D63D73"/>
    <w:rsid w:val="00D63F69"/>
    <w:rsid w:val="00D64426"/>
    <w:rsid w:val="00D64475"/>
    <w:rsid w:val="00D64483"/>
    <w:rsid w:val="00D64497"/>
    <w:rsid w:val="00D644E5"/>
    <w:rsid w:val="00D6454A"/>
    <w:rsid w:val="00D64791"/>
    <w:rsid w:val="00D6495A"/>
    <w:rsid w:val="00D64A2A"/>
    <w:rsid w:val="00D64AE8"/>
    <w:rsid w:val="00D64B37"/>
    <w:rsid w:val="00D64BB9"/>
    <w:rsid w:val="00D64BD3"/>
    <w:rsid w:val="00D64BFD"/>
    <w:rsid w:val="00D64C45"/>
    <w:rsid w:val="00D64C7E"/>
    <w:rsid w:val="00D6500C"/>
    <w:rsid w:val="00D651DD"/>
    <w:rsid w:val="00D65344"/>
    <w:rsid w:val="00D653BD"/>
    <w:rsid w:val="00D654CE"/>
    <w:rsid w:val="00D65709"/>
    <w:rsid w:val="00D65770"/>
    <w:rsid w:val="00D65AB1"/>
    <w:rsid w:val="00D65ABE"/>
    <w:rsid w:val="00D65D01"/>
    <w:rsid w:val="00D65D78"/>
    <w:rsid w:val="00D65E17"/>
    <w:rsid w:val="00D66060"/>
    <w:rsid w:val="00D6618F"/>
    <w:rsid w:val="00D662A0"/>
    <w:rsid w:val="00D6633A"/>
    <w:rsid w:val="00D66835"/>
    <w:rsid w:val="00D66918"/>
    <w:rsid w:val="00D66949"/>
    <w:rsid w:val="00D66976"/>
    <w:rsid w:val="00D6697B"/>
    <w:rsid w:val="00D66A28"/>
    <w:rsid w:val="00D66A81"/>
    <w:rsid w:val="00D66AAA"/>
    <w:rsid w:val="00D66B04"/>
    <w:rsid w:val="00D66B63"/>
    <w:rsid w:val="00D66BDF"/>
    <w:rsid w:val="00D66C6E"/>
    <w:rsid w:val="00D66D0A"/>
    <w:rsid w:val="00D66E5A"/>
    <w:rsid w:val="00D66E76"/>
    <w:rsid w:val="00D67017"/>
    <w:rsid w:val="00D67021"/>
    <w:rsid w:val="00D670AB"/>
    <w:rsid w:val="00D67102"/>
    <w:rsid w:val="00D67104"/>
    <w:rsid w:val="00D6713E"/>
    <w:rsid w:val="00D671CB"/>
    <w:rsid w:val="00D671E0"/>
    <w:rsid w:val="00D6736B"/>
    <w:rsid w:val="00D67505"/>
    <w:rsid w:val="00D675B6"/>
    <w:rsid w:val="00D67636"/>
    <w:rsid w:val="00D676C1"/>
    <w:rsid w:val="00D67754"/>
    <w:rsid w:val="00D6779D"/>
    <w:rsid w:val="00D677CE"/>
    <w:rsid w:val="00D67803"/>
    <w:rsid w:val="00D67948"/>
    <w:rsid w:val="00D6796B"/>
    <w:rsid w:val="00D67A99"/>
    <w:rsid w:val="00D67B30"/>
    <w:rsid w:val="00D67B78"/>
    <w:rsid w:val="00D67BC5"/>
    <w:rsid w:val="00D67C21"/>
    <w:rsid w:val="00D67CCD"/>
    <w:rsid w:val="00D70103"/>
    <w:rsid w:val="00D701A4"/>
    <w:rsid w:val="00D7021B"/>
    <w:rsid w:val="00D7021F"/>
    <w:rsid w:val="00D70425"/>
    <w:rsid w:val="00D704B8"/>
    <w:rsid w:val="00D704F7"/>
    <w:rsid w:val="00D705A5"/>
    <w:rsid w:val="00D7068C"/>
    <w:rsid w:val="00D70A02"/>
    <w:rsid w:val="00D70B34"/>
    <w:rsid w:val="00D70B37"/>
    <w:rsid w:val="00D70CB8"/>
    <w:rsid w:val="00D70D33"/>
    <w:rsid w:val="00D70E5F"/>
    <w:rsid w:val="00D70F95"/>
    <w:rsid w:val="00D7101B"/>
    <w:rsid w:val="00D71037"/>
    <w:rsid w:val="00D71076"/>
    <w:rsid w:val="00D7109B"/>
    <w:rsid w:val="00D710AF"/>
    <w:rsid w:val="00D711DE"/>
    <w:rsid w:val="00D7144F"/>
    <w:rsid w:val="00D7148D"/>
    <w:rsid w:val="00D714A8"/>
    <w:rsid w:val="00D71563"/>
    <w:rsid w:val="00D7169D"/>
    <w:rsid w:val="00D716C9"/>
    <w:rsid w:val="00D7174E"/>
    <w:rsid w:val="00D717D8"/>
    <w:rsid w:val="00D71862"/>
    <w:rsid w:val="00D718CA"/>
    <w:rsid w:val="00D71A40"/>
    <w:rsid w:val="00D71B4E"/>
    <w:rsid w:val="00D71C11"/>
    <w:rsid w:val="00D71CBC"/>
    <w:rsid w:val="00D71D06"/>
    <w:rsid w:val="00D71DAE"/>
    <w:rsid w:val="00D71E12"/>
    <w:rsid w:val="00D71E69"/>
    <w:rsid w:val="00D71E7F"/>
    <w:rsid w:val="00D71EFA"/>
    <w:rsid w:val="00D71F9C"/>
    <w:rsid w:val="00D71FBA"/>
    <w:rsid w:val="00D720D8"/>
    <w:rsid w:val="00D722A1"/>
    <w:rsid w:val="00D722EA"/>
    <w:rsid w:val="00D7239B"/>
    <w:rsid w:val="00D723C2"/>
    <w:rsid w:val="00D723DA"/>
    <w:rsid w:val="00D723F9"/>
    <w:rsid w:val="00D72459"/>
    <w:rsid w:val="00D72637"/>
    <w:rsid w:val="00D72677"/>
    <w:rsid w:val="00D72702"/>
    <w:rsid w:val="00D727E2"/>
    <w:rsid w:val="00D72809"/>
    <w:rsid w:val="00D72852"/>
    <w:rsid w:val="00D728E1"/>
    <w:rsid w:val="00D7292E"/>
    <w:rsid w:val="00D72933"/>
    <w:rsid w:val="00D72A76"/>
    <w:rsid w:val="00D72CD4"/>
    <w:rsid w:val="00D72FF8"/>
    <w:rsid w:val="00D72FFD"/>
    <w:rsid w:val="00D73015"/>
    <w:rsid w:val="00D73054"/>
    <w:rsid w:val="00D73077"/>
    <w:rsid w:val="00D7312B"/>
    <w:rsid w:val="00D73134"/>
    <w:rsid w:val="00D732C4"/>
    <w:rsid w:val="00D7333C"/>
    <w:rsid w:val="00D73389"/>
    <w:rsid w:val="00D734E8"/>
    <w:rsid w:val="00D73614"/>
    <w:rsid w:val="00D73680"/>
    <w:rsid w:val="00D736A2"/>
    <w:rsid w:val="00D73871"/>
    <w:rsid w:val="00D73B6A"/>
    <w:rsid w:val="00D73B77"/>
    <w:rsid w:val="00D73C57"/>
    <w:rsid w:val="00D73DC5"/>
    <w:rsid w:val="00D73E38"/>
    <w:rsid w:val="00D73E6F"/>
    <w:rsid w:val="00D740D0"/>
    <w:rsid w:val="00D740EB"/>
    <w:rsid w:val="00D741CD"/>
    <w:rsid w:val="00D74244"/>
    <w:rsid w:val="00D742D9"/>
    <w:rsid w:val="00D742FF"/>
    <w:rsid w:val="00D74432"/>
    <w:rsid w:val="00D74598"/>
    <w:rsid w:val="00D745C8"/>
    <w:rsid w:val="00D745DD"/>
    <w:rsid w:val="00D746F9"/>
    <w:rsid w:val="00D74A07"/>
    <w:rsid w:val="00D74B3B"/>
    <w:rsid w:val="00D74CFD"/>
    <w:rsid w:val="00D74D07"/>
    <w:rsid w:val="00D74D23"/>
    <w:rsid w:val="00D74D86"/>
    <w:rsid w:val="00D74D87"/>
    <w:rsid w:val="00D74DBC"/>
    <w:rsid w:val="00D74F34"/>
    <w:rsid w:val="00D74F57"/>
    <w:rsid w:val="00D7509B"/>
    <w:rsid w:val="00D75254"/>
    <w:rsid w:val="00D7525A"/>
    <w:rsid w:val="00D752E3"/>
    <w:rsid w:val="00D7537F"/>
    <w:rsid w:val="00D754BC"/>
    <w:rsid w:val="00D75541"/>
    <w:rsid w:val="00D755AA"/>
    <w:rsid w:val="00D7568C"/>
    <w:rsid w:val="00D75707"/>
    <w:rsid w:val="00D758B3"/>
    <w:rsid w:val="00D75A20"/>
    <w:rsid w:val="00D75D6C"/>
    <w:rsid w:val="00D75E49"/>
    <w:rsid w:val="00D75E50"/>
    <w:rsid w:val="00D75EC3"/>
    <w:rsid w:val="00D7600D"/>
    <w:rsid w:val="00D76081"/>
    <w:rsid w:val="00D7615B"/>
    <w:rsid w:val="00D76672"/>
    <w:rsid w:val="00D766C2"/>
    <w:rsid w:val="00D766E8"/>
    <w:rsid w:val="00D76754"/>
    <w:rsid w:val="00D76866"/>
    <w:rsid w:val="00D76882"/>
    <w:rsid w:val="00D76A12"/>
    <w:rsid w:val="00D76A6D"/>
    <w:rsid w:val="00D76ADC"/>
    <w:rsid w:val="00D76AF9"/>
    <w:rsid w:val="00D76B27"/>
    <w:rsid w:val="00D76B6D"/>
    <w:rsid w:val="00D76BF8"/>
    <w:rsid w:val="00D76C09"/>
    <w:rsid w:val="00D76EB4"/>
    <w:rsid w:val="00D76EC4"/>
    <w:rsid w:val="00D77027"/>
    <w:rsid w:val="00D772DE"/>
    <w:rsid w:val="00D77413"/>
    <w:rsid w:val="00D7750D"/>
    <w:rsid w:val="00D77554"/>
    <w:rsid w:val="00D775EB"/>
    <w:rsid w:val="00D77914"/>
    <w:rsid w:val="00D7795A"/>
    <w:rsid w:val="00D77A0A"/>
    <w:rsid w:val="00D77AD3"/>
    <w:rsid w:val="00D77B69"/>
    <w:rsid w:val="00D77C9B"/>
    <w:rsid w:val="00D77CD1"/>
    <w:rsid w:val="00D77D3C"/>
    <w:rsid w:val="00D77DC0"/>
    <w:rsid w:val="00D77F5A"/>
    <w:rsid w:val="00D77F74"/>
    <w:rsid w:val="00D77FA2"/>
    <w:rsid w:val="00D802D4"/>
    <w:rsid w:val="00D80483"/>
    <w:rsid w:val="00D804F4"/>
    <w:rsid w:val="00D80566"/>
    <w:rsid w:val="00D8062B"/>
    <w:rsid w:val="00D806EF"/>
    <w:rsid w:val="00D8071D"/>
    <w:rsid w:val="00D8079D"/>
    <w:rsid w:val="00D8094E"/>
    <w:rsid w:val="00D80AF1"/>
    <w:rsid w:val="00D80B04"/>
    <w:rsid w:val="00D80BB9"/>
    <w:rsid w:val="00D80F0E"/>
    <w:rsid w:val="00D81006"/>
    <w:rsid w:val="00D8106E"/>
    <w:rsid w:val="00D81082"/>
    <w:rsid w:val="00D81102"/>
    <w:rsid w:val="00D81241"/>
    <w:rsid w:val="00D8130F"/>
    <w:rsid w:val="00D81354"/>
    <w:rsid w:val="00D81388"/>
    <w:rsid w:val="00D813D4"/>
    <w:rsid w:val="00D8163F"/>
    <w:rsid w:val="00D81737"/>
    <w:rsid w:val="00D81749"/>
    <w:rsid w:val="00D8186D"/>
    <w:rsid w:val="00D8193D"/>
    <w:rsid w:val="00D819DD"/>
    <w:rsid w:val="00D81A67"/>
    <w:rsid w:val="00D81C1B"/>
    <w:rsid w:val="00D81C62"/>
    <w:rsid w:val="00D81E48"/>
    <w:rsid w:val="00D81EBF"/>
    <w:rsid w:val="00D81F10"/>
    <w:rsid w:val="00D81F8A"/>
    <w:rsid w:val="00D82046"/>
    <w:rsid w:val="00D8204C"/>
    <w:rsid w:val="00D82060"/>
    <w:rsid w:val="00D82106"/>
    <w:rsid w:val="00D8210C"/>
    <w:rsid w:val="00D82136"/>
    <w:rsid w:val="00D82200"/>
    <w:rsid w:val="00D82236"/>
    <w:rsid w:val="00D82443"/>
    <w:rsid w:val="00D824CF"/>
    <w:rsid w:val="00D825EC"/>
    <w:rsid w:val="00D82675"/>
    <w:rsid w:val="00D826BC"/>
    <w:rsid w:val="00D826EF"/>
    <w:rsid w:val="00D8275E"/>
    <w:rsid w:val="00D82770"/>
    <w:rsid w:val="00D82795"/>
    <w:rsid w:val="00D82798"/>
    <w:rsid w:val="00D82936"/>
    <w:rsid w:val="00D829EF"/>
    <w:rsid w:val="00D82B9D"/>
    <w:rsid w:val="00D82BF0"/>
    <w:rsid w:val="00D82BF2"/>
    <w:rsid w:val="00D82C29"/>
    <w:rsid w:val="00D82C75"/>
    <w:rsid w:val="00D82E49"/>
    <w:rsid w:val="00D82F26"/>
    <w:rsid w:val="00D82FAA"/>
    <w:rsid w:val="00D82FC1"/>
    <w:rsid w:val="00D8315B"/>
    <w:rsid w:val="00D83199"/>
    <w:rsid w:val="00D83229"/>
    <w:rsid w:val="00D832E4"/>
    <w:rsid w:val="00D83332"/>
    <w:rsid w:val="00D83361"/>
    <w:rsid w:val="00D8353B"/>
    <w:rsid w:val="00D835DA"/>
    <w:rsid w:val="00D83714"/>
    <w:rsid w:val="00D8371F"/>
    <w:rsid w:val="00D8383F"/>
    <w:rsid w:val="00D8390A"/>
    <w:rsid w:val="00D83921"/>
    <w:rsid w:val="00D8392A"/>
    <w:rsid w:val="00D83934"/>
    <w:rsid w:val="00D839CC"/>
    <w:rsid w:val="00D83A4A"/>
    <w:rsid w:val="00D83AE6"/>
    <w:rsid w:val="00D83E4B"/>
    <w:rsid w:val="00D83E74"/>
    <w:rsid w:val="00D83EC8"/>
    <w:rsid w:val="00D840DE"/>
    <w:rsid w:val="00D8410F"/>
    <w:rsid w:val="00D841F5"/>
    <w:rsid w:val="00D84234"/>
    <w:rsid w:val="00D8423C"/>
    <w:rsid w:val="00D84269"/>
    <w:rsid w:val="00D84384"/>
    <w:rsid w:val="00D844F9"/>
    <w:rsid w:val="00D845C5"/>
    <w:rsid w:val="00D845F4"/>
    <w:rsid w:val="00D84652"/>
    <w:rsid w:val="00D8469F"/>
    <w:rsid w:val="00D846CE"/>
    <w:rsid w:val="00D846D9"/>
    <w:rsid w:val="00D846F8"/>
    <w:rsid w:val="00D847A2"/>
    <w:rsid w:val="00D847A6"/>
    <w:rsid w:val="00D847ED"/>
    <w:rsid w:val="00D8484F"/>
    <w:rsid w:val="00D848C4"/>
    <w:rsid w:val="00D84A09"/>
    <w:rsid w:val="00D84A57"/>
    <w:rsid w:val="00D84ACB"/>
    <w:rsid w:val="00D84DCB"/>
    <w:rsid w:val="00D85194"/>
    <w:rsid w:val="00D852B3"/>
    <w:rsid w:val="00D854C6"/>
    <w:rsid w:val="00D85608"/>
    <w:rsid w:val="00D85609"/>
    <w:rsid w:val="00D857B6"/>
    <w:rsid w:val="00D8588F"/>
    <w:rsid w:val="00D85A12"/>
    <w:rsid w:val="00D85B7D"/>
    <w:rsid w:val="00D85BA9"/>
    <w:rsid w:val="00D85BE3"/>
    <w:rsid w:val="00D85BE5"/>
    <w:rsid w:val="00D85C63"/>
    <w:rsid w:val="00D85D60"/>
    <w:rsid w:val="00D85DC6"/>
    <w:rsid w:val="00D85DE2"/>
    <w:rsid w:val="00D85EB0"/>
    <w:rsid w:val="00D85F21"/>
    <w:rsid w:val="00D85FCE"/>
    <w:rsid w:val="00D8604C"/>
    <w:rsid w:val="00D86170"/>
    <w:rsid w:val="00D864BC"/>
    <w:rsid w:val="00D86512"/>
    <w:rsid w:val="00D8651E"/>
    <w:rsid w:val="00D8665C"/>
    <w:rsid w:val="00D866B3"/>
    <w:rsid w:val="00D866D7"/>
    <w:rsid w:val="00D866F6"/>
    <w:rsid w:val="00D86745"/>
    <w:rsid w:val="00D86A30"/>
    <w:rsid w:val="00D86BA7"/>
    <w:rsid w:val="00D86BDB"/>
    <w:rsid w:val="00D86CE0"/>
    <w:rsid w:val="00D86DFD"/>
    <w:rsid w:val="00D86E6E"/>
    <w:rsid w:val="00D86F86"/>
    <w:rsid w:val="00D86FA8"/>
    <w:rsid w:val="00D86FDC"/>
    <w:rsid w:val="00D87002"/>
    <w:rsid w:val="00D87051"/>
    <w:rsid w:val="00D87141"/>
    <w:rsid w:val="00D871A7"/>
    <w:rsid w:val="00D871E4"/>
    <w:rsid w:val="00D87248"/>
    <w:rsid w:val="00D87307"/>
    <w:rsid w:val="00D873D6"/>
    <w:rsid w:val="00D8740A"/>
    <w:rsid w:val="00D87482"/>
    <w:rsid w:val="00D874DF"/>
    <w:rsid w:val="00D875BF"/>
    <w:rsid w:val="00D87694"/>
    <w:rsid w:val="00D87879"/>
    <w:rsid w:val="00D878A0"/>
    <w:rsid w:val="00D878FC"/>
    <w:rsid w:val="00D87978"/>
    <w:rsid w:val="00D87A08"/>
    <w:rsid w:val="00D87A12"/>
    <w:rsid w:val="00D87D4C"/>
    <w:rsid w:val="00D87D5F"/>
    <w:rsid w:val="00D87DB1"/>
    <w:rsid w:val="00D87EEC"/>
    <w:rsid w:val="00D87FB7"/>
    <w:rsid w:val="00D87FCC"/>
    <w:rsid w:val="00D9009E"/>
    <w:rsid w:val="00D90293"/>
    <w:rsid w:val="00D90320"/>
    <w:rsid w:val="00D903AF"/>
    <w:rsid w:val="00D90576"/>
    <w:rsid w:val="00D905D6"/>
    <w:rsid w:val="00D90661"/>
    <w:rsid w:val="00D90935"/>
    <w:rsid w:val="00D90A18"/>
    <w:rsid w:val="00D90AD7"/>
    <w:rsid w:val="00D90DE5"/>
    <w:rsid w:val="00D90DF2"/>
    <w:rsid w:val="00D90E09"/>
    <w:rsid w:val="00D90EEA"/>
    <w:rsid w:val="00D90F4D"/>
    <w:rsid w:val="00D90FBA"/>
    <w:rsid w:val="00D914E8"/>
    <w:rsid w:val="00D91646"/>
    <w:rsid w:val="00D9165C"/>
    <w:rsid w:val="00D91692"/>
    <w:rsid w:val="00D91759"/>
    <w:rsid w:val="00D917C8"/>
    <w:rsid w:val="00D9185A"/>
    <w:rsid w:val="00D91A1E"/>
    <w:rsid w:val="00D91F3E"/>
    <w:rsid w:val="00D92238"/>
    <w:rsid w:val="00D9230A"/>
    <w:rsid w:val="00D92525"/>
    <w:rsid w:val="00D92536"/>
    <w:rsid w:val="00D92537"/>
    <w:rsid w:val="00D9255D"/>
    <w:rsid w:val="00D925F9"/>
    <w:rsid w:val="00D9271E"/>
    <w:rsid w:val="00D92856"/>
    <w:rsid w:val="00D9287C"/>
    <w:rsid w:val="00D928F5"/>
    <w:rsid w:val="00D92922"/>
    <w:rsid w:val="00D92B02"/>
    <w:rsid w:val="00D92B5F"/>
    <w:rsid w:val="00D92B7A"/>
    <w:rsid w:val="00D92F49"/>
    <w:rsid w:val="00D93068"/>
    <w:rsid w:val="00D9306A"/>
    <w:rsid w:val="00D930E1"/>
    <w:rsid w:val="00D93290"/>
    <w:rsid w:val="00D933B7"/>
    <w:rsid w:val="00D933EA"/>
    <w:rsid w:val="00D93425"/>
    <w:rsid w:val="00D9354D"/>
    <w:rsid w:val="00D93656"/>
    <w:rsid w:val="00D9365C"/>
    <w:rsid w:val="00D937FC"/>
    <w:rsid w:val="00D9381F"/>
    <w:rsid w:val="00D939ED"/>
    <w:rsid w:val="00D93A08"/>
    <w:rsid w:val="00D93B07"/>
    <w:rsid w:val="00D93BAA"/>
    <w:rsid w:val="00D93DAC"/>
    <w:rsid w:val="00D93DF9"/>
    <w:rsid w:val="00D93E57"/>
    <w:rsid w:val="00D93F6F"/>
    <w:rsid w:val="00D940AB"/>
    <w:rsid w:val="00D9410B"/>
    <w:rsid w:val="00D9415C"/>
    <w:rsid w:val="00D941B8"/>
    <w:rsid w:val="00D94209"/>
    <w:rsid w:val="00D942CC"/>
    <w:rsid w:val="00D942D3"/>
    <w:rsid w:val="00D944CE"/>
    <w:rsid w:val="00D944E4"/>
    <w:rsid w:val="00D944E6"/>
    <w:rsid w:val="00D9461C"/>
    <w:rsid w:val="00D946B9"/>
    <w:rsid w:val="00D94923"/>
    <w:rsid w:val="00D94A1D"/>
    <w:rsid w:val="00D94AB6"/>
    <w:rsid w:val="00D94BE3"/>
    <w:rsid w:val="00D94CA2"/>
    <w:rsid w:val="00D94CEE"/>
    <w:rsid w:val="00D94D87"/>
    <w:rsid w:val="00D94E4B"/>
    <w:rsid w:val="00D94EF5"/>
    <w:rsid w:val="00D950B2"/>
    <w:rsid w:val="00D950BA"/>
    <w:rsid w:val="00D95495"/>
    <w:rsid w:val="00D954C2"/>
    <w:rsid w:val="00D95512"/>
    <w:rsid w:val="00D956E5"/>
    <w:rsid w:val="00D956F5"/>
    <w:rsid w:val="00D957E5"/>
    <w:rsid w:val="00D95881"/>
    <w:rsid w:val="00D95888"/>
    <w:rsid w:val="00D9597C"/>
    <w:rsid w:val="00D95995"/>
    <w:rsid w:val="00D95B31"/>
    <w:rsid w:val="00D95B77"/>
    <w:rsid w:val="00D95DCC"/>
    <w:rsid w:val="00D95DD1"/>
    <w:rsid w:val="00D95E0D"/>
    <w:rsid w:val="00D95E7D"/>
    <w:rsid w:val="00D95EA2"/>
    <w:rsid w:val="00D96004"/>
    <w:rsid w:val="00D96008"/>
    <w:rsid w:val="00D961A3"/>
    <w:rsid w:val="00D961D7"/>
    <w:rsid w:val="00D961ED"/>
    <w:rsid w:val="00D962DC"/>
    <w:rsid w:val="00D966A6"/>
    <w:rsid w:val="00D966B1"/>
    <w:rsid w:val="00D96717"/>
    <w:rsid w:val="00D9675E"/>
    <w:rsid w:val="00D96786"/>
    <w:rsid w:val="00D96957"/>
    <w:rsid w:val="00D969FF"/>
    <w:rsid w:val="00D96A43"/>
    <w:rsid w:val="00D96CC6"/>
    <w:rsid w:val="00D96D58"/>
    <w:rsid w:val="00D96DE9"/>
    <w:rsid w:val="00D96E1B"/>
    <w:rsid w:val="00D96E5A"/>
    <w:rsid w:val="00D96F83"/>
    <w:rsid w:val="00D9719A"/>
    <w:rsid w:val="00D97203"/>
    <w:rsid w:val="00D97348"/>
    <w:rsid w:val="00D973DF"/>
    <w:rsid w:val="00D97402"/>
    <w:rsid w:val="00D976B9"/>
    <w:rsid w:val="00D978B0"/>
    <w:rsid w:val="00D978D7"/>
    <w:rsid w:val="00D97A7A"/>
    <w:rsid w:val="00D97C8A"/>
    <w:rsid w:val="00D97D27"/>
    <w:rsid w:val="00D97E49"/>
    <w:rsid w:val="00DA03BA"/>
    <w:rsid w:val="00DA0495"/>
    <w:rsid w:val="00DA05FB"/>
    <w:rsid w:val="00DA0753"/>
    <w:rsid w:val="00DA099D"/>
    <w:rsid w:val="00DA0A21"/>
    <w:rsid w:val="00DA0A58"/>
    <w:rsid w:val="00DA0A98"/>
    <w:rsid w:val="00DA0B5F"/>
    <w:rsid w:val="00DA0BBB"/>
    <w:rsid w:val="00DA0CE7"/>
    <w:rsid w:val="00DA0D33"/>
    <w:rsid w:val="00DA0ED8"/>
    <w:rsid w:val="00DA0FD5"/>
    <w:rsid w:val="00DA1024"/>
    <w:rsid w:val="00DA107B"/>
    <w:rsid w:val="00DA10D2"/>
    <w:rsid w:val="00DA1484"/>
    <w:rsid w:val="00DA14CB"/>
    <w:rsid w:val="00DA15F7"/>
    <w:rsid w:val="00DA16A0"/>
    <w:rsid w:val="00DA180C"/>
    <w:rsid w:val="00DA1894"/>
    <w:rsid w:val="00DA18A2"/>
    <w:rsid w:val="00DA1953"/>
    <w:rsid w:val="00DA1B04"/>
    <w:rsid w:val="00DA1BCD"/>
    <w:rsid w:val="00DA1D16"/>
    <w:rsid w:val="00DA1DDC"/>
    <w:rsid w:val="00DA1E7C"/>
    <w:rsid w:val="00DA1EAA"/>
    <w:rsid w:val="00DA1F5D"/>
    <w:rsid w:val="00DA1FF6"/>
    <w:rsid w:val="00DA215F"/>
    <w:rsid w:val="00DA2300"/>
    <w:rsid w:val="00DA237F"/>
    <w:rsid w:val="00DA2390"/>
    <w:rsid w:val="00DA241F"/>
    <w:rsid w:val="00DA25B8"/>
    <w:rsid w:val="00DA2645"/>
    <w:rsid w:val="00DA286B"/>
    <w:rsid w:val="00DA28C9"/>
    <w:rsid w:val="00DA2965"/>
    <w:rsid w:val="00DA2BD1"/>
    <w:rsid w:val="00DA2E52"/>
    <w:rsid w:val="00DA2EEA"/>
    <w:rsid w:val="00DA2F67"/>
    <w:rsid w:val="00DA2FC3"/>
    <w:rsid w:val="00DA2FD7"/>
    <w:rsid w:val="00DA2FE2"/>
    <w:rsid w:val="00DA300D"/>
    <w:rsid w:val="00DA3135"/>
    <w:rsid w:val="00DA3177"/>
    <w:rsid w:val="00DA3249"/>
    <w:rsid w:val="00DA3288"/>
    <w:rsid w:val="00DA3299"/>
    <w:rsid w:val="00DA36BA"/>
    <w:rsid w:val="00DA3716"/>
    <w:rsid w:val="00DA3793"/>
    <w:rsid w:val="00DA3834"/>
    <w:rsid w:val="00DA384E"/>
    <w:rsid w:val="00DA3D60"/>
    <w:rsid w:val="00DA3D7F"/>
    <w:rsid w:val="00DA3DB5"/>
    <w:rsid w:val="00DA3E08"/>
    <w:rsid w:val="00DA3E7B"/>
    <w:rsid w:val="00DA3F17"/>
    <w:rsid w:val="00DA3F88"/>
    <w:rsid w:val="00DA409D"/>
    <w:rsid w:val="00DA4173"/>
    <w:rsid w:val="00DA418E"/>
    <w:rsid w:val="00DA42F1"/>
    <w:rsid w:val="00DA4314"/>
    <w:rsid w:val="00DA433D"/>
    <w:rsid w:val="00DA4419"/>
    <w:rsid w:val="00DA442D"/>
    <w:rsid w:val="00DA451D"/>
    <w:rsid w:val="00DA456F"/>
    <w:rsid w:val="00DA45BE"/>
    <w:rsid w:val="00DA4679"/>
    <w:rsid w:val="00DA46E6"/>
    <w:rsid w:val="00DA470D"/>
    <w:rsid w:val="00DA4761"/>
    <w:rsid w:val="00DA4890"/>
    <w:rsid w:val="00DA4A5F"/>
    <w:rsid w:val="00DA4A78"/>
    <w:rsid w:val="00DA4A7D"/>
    <w:rsid w:val="00DA4B49"/>
    <w:rsid w:val="00DA4C5A"/>
    <w:rsid w:val="00DA4CC5"/>
    <w:rsid w:val="00DA4D01"/>
    <w:rsid w:val="00DA4D56"/>
    <w:rsid w:val="00DA4D7C"/>
    <w:rsid w:val="00DA4FC0"/>
    <w:rsid w:val="00DA50B6"/>
    <w:rsid w:val="00DA50D1"/>
    <w:rsid w:val="00DA50D7"/>
    <w:rsid w:val="00DA5262"/>
    <w:rsid w:val="00DA534F"/>
    <w:rsid w:val="00DA5578"/>
    <w:rsid w:val="00DA5638"/>
    <w:rsid w:val="00DA56DB"/>
    <w:rsid w:val="00DA5763"/>
    <w:rsid w:val="00DA57AB"/>
    <w:rsid w:val="00DA582A"/>
    <w:rsid w:val="00DA586C"/>
    <w:rsid w:val="00DA5913"/>
    <w:rsid w:val="00DA5978"/>
    <w:rsid w:val="00DA5989"/>
    <w:rsid w:val="00DA5B49"/>
    <w:rsid w:val="00DA5C63"/>
    <w:rsid w:val="00DA5C97"/>
    <w:rsid w:val="00DA5D87"/>
    <w:rsid w:val="00DA5E3F"/>
    <w:rsid w:val="00DA5E43"/>
    <w:rsid w:val="00DA5EAF"/>
    <w:rsid w:val="00DA5ED7"/>
    <w:rsid w:val="00DA5FE5"/>
    <w:rsid w:val="00DA6023"/>
    <w:rsid w:val="00DA6066"/>
    <w:rsid w:val="00DA6082"/>
    <w:rsid w:val="00DA62B8"/>
    <w:rsid w:val="00DA62DE"/>
    <w:rsid w:val="00DA631D"/>
    <w:rsid w:val="00DA6452"/>
    <w:rsid w:val="00DA64B1"/>
    <w:rsid w:val="00DA6541"/>
    <w:rsid w:val="00DA65E6"/>
    <w:rsid w:val="00DA66E0"/>
    <w:rsid w:val="00DA6752"/>
    <w:rsid w:val="00DA698C"/>
    <w:rsid w:val="00DA69D5"/>
    <w:rsid w:val="00DA69F9"/>
    <w:rsid w:val="00DA6A29"/>
    <w:rsid w:val="00DA6BAB"/>
    <w:rsid w:val="00DA6C47"/>
    <w:rsid w:val="00DA6D22"/>
    <w:rsid w:val="00DA6E20"/>
    <w:rsid w:val="00DA6FE9"/>
    <w:rsid w:val="00DA6FF0"/>
    <w:rsid w:val="00DA7089"/>
    <w:rsid w:val="00DA709A"/>
    <w:rsid w:val="00DA7158"/>
    <w:rsid w:val="00DA72B2"/>
    <w:rsid w:val="00DA77C4"/>
    <w:rsid w:val="00DA7872"/>
    <w:rsid w:val="00DA78AA"/>
    <w:rsid w:val="00DA78E4"/>
    <w:rsid w:val="00DA78FD"/>
    <w:rsid w:val="00DA7925"/>
    <w:rsid w:val="00DA798C"/>
    <w:rsid w:val="00DA7CB5"/>
    <w:rsid w:val="00DA7CE1"/>
    <w:rsid w:val="00DA7DC0"/>
    <w:rsid w:val="00DA7ED2"/>
    <w:rsid w:val="00DA7FA8"/>
    <w:rsid w:val="00DB0053"/>
    <w:rsid w:val="00DB00E6"/>
    <w:rsid w:val="00DB015C"/>
    <w:rsid w:val="00DB01B1"/>
    <w:rsid w:val="00DB031E"/>
    <w:rsid w:val="00DB032D"/>
    <w:rsid w:val="00DB0352"/>
    <w:rsid w:val="00DB039D"/>
    <w:rsid w:val="00DB03BE"/>
    <w:rsid w:val="00DB040B"/>
    <w:rsid w:val="00DB0622"/>
    <w:rsid w:val="00DB062C"/>
    <w:rsid w:val="00DB074D"/>
    <w:rsid w:val="00DB089B"/>
    <w:rsid w:val="00DB08D1"/>
    <w:rsid w:val="00DB08DE"/>
    <w:rsid w:val="00DB0984"/>
    <w:rsid w:val="00DB09BF"/>
    <w:rsid w:val="00DB0AB8"/>
    <w:rsid w:val="00DB0BF9"/>
    <w:rsid w:val="00DB0C2E"/>
    <w:rsid w:val="00DB0D2A"/>
    <w:rsid w:val="00DB0DFA"/>
    <w:rsid w:val="00DB0E12"/>
    <w:rsid w:val="00DB0EBF"/>
    <w:rsid w:val="00DB0ED0"/>
    <w:rsid w:val="00DB0F33"/>
    <w:rsid w:val="00DB100D"/>
    <w:rsid w:val="00DB1106"/>
    <w:rsid w:val="00DB1121"/>
    <w:rsid w:val="00DB11CD"/>
    <w:rsid w:val="00DB11ED"/>
    <w:rsid w:val="00DB1224"/>
    <w:rsid w:val="00DB136B"/>
    <w:rsid w:val="00DB147C"/>
    <w:rsid w:val="00DB1504"/>
    <w:rsid w:val="00DB15B2"/>
    <w:rsid w:val="00DB15FE"/>
    <w:rsid w:val="00DB1615"/>
    <w:rsid w:val="00DB1769"/>
    <w:rsid w:val="00DB1799"/>
    <w:rsid w:val="00DB17FC"/>
    <w:rsid w:val="00DB1A4C"/>
    <w:rsid w:val="00DB1A85"/>
    <w:rsid w:val="00DB1BCC"/>
    <w:rsid w:val="00DB1D03"/>
    <w:rsid w:val="00DB1D0D"/>
    <w:rsid w:val="00DB1DAB"/>
    <w:rsid w:val="00DB1E5A"/>
    <w:rsid w:val="00DB1EC2"/>
    <w:rsid w:val="00DB1EDD"/>
    <w:rsid w:val="00DB1F23"/>
    <w:rsid w:val="00DB1F5D"/>
    <w:rsid w:val="00DB1F83"/>
    <w:rsid w:val="00DB1FCB"/>
    <w:rsid w:val="00DB2023"/>
    <w:rsid w:val="00DB206A"/>
    <w:rsid w:val="00DB20F7"/>
    <w:rsid w:val="00DB221B"/>
    <w:rsid w:val="00DB2230"/>
    <w:rsid w:val="00DB2344"/>
    <w:rsid w:val="00DB254A"/>
    <w:rsid w:val="00DB272E"/>
    <w:rsid w:val="00DB2756"/>
    <w:rsid w:val="00DB27C0"/>
    <w:rsid w:val="00DB2957"/>
    <w:rsid w:val="00DB295B"/>
    <w:rsid w:val="00DB2BB0"/>
    <w:rsid w:val="00DB2CC8"/>
    <w:rsid w:val="00DB2E06"/>
    <w:rsid w:val="00DB2FD6"/>
    <w:rsid w:val="00DB301E"/>
    <w:rsid w:val="00DB30C8"/>
    <w:rsid w:val="00DB321D"/>
    <w:rsid w:val="00DB3415"/>
    <w:rsid w:val="00DB3416"/>
    <w:rsid w:val="00DB341C"/>
    <w:rsid w:val="00DB3426"/>
    <w:rsid w:val="00DB3451"/>
    <w:rsid w:val="00DB3546"/>
    <w:rsid w:val="00DB3674"/>
    <w:rsid w:val="00DB375E"/>
    <w:rsid w:val="00DB385B"/>
    <w:rsid w:val="00DB38F6"/>
    <w:rsid w:val="00DB39D4"/>
    <w:rsid w:val="00DB3A1E"/>
    <w:rsid w:val="00DB3A47"/>
    <w:rsid w:val="00DB3B16"/>
    <w:rsid w:val="00DB3B7C"/>
    <w:rsid w:val="00DB3D9D"/>
    <w:rsid w:val="00DB3DAC"/>
    <w:rsid w:val="00DB3FC2"/>
    <w:rsid w:val="00DB3FF0"/>
    <w:rsid w:val="00DB40B2"/>
    <w:rsid w:val="00DB40D0"/>
    <w:rsid w:val="00DB412B"/>
    <w:rsid w:val="00DB4202"/>
    <w:rsid w:val="00DB4310"/>
    <w:rsid w:val="00DB43B1"/>
    <w:rsid w:val="00DB43BA"/>
    <w:rsid w:val="00DB43C5"/>
    <w:rsid w:val="00DB44FD"/>
    <w:rsid w:val="00DB455E"/>
    <w:rsid w:val="00DB469F"/>
    <w:rsid w:val="00DB46D0"/>
    <w:rsid w:val="00DB46DF"/>
    <w:rsid w:val="00DB47E8"/>
    <w:rsid w:val="00DB4922"/>
    <w:rsid w:val="00DB495D"/>
    <w:rsid w:val="00DB49B6"/>
    <w:rsid w:val="00DB49DF"/>
    <w:rsid w:val="00DB4BEB"/>
    <w:rsid w:val="00DB4C45"/>
    <w:rsid w:val="00DB4C88"/>
    <w:rsid w:val="00DB4D85"/>
    <w:rsid w:val="00DB4E06"/>
    <w:rsid w:val="00DB4E5E"/>
    <w:rsid w:val="00DB4FE8"/>
    <w:rsid w:val="00DB51A6"/>
    <w:rsid w:val="00DB5249"/>
    <w:rsid w:val="00DB52CF"/>
    <w:rsid w:val="00DB5450"/>
    <w:rsid w:val="00DB5489"/>
    <w:rsid w:val="00DB5739"/>
    <w:rsid w:val="00DB5852"/>
    <w:rsid w:val="00DB58B2"/>
    <w:rsid w:val="00DB58DC"/>
    <w:rsid w:val="00DB58EC"/>
    <w:rsid w:val="00DB5A18"/>
    <w:rsid w:val="00DB5B96"/>
    <w:rsid w:val="00DB5D0F"/>
    <w:rsid w:val="00DB5D57"/>
    <w:rsid w:val="00DB5D9A"/>
    <w:rsid w:val="00DB5DA5"/>
    <w:rsid w:val="00DB5DDF"/>
    <w:rsid w:val="00DB5F6F"/>
    <w:rsid w:val="00DB5FBF"/>
    <w:rsid w:val="00DB5FE0"/>
    <w:rsid w:val="00DB6128"/>
    <w:rsid w:val="00DB622B"/>
    <w:rsid w:val="00DB62D8"/>
    <w:rsid w:val="00DB6353"/>
    <w:rsid w:val="00DB6648"/>
    <w:rsid w:val="00DB6684"/>
    <w:rsid w:val="00DB6699"/>
    <w:rsid w:val="00DB675C"/>
    <w:rsid w:val="00DB67C3"/>
    <w:rsid w:val="00DB69C0"/>
    <w:rsid w:val="00DB6A43"/>
    <w:rsid w:val="00DB6A80"/>
    <w:rsid w:val="00DB6C06"/>
    <w:rsid w:val="00DB6C5F"/>
    <w:rsid w:val="00DB6D79"/>
    <w:rsid w:val="00DB703D"/>
    <w:rsid w:val="00DB70D1"/>
    <w:rsid w:val="00DB7122"/>
    <w:rsid w:val="00DB723C"/>
    <w:rsid w:val="00DB726D"/>
    <w:rsid w:val="00DB73A4"/>
    <w:rsid w:val="00DB7427"/>
    <w:rsid w:val="00DB7893"/>
    <w:rsid w:val="00DB78B2"/>
    <w:rsid w:val="00DB792C"/>
    <w:rsid w:val="00DB7B06"/>
    <w:rsid w:val="00DB7B39"/>
    <w:rsid w:val="00DB7B6D"/>
    <w:rsid w:val="00DB7C49"/>
    <w:rsid w:val="00DB7C91"/>
    <w:rsid w:val="00DB7CEF"/>
    <w:rsid w:val="00DB7D03"/>
    <w:rsid w:val="00DB7D8D"/>
    <w:rsid w:val="00DB7E14"/>
    <w:rsid w:val="00DB7F92"/>
    <w:rsid w:val="00DBC7B6"/>
    <w:rsid w:val="00DC0080"/>
    <w:rsid w:val="00DC0102"/>
    <w:rsid w:val="00DC0140"/>
    <w:rsid w:val="00DC01AA"/>
    <w:rsid w:val="00DC01C7"/>
    <w:rsid w:val="00DC043D"/>
    <w:rsid w:val="00DC043F"/>
    <w:rsid w:val="00DC0555"/>
    <w:rsid w:val="00DC0662"/>
    <w:rsid w:val="00DC06DB"/>
    <w:rsid w:val="00DC0758"/>
    <w:rsid w:val="00DC07C4"/>
    <w:rsid w:val="00DC082C"/>
    <w:rsid w:val="00DC090E"/>
    <w:rsid w:val="00DC094D"/>
    <w:rsid w:val="00DC0A86"/>
    <w:rsid w:val="00DC0AF8"/>
    <w:rsid w:val="00DC0B35"/>
    <w:rsid w:val="00DC0BD4"/>
    <w:rsid w:val="00DC0C65"/>
    <w:rsid w:val="00DC0C97"/>
    <w:rsid w:val="00DC0CF6"/>
    <w:rsid w:val="00DC0DDD"/>
    <w:rsid w:val="00DC0E03"/>
    <w:rsid w:val="00DC0E3E"/>
    <w:rsid w:val="00DC0F36"/>
    <w:rsid w:val="00DC0F5F"/>
    <w:rsid w:val="00DC0FB8"/>
    <w:rsid w:val="00DC1126"/>
    <w:rsid w:val="00DC1242"/>
    <w:rsid w:val="00DC1276"/>
    <w:rsid w:val="00DC15D6"/>
    <w:rsid w:val="00DC15E1"/>
    <w:rsid w:val="00DC16E7"/>
    <w:rsid w:val="00DC1766"/>
    <w:rsid w:val="00DC1857"/>
    <w:rsid w:val="00DC18B8"/>
    <w:rsid w:val="00DC1967"/>
    <w:rsid w:val="00DC1B1F"/>
    <w:rsid w:val="00DC1CC0"/>
    <w:rsid w:val="00DC1EF1"/>
    <w:rsid w:val="00DC1F79"/>
    <w:rsid w:val="00DC2143"/>
    <w:rsid w:val="00DC215D"/>
    <w:rsid w:val="00DC2179"/>
    <w:rsid w:val="00DC21F6"/>
    <w:rsid w:val="00DC22B3"/>
    <w:rsid w:val="00DC233C"/>
    <w:rsid w:val="00DC23D9"/>
    <w:rsid w:val="00DC2523"/>
    <w:rsid w:val="00DC27B8"/>
    <w:rsid w:val="00DC2816"/>
    <w:rsid w:val="00DC28E1"/>
    <w:rsid w:val="00DC2AD0"/>
    <w:rsid w:val="00DC2B00"/>
    <w:rsid w:val="00DC2BC7"/>
    <w:rsid w:val="00DC2BEA"/>
    <w:rsid w:val="00DC2C46"/>
    <w:rsid w:val="00DC2C55"/>
    <w:rsid w:val="00DC2CBF"/>
    <w:rsid w:val="00DC2CF9"/>
    <w:rsid w:val="00DC2E4C"/>
    <w:rsid w:val="00DC2E82"/>
    <w:rsid w:val="00DC2E98"/>
    <w:rsid w:val="00DC2F2A"/>
    <w:rsid w:val="00DC2F88"/>
    <w:rsid w:val="00DC2FB0"/>
    <w:rsid w:val="00DC318A"/>
    <w:rsid w:val="00DC3259"/>
    <w:rsid w:val="00DC32B1"/>
    <w:rsid w:val="00DC32B6"/>
    <w:rsid w:val="00DC32F2"/>
    <w:rsid w:val="00DC35E9"/>
    <w:rsid w:val="00DC3675"/>
    <w:rsid w:val="00DC371D"/>
    <w:rsid w:val="00DC3732"/>
    <w:rsid w:val="00DC37AB"/>
    <w:rsid w:val="00DC3852"/>
    <w:rsid w:val="00DC3A7F"/>
    <w:rsid w:val="00DC3A9D"/>
    <w:rsid w:val="00DC3B43"/>
    <w:rsid w:val="00DC3C6C"/>
    <w:rsid w:val="00DC3E81"/>
    <w:rsid w:val="00DC3E84"/>
    <w:rsid w:val="00DC3FB3"/>
    <w:rsid w:val="00DC4004"/>
    <w:rsid w:val="00DC41EF"/>
    <w:rsid w:val="00DC4243"/>
    <w:rsid w:val="00DC45E4"/>
    <w:rsid w:val="00DC4731"/>
    <w:rsid w:val="00DC49D0"/>
    <w:rsid w:val="00DC4A37"/>
    <w:rsid w:val="00DC4CB1"/>
    <w:rsid w:val="00DC4EA5"/>
    <w:rsid w:val="00DC4F85"/>
    <w:rsid w:val="00DC4FE5"/>
    <w:rsid w:val="00DC50C3"/>
    <w:rsid w:val="00DC5119"/>
    <w:rsid w:val="00DC5133"/>
    <w:rsid w:val="00DC515C"/>
    <w:rsid w:val="00DC52C1"/>
    <w:rsid w:val="00DC5584"/>
    <w:rsid w:val="00DC558F"/>
    <w:rsid w:val="00DC55E5"/>
    <w:rsid w:val="00DC5604"/>
    <w:rsid w:val="00DC57BE"/>
    <w:rsid w:val="00DC58E0"/>
    <w:rsid w:val="00DC594C"/>
    <w:rsid w:val="00DC5A6F"/>
    <w:rsid w:val="00DC5C67"/>
    <w:rsid w:val="00DC5D52"/>
    <w:rsid w:val="00DC5D5D"/>
    <w:rsid w:val="00DC5D71"/>
    <w:rsid w:val="00DC5DCF"/>
    <w:rsid w:val="00DC5E5D"/>
    <w:rsid w:val="00DC603F"/>
    <w:rsid w:val="00DC6242"/>
    <w:rsid w:val="00DC6405"/>
    <w:rsid w:val="00DC6418"/>
    <w:rsid w:val="00DC6441"/>
    <w:rsid w:val="00DC64E2"/>
    <w:rsid w:val="00DC650D"/>
    <w:rsid w:val="00DC652E"/>
    <w:rsid w:val="00DC667C"/>
    <w:rsid w:val="00DC66E8"/>
    <w:rsid w:val="00DC67CD"/>
    <w:rsid w:val="00DC6849"/>
    <w:rsid w:val="00DC68C4"/>
    <w:rsid w:val="00DC6B0A"/>
    <w:rsid w:val="00DC6B4A"/>
    <w:rsid w:val="00DC6B9C"/>
    <w:rsid w:val="00DC6BC2"/>
    <w:rsid w:val="00DC6C1E"/>
    <w:rsid w:val="00DC6D34"/>
    <w:rsid w:val="00DC6E47"/>
    <w:rsid w:val="00DC6F36"/>
    <w:rsid w:val="00DC6F71"/>
    <w:rsid w:val="00DC6F88"/>
    <w:rsid w:val="00DC6FC0"/>
    <w:rsid w:val="00DC707A"/>
    <w:rsid w:val="00DC71A7"/>
    <w:rsid w:val="00DC7255"/>
    <w:rsid w:val="00DC72CE"/>
    <w:rsid w:val="00DC73F1"/>
    <w:rsid w:val="00DC7701"/>
    <w:rsid w:val="00DC7773"/>
    <w:rsid w:val="00DC77C0"/>
    <w:rsid w:val="00DC783F"/>
    <w:rsid w:val="00DC78E9"/>
    <w:rsid w:val="00DC7901"/>
    <w:rsid w:val="00DC7951"/>
    <w:rsid w:val="00DC7AA5"/>
    <w:rsid w:val="00DC7B13"/>
    <w:rsid w:val="00DC7D04"/>
    <w:rsid w:val="00DC7EB4"/>
    <w:rsid w:val="00DC7EB5"/>
    <w:rsid w:val="00DC7F11"/>
    <w:rsid w:val="00DD0015"/>
    <w:rsid w:val="00DD02C6"/>
    <w:rsid w:val="00DD0656"/>
    <w:rsid w:val="00DD0680"/>
    <w:rsid w:val="00DD07C5"/>
    <w:rsid w:val="00DD0896"/>
    <w:rsid w:val="00DD09F8"/>
    <w:rsid w:val="00DD0A80"/>
    <w:rsid w:val="00DD0B4E"/>
    <w:rsid w:val="00DD0DE0"/>
    <w:rsid w:val="00DD0EFD"/>
    <w:rsid w:val="00DD0FF6"/>
    <w:rsid w:val="00DD1256"/>
    <w:rsid w:val="00DD12E2"/>
    <w:rsid w:val="00DD132A"/>
    <w:rsid w:val="00DD140B"/>
    <w:rsid w:val="00DD15ED"/>
    <w:rsid w:val="00DD1722"/>
    <w:rsid w:val="00DD1836"/>
    <w:rsid w:val="00DD18F4"/>
    <w:rsid w:val="00DD190A"/>
    <w:rsid w:val="00DD19E4"/>
    <w:rsid w:val="00DD1ABF"/>
    <w:rsid w:val="00DD1AFD"/>
    <w:rsid w:val="00DD1C42"/>
    <w:rsid w:val="00DD1C4B"/>
    <w:rsid w:val="00DD1E4C"/>
    <w:rsid w:val="00DD1F7B"/>
    <w:rsid w:val="00DD20A3"/>
    <w:rsid w:val="00DD20EA"/>
    <w:rsid w:val="00DD2179"/>
    <w:rsid w:val="00DD229E"/>
    <w:rsid w:val="00DD22A5"/>
    <w:rsid w:val="00DD24D1"/>
    <w:rsid w:val="00DD2668"/>
    <w:rsid w:val="00DD26BA"/>
    <w:rsid w:val="00DD29A8"/>
    <w:rsid w:val="00DD29B9"/>
    <w:rsid w:val="00DD29C2"/>
    <w:rsid w:val="00DD29EE"/>
    <w:rsid w:val="00DD2B2F"/>
    <w:rsid w:val="00DD2E05"/>
    <w:rsid w:val="00DD2E13"/>
    <w:rsid w:val="00DD2E8D"/>
    <w:rsid w:val="00DD2FB7"/>
    <w:rsid w:val="00DD3029"/>
    <w:rsid w:val="00DD3081"/>
    <w:rsid w:val="00DD32DB"/>
    <w:rsid w:val="00DD3312"/>
    <w:rsid w:val="00DD3442"/>
    <w:rsid w:val="00DD34D2"/>
    <w:rsid w:val="00DD35BE"/>
    <w:rsid w:val="00DD35FC"/>
    <w:rsid w:val="00DD3AC6"/>
    <w:rsid w:val="00DD3C6D"/>
    <w:rsid w:val="00DD3D88"/>
    <w:rsid w:val="00DD3F19"/>
    <w:rsid w:val="00DD3FAB"/>
    <w:rsid w:val="00DD3FAF"/>
    <w:rsid w:val="00DD3FDC"/>
    <w:rsid w:val="00DD406D"/>
    <w:rsid w:val="00DD4263"/>
    <w:rsid w:val="00DD4267"/>
    <w:rsid w:val="00DD42A0"/>
    <w:rsid w:val="00DD4383"/>
    <w:rsid w:val="00DD43A3"/>
    <w:rsid w:val="00DD44A7"/>
    <w:rsid w:val="00DD44E6"/>
    <w:rsid w:val="00DD460E"/>
    <w:rsid w:val="00DD4682"/>
    <w:rsid w:val="00DD474B"/>
    <w:rsid w:val="00DD4825"/>
    <w:rsid w:val="00DD4A03"/>
    <w:rsid w:val="00DD4A33"/>
    <w:rsid w:val="00DD4B64"/>
    <w:rsid w:val="00DD4B9F"/>
    <w:rsid w:val="00DD4BA4"/>
    <w:rsid w:val="00DD4BAE"/>
    <w:rsid w:val="00DD4CEC"/>
    <w:rsid w:val="00DD4E59"/>
    <w:rsid w:val="00DD4ECB"/>
    <w:rsid w:val="00DD5086"/>
    <w:rsid w:val="00DD513B"/>
    <w:rsid w:val="00DD5347"/>
    <w:rsid w:val="00DD53EC"/>
    <w:rsid w:val="00DD5478"/>
    <w:rsid w:val="00DD5505"/>
    <w:rsid w:val="00DD5554"/>
    <w:rsid w:val="00DD55E0"/>
    <w:rsid w:val="00DD5687"/>
    <w:rsid w:val="00DD5741"/>
    <w:rsid w:val="00DD583B"/>
    <w:rsid w:val="00DD5CF9"/>
    <w:rsid w:val="00DD5DF0"/>
    <w:rsid w:val="00DD5E6B"/>
    <w:rsid w:val="00DD5E6C"/>
    <w:rsid w:val="00DD5EDB"/>
    <w:rsid w:val="00DD5F16"/>
    <w:rsid w:val="00DD60EF"/>
    <w:rsid w:val="00DD61D6"/>
    <w:rsid w:val="00DD6209"/>
    <w:rsid w:val="00DD63F4"/>
    <w:rsid w:val="00DD64B1"/>
    <w:rsid w:val="00DD6617"/>
    <w:rsid w:val="00DD670F"/>
    <w:rsid w:val="00DD6745"/>
    <w:rsid w:val="00DD6A2C"/>
    <w:rsid w:val="00DD6A2E"/>
    <w:rsid w:val="00DD6AAD"/>
    <w:rsid w:val="00DD6ADB"/>
    <w:rsid w:val="00DD6C08"/>
    <w:rsid w:val="00DD6CB6"/>
    <w:rsid w:val="00DD6CE4"/>
    <w:rsid w:val="00DD6D7B"/>
    <w:rsid w:val="00DD6DCC"/>
    <w:rsid w:val="00DD6E4C"/>
    <w:rsid w:val="00DD7197"/>
    <w:rsid w:val="00DD72B4"/>
    <w:rsid w:val="00DD72EF"/>
    <w:rsid w:val="00DD7403"/>
    <w:rsid w:val="00DD74DD"/>
    <w:rsid w:val="00DD7527"/>
    <w:rsid w:val="00DD75C6"/>
    <w:rsid w:val="00DD760A"/>
    <w:rsid w:val="00DD76DD"/>
    <w:rsid w:val="00DD7754"/>
    <w:rsid w:val="00DD7919"/>
    <w:rsid w:val="00DD7C1E"/>
    <w:rsid w:val="00DD7CF6"/>
    <w:rsid w:val="00DD7E32"/>
    <w:rsid w:val="00DD7E76"/>
    <w:rsid w:val="00DD7F11"/>
    <w:rsid w:val="00DD7F1F"/>
    <w:rsid w:val="00DE0087"/>
    <w:rsid w:val="00DE021D"/>
    <w:rsid w:val="00DE022A"/>
    <w:rsid w:val="00DE02FE"/>
    <w:rsid w:val="00DE03D0"/>
    <w:rsid w:val="00DE06C3"/>
    <w:rsid w:val="00DE08A8"/>
    <w:rsid w:val="00DE08BF"/>
    <w:rsid w:val="00DE08E0"/>
    <w:rsid w:val="00DE0B2B"/>
    <w:rsid w:val="00DE0B6E"/>
    <w:rsid w:val="00DE0D60"/>
    <w:rsid w:val="00DE0D68"/>
    <w:rsid w:val="00DE0D98"/>
    <w:rsid w:val="00DE0DAE"/>
    <w:rsid w:val="00DE0DB8"/>
    <w:rsid w:val="00DE0E85"/>
    <w:rsid w:val="00DE0EA4"/>
    <w:rsid w:val="00DE0ED9"/>
    <w:rsid w:val="00DE0F67"/>
    <w:rsid w:val="00DE100A"/>
    <w:rsid w:val="00DE1031"/>
    <w:rsid w:val="00DE10B4"/>
    <w:rsid w:val="00DE111D"/>
    <w:rsid w:val="00DE1176"/>
    <w:rsid w:val="00DE1811"/>
    <w:rsid w:val="00DE1899"/>
    <w:rsid w:val="00DE18A3"/>
    <w:rsid w:val="00DE18A6"/>
    <w:rsid w:val="00DE1904"/>
    <w:rsid w:val="00DE194B"/>
    <w:rsid w:val="00DE1B79"/>
    <w:rsid w:val="00DE1D49"/>
    <w:rsid w:val="00DE1DAA"/>
    <w:rsid w:val="00DE1DB0"/>
    <w:rsid w:val="00DE1E03"/>
    <w:rsid w:val="00DE1E70"/>
    <w:rsid w:val="00DE1ED8"/>
    <w:rsid w:val="00DE1F5F"/>
    <w:rsid w:val="00DE1F76"/>
    <w:rsid w:val="00DE1F97"/>
    <w:rsid w:val="00DE2035"/>
    <w:rsid w:val="00DE2068"/>
    <w:rsid w:val="00DE2163"/>
    <w:rsid w:val="00DE2174"/>
    <w:rsid w:val="00DE2256"/>
    <w:rsid w:val="00DE2261"/>
    <w:rsid w:val="00DE228C"/>
    <w:rsid w:val="00DE2391"/>
    <w:rsid w:val="00DE2588"/>
    <w:rsid w:val="00DE25BE"/>
    <w:rsid w:val="00DE26E3"/>
    <w:rsid w:val="00DE27CC"/>
    <w:rsid w:val="00DE295B"/>
    <w:rsid w:val="00DE2A18"/>
    <w:rsid w:val="00DE2A4A"/>
    <w:rsid w:val="00DE2BB1"/>
    <w:rsid w:val="00DE2D63"/>
    <w:rsid w:val="00DE2F8F"/>
    <w:rsid w:val="00DE2FA7"/>
    <w:rsid w:val="00DE301D"/>
    <w:rsid w:val="00DE3075"/>
    <w:rsid w:val="00DE3080"/>
    <w:rsid w:val="00DE308D"/>
    <w:rsid w:val="00DE3166"/>
    <w:rsid w:val="00DE327F"/>
    <w:rsid w:val="00DE32B3"/>
    <w:rsid w:val="00DE3358"/>
    <w:rsid w:val="00DE347C"/>
    <w:rsid w:val="00DE3540"/>
    <w:rsid w:val="00DE364C"/>
    <w:rsid w:val="00DE378A"/>
    <w:rsid w:val="00DE3AF4"/>
    <w:rsid w:val="00DE3B62"/>
    <w:rsid w:val="00DE3B76"/>
    <w:rsid w:val="00DE3C2A"/>
    <w:rsid w:val="00DE3D8E"/>
    <w:rsid w:val="00DE3DBB"/>
    <w:rsid w:val="00DE3F6E"/>
    <w:rsid w:val="00DE3FA7"/>
    <w:rsid w:val="00DE41BE"/>
    <w:rsid w:val="00DE41D3"/>
    <w:rsid w:val="00DE4262"/>
    <w:rsid w:val="00DE430C"/>
    <w:rsid w:val="00DE43A2"/>
    <w:rsid w:val="00DE47D7"/>
    <w:rsid w:val="00DE47FC"/>
    <w:rsid w:val="00DE4A28"/>
    <w:rsid w:val="00DE4A74"/>
    <w:rsid w:val="00DE4A86"/>
    <w:rsid w:val="00DE4AE3"/>
    <w:rsid w:val="00DE4B05"/>
    <w:rsid w:val="00DE4CA8"/>
    <w:rsid w:val="00DE4CC9"/>
    <w:rsid w:val="00DE4EE9"/>
    <w:rsid w:val="00DE4FB4"/>
    <w:rsid w:val="00DE5116"/>
    <w:rsid w:val="00DE524E"/>
    <w:rsid w:val="00DE541C"/>
    <w:rsid w:val="00DE5451"/>
    <w:rsid w:val="00DE5567"/>
    <w:rsid w:val="00DE57A9"/>
    <w:rsid w:val="00DE595B"/>
    <w:rsid w:val="00DE5ADB"/>
    <w:rsid w:val="00DE5C14"/>
    <w:rsid w:val="00DE5C3C"/>
    <w:rsid w:val="00DE5C94"/>
    <w:rsid w:val="00DE5CDB"/>
    <w:rsid w:val="00DE5E06"/>
    <w:rsid w:val="00DE5E39"/>
    <w:rsid w:val="00DE5EC2"/>
    <w:rsid w:val="00DE626D"/>
    <w:rsid w:val="00DE62FF"/>
    <w:rsid w:val="00DE6356"/>
    <w:rsid w:val="00DE64AE"/>
    <w:rsid w:val="00DE6566"/>
    <w:rsid w:val="00DE6610"/>
    <w:rsid w:val="00DE6962"/>
    <w:rsid w:val="00DE6AAD"/>
    <w:rsid w:val="00DE6AE3"/>
    <w:rsid w:val="00DE6AF7"/>
    <w:rsid w:val="00DE6C78"/>
    <w:rsid w:val="00DE6EEC"/>
    <w:rsid w:val="00DE6F3A"/>
    <w:rsid w:val="00DE724C"/>
    <w:rsid w:val="00DE737B"/>
    <w:rsid w:val="00DE7585"/>
    <w:rsid w:val="00DE767E"/>
    <w:rsid w:val="00DE770D"/>
    <w:rsid w:val="00DE7849"/>
    <w:rsid w:val="00DE784F"/>
    <w:rsid w:val="00DE789D"/>
    <w:rsid w:val="00DE7A15"/>
    <w:rsid w:val="00DE7A48"/>
    <w:rsid w:val="00DE7A4C"/>
    <w:rsid w:val="00DE7CB8"/>
    <w:rsid w:val="00DE7D14"/>
    <w:rsid w:val="00DE7DF0"/>
    <w:rsid w:val="00DE7F61"/>
    <w:rsid w:val="00DE7FED"/>
    <w:rsid w:val="00DF0245"/>
    <w:rsid w:val="00DF03C5"/>
    <w:rsid w:val="00DF03CA"/>
    <w:rsid w:val="00DF0479"/>
    <w:rsid w:val="00DF047B"/>
    <w:rsid w:val="00DF04B5"/>
    <w:rsid w:val="00DF057D"/>
    <w:rsid w:val="00DF0582"/>
    <w:rsid w:val="00DF05AC"/>
    <w:rsid w:val="00DF0732"/>
    <w:rsid w:val="00DF0754"/>
    <w:rsid w:val="00DF0880"/>
    <w:rsid w:val="00DF09CD"/>
    <w:rsid w:val="00DF0BB9"/>
    <w:rsid w:val="00DF0D75"/>
    <w:rsid w:val="00DF100B"/>
    <w:rsid w:val="00DF11A3"/>
    <w:rsid w:val="00DF11B7"/>
    <w:rsid w:val="00DF1233"/>
    <w:rsid w:val="00DF145A"/>
    <w:rsid w:val="00DF14FB"/>
    <w:rsid w:val="00DF1732"/>
    <w:rsid w:val="00DF1858"/>
    <w:rsid w:val="00DF18E3"/>
    <w:rsid w:val="00DF19CE"/>
    <w:rsid w:val="00DF1B08"/>
    <w:rsid w:val="00DF1D46"/>
    <w:rsid w:val="00DF1E88"/>
    <w:rsid w:val="00DF206D"/>
    <w:rsid w:val="00DF2090"/>
    <w:rsid w:val="00DF20EF"/>
    <w:rsid w:val="00DF2188"/>
    <w:rsid w:val="00DF21AC"/>
    <w:rsid w:val="00DF233F"/>
    <w:rsid w:val="00DF239F"/>
    <w:rsid w:val="00DF24CF"/>
    <w:rsid w:val="00DF24DB"/>
    <w:rsid w:val="00DF2581"/>
    <w:rsid w:val="00DF25FC"/>
    <w:rsid w:val="00DF2653"/>
    <w:rsid w:val="00DF28A2"/>
    <w:rsid w:val="00DF29C4"/>
    <w:rsid w:val="00DF2C12"/>
    <w:rsid w:val="00DF2D4F"/>
    <w:rsid w:val="00DF2EF6"/>
    <w:rsid w:val="00DF2FCA"/>
    <w:rsid w:val="00DF30FC"/>
    <w:rsid w:val="00DF310E"/>
    <w:rsid w:val="00DF32E9"/>
    <w:rsid w:val="00DF332D"/>
    <w:rsid w:val="00DF33FA"/>
    <w:rsid w:val="00DF34CE"/>
    <w:rsid w:val="00DF34DE"/>
    <w:rsid w:val="00DF3713"/>
    <w:rsid w:val="00DF3815"/>
    <w:rsid w:val="00DF38D4"/>
    <w:rsid w:val="00DF38FF"/>
    <w:rsid w:val="00DF399F"/>
    <w:rsid w:val="00DF3AAD"/>
    <w:rsid w:val="00DF3B5F"/>
    <w:rsid w:val="00DF3B9D"/>
    <w:rsid w:val="00DF3BD7"/>
    <w:rsid w:val="00DF3ED0"/>
    <w:rsid w:val="00DF3F50"/>
    <w:rsid w:val="00DF3F87"/>
    <w:rsid w:val="00DF3FD1"/>
    <w:rsid w:val="00DF42B4"/>
    <w:rsid w:val="00DF42DE"/>
    <w:rsid w:val="00DF4359"/>
    <w:rsid w:val="00DF43B5"/>
    <w:rsid w:val="00DF4418"/>
    <w:rsid w:val="00DF44DF"/>
    <w:rsid w:val="00DF44FF"/>
    <w:rsid w:val="00DF4537"/>
    <w:rsid w:val="00DF4718"/>
    <w:rsid w:val="00DF4768"/>
    <w:rsid w:val="00DF476F"/>
    <w:rsid w:val="00DF47D9"/>
    <w:rsid w:val="00DF489B"/>
    <w:rsid w:val="00DF48EE"/>
    <w:rsid w:val="00DF49C7"/>
    <w:rsid w:val="00DF49ED"/>
    <w:rsid w:val="00DF4A1D"/>
    <w:rsid w:val="00DF4A8E"/>
    <w:rsid w:val="00DF4AE9"/>
    <w:rsid w:val="00DF4C3D"/>
    <w:rsid w:val="00DF4CFF"/>
    <w:rsid w:val="00DF4D21"/>
    <w:rsid w:val="00DF4ED9"/>
    <w:rsid w:val="00DF4F37"/>
    <w:rsid w:val="00DF5127"/>
    <w:rsid w:val="00DF5140"/>
    <w:rsid w:val="00DF5141"/>
    <w:rsid w:val="00DF52DC"/>
    <w:rsid w:val="00DF52EC"/>
    <w:rsid w:val="00DF549F"/>
    <w:rsid w:val="00DF566F"/>
    <w:rsid w:val="00DF56EB"/>
    <w:rsid w:val="00DF581B"/>
    <w:rsid w:val="00DF58FF"/>
    <w:rsid w:val="00DF595C"/>
    <w:rsid w:val="00DF5992"/>
    <w:rsid w:val="00DF59F1"/>
    <w:rsid w:val="00DF5A0E"/>
    <w:rsid w:val="00DF5A48"/>
    <w:rsid w:val="00DF5B50"/>
    <w:rsid w:val="00DF5BB6"/>
    <w:rsid w:val="00DF5BCB"/>
    <w:rsid w:val="00DF5E93"/>
    <w:rsid w:val="00DF6136"/>
    <w:rsid w:val="00DF6252"/>
    <w:rsid w:val="00DF6293"/>
    <w:rsid w:val="00DF62D5"/>
    <w:rsid w:val="00DF6588"/>
    <w:rsid w:val="00DF659D"/>
    <w:rsid w:val="00DF65FE"/>
    <w:rsid w:val="00DF6666"/>
    <w:rsid w:val="00DF688A"/>
    <w:rsid w:val="00DF691B"/>
    <w:rsid w:val="00DF6A72"/>
    <w:rsid w:val="00DF6C09"/>
    <w:rsid w:val="00DF6D16"/>
    <w:rsid w:val="00DF6DBD"/>
    <w:rsid w:val="00DF6E42"/>
    <w:rsid w:val="00DF6F50"/>
    <w:rsid w:val="00DF6F94"/>
    <w:rsid w:val="00DF714A"/>
    <w:rsid w:val="00DF714E"/>
    <w:rsid w:val="00DF736F"/>
    <w:rsid w:val="00DF73C1"/>
    <w:rsid w:val="00DF740E"/>
    <w:rsid w:val="00DF7502"/>
    <w:rsid w:val="00DF7511"/>
    <w:rsid w:val="00DF756A"/>
    <w:rsid w:val="00DF758A"/>
    <w:rsid w:val="00DF759F"/>
    <w:rsid w:val="00DF764F"/>
    <w:rsid w:val="00DF7751"/>
    <w:rsid w:val="00DF77AB"/>
    <w:rsid w:val="00DF7838"/>
    <w:rsid w:val="00DF78C0"/>
    <w:rsid w:val="00DF7959"/>
    <w:rsid w:val="00DF799C"/>
    <w:rsid w:val="00DF79B6"/>
    <w:rsid w:val="00DF7A97"/>
    <w:rsid w:val="00DF7AC7"/>
    <w:rsid w:val="00DF7B0D"/>
    <w:rsid w:val="00DF7BF9"/>
    <w:rsid w:val="00DF7CED"/>
    <w:rsid w:val="00DF7DAE"/>
    <w:rsid w:val="00DF7E5F"/>
    <w:rsid w:val="00DF7F57"/>
    <w:rsid w:val="00DF7FF6"/>
    <w:rsid w:val="00E00104"/>
    <w:rsid w:val="00E00246"/>
    <w:rsid w:val="00E00285"/>
    <w:rsid w:val="00E00296"/>
    <w:rsid w:val="00E002C5"/>
    <w:rsid w:val="00E002DE"/>
    <w:rsid w:val="00E0032C"/>
    <w:rsid w:val="00E005BD"/>
    <w:rsid w:val="00E00651"/>
    <w:rsid w:val="00E008C9"/>
    <w:rsid w:val="00E00939"/>
    <w:rsid w:val="00E009B1"/>
    <w:rsid w:val="00E009C6"/>
    <w:rsid w:val="00E00BC3"/>
    <w:rsid w:val="00E00C8D"/>
    <w:rsid w:val="00E00D6C"/>
    <w:rsid w:val="00E00EFB"/>
    <w:rsid w:val="00E00F2D"/>
    <w:rsid w:val="00E01074"/>
    <w:rsid w:val="00E0107B"/>
    <w:rsid w:val="00E01162"/>
    <w:rsid w:val="00E011D7"/>
    <w:rsid w:val="00E01281"/>
    <w:rsid w:val="00E012BB"/>
    <w:rsid w:val="00E01497"/>
    <w:rsid w:val="00E015B9"/>
    <w:rsid w:val="00E01694"/>
    <w:rsid w:val="00E016D5"/>
    <w:rsid w:val="00E01749"/>
    <w:rsid w:val="00E01752"/>
    <w:rsid w:val="00E01778"/>
    <w:rsid w:val="00E01835"/>
    <w:rsid w:val="00E01989"/>
    <w:rsid w:val="00E019DE"/>
    <w:rsid w:val="00E019FE"/>
    <w:rsid w:val="00E01E97"/>
    <w:rsid w:val="00E0208C"/>
    <w:rsid w:val="00E021C8"/>
    <w:rsid w:val="00E0222A"/>
    <w:rsid w:val="00E0228D"/>
    <w:rsid w:val="00E023C8"/>
    <w:rsid w:val="00E0241F"/>
    <w:rsid w:val="00E0247F"/>
    <w:rsid w:val="00E025D2"/>
    <w:rsid w:val="00E025EB"/>
    <w:rsid w:val="00E02617"/>
    <w:rsid w:val="00E02706"/>
    <w:rsid w:val="00E0290E"/>
    <w:rsid w:val="00E02ABE"/>
    <w:rsid w:val="00E02B54"/>
    <w:rsid w:val="00E02CE1"/>
    <w:rsid w:val="00E02DDF"/>
    <w:rsid w:val="00E02E35"/>
    <w:rsid w:val="00E02F8E"/>
    <w:rsid w:val="00E02FA8"/>
    <w:rsid w:val="00E0307C"/>
    <w:rsid w:val="00E031BB"/>
    <w:rsid w:val="00E031E7"/>
    <w:rsid w:val="00E033C2"/>
    <w:rsid w:val="00E034EC"/>
    <w:rsid w:val="00E034FE"/>
    <w:rsid w:val="00E0355D"/>
    <w:rsid w:val="00E0364B"/>
    <w:rsid w:val="00E037B6"/>
    <w:rsid w:val="00E03814"/>
    <w:rsid w:val="00E03901"/>
    <w:rsid w:val="00E039DB"/>
    <w:rsid w:val="00E03A10"/>
    <w:rsid w:val="00E03B84"/>
    <w:rsid w:val="00E03BDC"/>
    <w:rsid w:val="00E03C73"/>
    <w:rsid w:val="00E03C9B"/>
    <w:rsid w:val="00E03D67"/>
    <w:rsid w:val="00E0417B"/>
    <w:rsid w:val="00E0418F"/>
    <w:rsid w:val="00E041E9"/>
    <w:rsid w:val="00E042BD"/>
    <w:rsid w:val="00E043C4"/>
    <w:rsid w:val="00E043DD"/>
    <w:rsid w:val="00E0446F"/>
    <w:rsid w:val="00E04504"/>
    <w:rsid w:val="00E04684"/>
    <w:rsid w:val="00E04A48"/>
    <w:rsid w:val="00E04AD0"/>
    <w:rsid w:val="00E04AFD"/>
    <w:rsid w:val="00E04B1C"/>
    <w:rsid w:val="00E04B8E"/>
    <w:rsid w:val="00E04C88"/>
    <w:rsid w:val="00E04F4F"/>
    <w:rsid w:val="00E05267"/>
    <w:rsid w:val="00E053DA"/>
    <w:rsid w:val="00E0553D"/>
    <w:rsid w:val="00E05592"/>
    <w:rsid w:val="00E055AF"/>
    <w:rsid w:val="00E055BB"/>
    <w:rsid w:val="00E0567E"/>
    <w:rsid w:val="00E05706"/>
    <w:rsid w:val="00E0576C"/>
    <w:rsid w:val="00E05861"/>
    <w:rsid w:val="00E0589D"/>
    <w:rsid w:val="00E058C0"/>
    <w:rsid w:val="00E058CF"/>
    <w:rsid w:val="00E058DE"/>
    <w:rsid w:val="00E05937"/>
    <w:rsid w:val="00E05976"/>
    <w:rsid w:val="00E05A33"/>
    <w:rsid w:val="00E05AD6"/>
    <w:rsid w:val="00E05B19"/>
    <w:rsid w:val="00E05BF1"/>
    <w:rsid w:val="00E05C8E"/>
    <w:rsid w:val="00E05E41"/>
    <w:rsid w:val="00E05FB6"/>
    <w:rsid w:val="00E06090"/>
    <w:rsid w:val="00E060F1"/>
    <w:rsid w:val="00E06149"/>
    <w:rsid w:val="00E0636A"/>
    <w:rsid w:val="00E065B5"/>
    <w:rsid w:val="00E0670A"/>
    <w:rsid w:val="00E06720"/>
    <w:rsid w:val="00E0687F"/>
    <w:rsid w:val="00E068BC"/>
    <w:rsid w:val="00E069BD"/>
    <w:rsid w:val="00E06B66"/>
    <w:rsid w:val="00E06C60"/>
    <w:rsid w:val="00E06C90"/>
    <w:rsid w:val="00E06D09"/>
    <w:rsid w:val="00E06D17"/>
    <w:rsid w:val="00E06D19"/>
    <w:rsid w:val="00E06D6D"/>
    <w:rsid w:val="00E07100"/>
    <w:rsid w:val="00E07112"/>
    <w:rsid w:val="00E071D0"/>
    <w:rsid w:val="00E07222"/>
    <w:rsid w:val="00E073DB"/>
    <w:rsid w:val="00E073F0"/>
    <w:rsid w:val="00E07468"/>
    <w:rsid w:val="00E0746C"/>
    <w:rsid w:val="00E07470"/>
    <w:rsid w:val="00E0756E"/>
    <w:rsid w:val="00E07746"/>
    <w:rsid w:val="00E077F3"/>
    <w:rsid w:val="00E07A6C"/>
    <w:rsid w:val="00E07D9C"/>
    <w:rsid w:val="00E07EB1"/>
    <w:rsid w:val="00E10216"/>
    <w:rsid w:val="00E102C4"/>
    <w:rsid w:val="00E10445"/>
    <w:rsid w:val="00E10492"/>
    <w:rsid w:val="00E10684"/>
    <w:rsid w:val="00E10761"/>
    <w:rsid w:val="00E108E1"/>
    <w:rsid w:val="00E10975"/>
    <w:rsid w:val="00E10C28"/>
    <w:rsid w:val="00E10CD3"/>
    <w:rsid w:val="00E10D63"/>
    <w:rsid w:val="00E10DC6"/>
    <w:rsid w:val="00E10F96"/>
    <w:rsid w:val="00E10FE0"/>
    <w:rsid w:val="00E11078"/>
    <w:rsid w:val="00E11147"/>
    <w:rsid w:val="00E1133C"/>
    <w:rsid w:val="00E113A5"/>
    <w:rsid w:val="00E11407"/>
    <w:rsid w:val="00E11438"/>
    <w:rsid w:val="00E11671"/>
    <w:rsid w:val="00E116AA"/>
    <w:rsid w:val="00E116CC"/>
    <w:rsid w:val="00E1177D"/>
    <w:rsid w:val="00E117B9"/>
    <w:rsid w:val="00E118E5"/>
    <w:rsid w:val="00E119F2"/>
    <w:rsid w:val="00E11A82"/>
    <w:rsid w:val="00E11BFA"/>
    <w:rsid w:val="00E11D7A"/>
    <w:rsid w:val="00E11E6C"/>
    <w:rsid w:val="00E11EEB"/>
    <w:rsid w:val="00E11EFB"/>
    <w:rsid w:val="00E12218"/>
    <w:rsid w:val="00E1221D"/>
    <w:rsid w:val="00E12291"/>
    <w:rsid w:val="00E122C7"/>
    <w:rsid w:val="00E124BA"/>
    <w:rsid w:val="00E124E4"/>
    <w:rsid w:val="00E12733"/>
    <w:rsid w:val="00E12752"/>
    <w:rsid w:val="00E128AF"/>
    <w:rsid w:val="00E128F2"/>
    <w:rsid w:val="00E1294A"/>
    <w:rsid w:val="00E12C4D"/>
    <w:rsid w:val="00E12D9F"/>
    <w:rsid w:val="00E12DC2"/>
    <w:rsid w:val="00E12E60"/>
    <w:rsid w:val="00E12E88"/>
    <w:rsid w:val="00E12FF5"/>
    <w:rsid w:val="00E131FE"/>
    <w:rsid w:val="00E132EF"/>
    <w:rsid w:val="00E13315"/>
    <w:rsid w:val="00E13318"/>
    <w:rsid w:val="00E133A1"/>
    <w:rsid w:val="00E13460"/>
    <w:rsid w:val="00E13578"/>
    <w:rsid w:val="00E135C9"/>
    <w:rsid w:val="00E136B6"/>
    <w:rsid w:val="00E136DF"/>
    <w:rsid w:val="00E136EF"/>
    <w:rsid w:val="00E13761"/>
    <w:rsid w:val="00E13789"/>
    <w:rsid w:val="00E13837"/>
    <w:rsid w:val="00E13A75"/>
    <w:rsid w:val="00E13B2F"/>
    <w:rsid w:val="00E13BC8"/>
    <w:rsid w:val="00E13C99"/>
    <w:rsid w:val="00E13D82"/>
    <w:rsid w:val="00E13D9F"/>
    <w:rsid w:val="00E13DEA"/>
    <w:rsid w:val="00E13E5A"/>
    <w:rsid w:val="00E13E9D"/>
    <w:rsid w:val="00E13EBF"/>
    <w:rsid w:val="00E13EE4"/>
    <w:rsid w:val="00E13EE5"/>
    <w:rsid w:val="00E140D2"/>
    <w:rsid w:val="00E14105"/>
    <w:rsid w:val="00E1417E"/>
    <w:rsid w:val="00E14220"/>
    <w:rsid w:val="00E14298"/>
    <w:rsid w:val="00E142BC"/>
    <w:rsid w:val="00E142EA"/>
    <w:rsid w:val="00E143C2"/>
    <w:rsid w:val="00E143C8"/>
    <w:rsid w:val="00E144BE"/>
    <w:rsid w:val="00E144DB"/>
    <w:rsid w:val="00E144EB"/>
    <w:rsid w:val="00E1458D"/>
    <w:rsid w:val="00E145E9"/>
    <w:rsid w:val="00E146E5"/>
    <w:rsid w:val="00E14840"/>
    <w:rsid w:val="00E148B9"/>
    <w:rsid w:val="00E14AA7"/>
    <w:rsid w:val="00E14BD6"/>
    <w:rsid w:val="00E14C59"/>
    <w:rsid w:val="00E14D28"/>
    <w:rsid w:val="00E14D51"/>
    <w:rsid w:val="00E14D7B"/>
    <w:rsid w:val="00E14DDA"/>
    <w:rsid w:val="00E14EBF"/>
    <w:rsid w:val="00E14F47"/>
    <w:rsid w:val="00E14F5D"/>
    <w:rsid w:val="00E14FC5"/>
    <w:rsid w:val="00E14FE2"/>
    <w:rsid w:val="00E15171"/>
    <w:rsid w:val="00E15384"/>
    <w:rsid w:val="00E153EB"/>
    <w:rsid w:val="00E154CB"/>
    <w:rsid w:val="00E154E6"/>
    <w:rsid w:val="00E155AE"/>
    <w:rsid w:val="00E155F0"/>
    <w:rsid w:val="00E15610"/>
    <w:rsid w:val="00E1565A"/>
    <w:rsid w:val="00E1570B"/>
    <w:rsid w:val="00E15747"/>
    <w:rsid w:val="00E15785"/>
    <w:rsid w:val="00E157F4"/>
    <w:rsid w:val="00E15B27"/>
    <w:rsid w:val="00E15BBC"/>
    <w:rsid w:val="00E15C4C"/>
    <w:rsid w:val="00E15D03"/>
    <w:rsid w:val="00E15D18"/>
    <w:rsid w:val="00E15D35"/>
    <w:rsid w:val="00E15D67"/>
    <w:rsid w:val="00E15D90"/>
    <w:rsid w:val="00E15ECC"/>
    <w:rsid w:val="00E15F04"/>
    <w:rsid w:val="00E15F45"/>
    <w:rsid w:val="00E15F96"/>
    <w:rsid w:val="00E15FC0"/>
    <w:rsid w:val="00E1606B"/>
    <w:rsid w:val="00E160A2"/>
    <w:rsid w:val="00E16249"/>
    <w:rsid w:val="00E16377"/>
    <w:rsid w:val="00E1637F"/>
    <w:rsid w:val="00E1644D"/>
    <w:rsid w:val="00E16463"/>
    <w:rsid w:val="00E166DC"/>
    <w:rsid w:val="00E166EB"/>
    <w:rsid w:val="00E16771"/>
    <w:rsid w:val="00E16812"/>
    <w:rsid w:val="00E16875"/>
    <w:rsid w:val="00E16936"/>
    <w:rsid w:val="00E16DB5"/>
    <w:rsid w:val="00E16DD3"/>
    <w:rsid w:val="00E16EBE"/>
    <w:rsid w:val="00E16F09"/>
    <w:rsid w:val="00E16F7A"/>
    <w:rsid w:val="00E16F82"/>
    <w:rsid w:val="00E171CB"/>
    <w:rsid w:val="00E171E0"/>
    <w:rsid w:val="00E17303"/>
    <w:rsid w:val="00E173F2"/>
    <w:rsid w:val="00E17496"/>
    <w:rsid w:val="00E17602"/>
    <w:rsid w:val="00E1762B"/>
    <w:rsid w:val="00E17688"/>
    <w:rsid w:val="00E176A5"/>
    <w:rsid w:val="00E17BFE"/>
    <w:rsid w:val="00E17CD8"/>
    <w:rsid w:val="00E17D85"/>
    <w:rsid w:val="00E17EA1"/>
    <w:rsid w:val="00E17F6F"/>
    <w:rsid w:val="00E17FAF"/>
    <w:rsid w:val="00E200ED"/>
    <w:rsid w:val="00E202ED"/>
    <w:rsid w:val="00E20320"/>
    <w:rsid w:val="00E203AE"/>
    <w:rsid w:val="00E204BD"/>
    <w:rsid w:val="00E205A6"/>
    <w:rsid w:val="00E20658"/>
    <w:rsid w:val="00E2078A"/>
    <w:rsid w:val="00E20840"/>
    <w:rsid w:val="00E20B20"/>
    <w:rsid w:val="00E210AD"/>
    <w:rsid w:val="00E2114F"/>
    <w:rsid w:val="00E211D7"/>
    <w:rsid w:val="00E214F2"/>
    <w:rsid w:val="00E21566"/>
    <w:rsid w:val="00E2160C"/>
    <w:rsid w:val="00E21675"/>
    <w:rsid w:val="00E217E5"/>
    <w:rsid w:val="00E21844"/>
    <w:rsid w:val="00E21A81"/>
    <w:rsid w:val="00E21C34"/>
    <w:rsid w:val="00E21DED"/>
    <w:rsid w:val="00E21F05"/>
    <w:rsid w:val="00E21F83"/>
    <w:rsid w:val="00E22066"/>
    <w:rsid w:val="00E22238"/>
    <w:rsid w:val="00E222AF"/>
    <w:rsid w:val="00E22339"/>
    <w:rsid w:val="00E2239F"/>
    <w:rsid w:val="00E22435"/>
    <w:rsid w:val="00E22455"/>
    <w:rsid w:val="00E22576"/>
    <w:rsid w:val="00E2266A"/>
    <w:rsid w:val="00E22790"/>
    <w:rsid w:val="00E22876"/>
    <w:rsid w:val="00E2291D"/>
    <w:rsid w:val="00E22932"/>
    <w:rsid w:val="00E22933"/>
    <w:rsid w:val="00E22AFD"/>
    <w:rsid w:val="00E22B82"/>
    <w:rsid w:val="00E22B96"/>
    <w:rsid w:val="00E22BD3"/>
    <w:rsid w:val="00E22C1F"/>
    <w:rsid w:val="00E22E6D"/>
    <w:rsid w:val="00E22ECB"/>
    <w:rsid w:val="00E22F8C"/>
    <w:rsid w:val="00E233DA"/>
    <w:rsid w:val="00E23431"/>
    <w:rsid w:val="00E234DF"/>
    <w:rsid w:val="00E2351E"/>
    <w:rsid w:val="00E235B6"/>
    <w:rsid w:val="00E235EE"/>
    <w:rsid w:val="00E235F9"/>
    <w:rsid w:val="00E236BC"/>
    <w:rsid w:val="00E23717"/>
    <w:rsid w:val="00E237AA"/>
    <w:rsid w:val="00E23869"/>
    <w:rsid w:val="00E238E4"/>
    <w:rsid w:val="00E239D1"/>
    <w:rsid w:val="00E23A62"/>
    <w:rsid w:val="00E23B42"/>
    <w:rsid w:val="00E23D80"/>
    <w:rsid w:val="00E23DD9"/>
    <w:rsid w:val="00E23EEC"/>
    <w:rsid w:val="00E240D2"/>
    <w:rsid w:val="00E24110"/>
    <w:rsid w:val="00E2416B"/>
    <w:rsid w:val="00E241D1"/>
    <w:rsid w:val="00E24202"/>
    <w:rsid w:val="00E24255"/>
    <w:rsid w:val="00E24297"/>
    <w:rsid w:val="00E244E5"/>
    <w:rsid w:val="00E24533"/>
    <w:rsid w:val="00E24554"/>
    <w:rsid w:val="00E245D5"/>
    <w:rsid w:val="00E246B9"/>
    <w:rsid w:val="00E246CB"/>
    <w:rsid w:val="00E2477A"/>
    <w:rsid w:val="00E2496F"/>
    <w:rsid w:val="00E24A04"/>
    <w:rsid w:val="00E24ABE"/>
    <w:rsid w:val="00E24CE7"/>
    <w:rsid w:val="00E24D9E"/>
    <w:rsid w:val="00E24E61"/>
    <w:rsid w:val="00E24E77"/>
    <w:rsid w:val="00E24E79"/>
    <w:rsid w:val="00E24E81"/>
    <w:rsid w:val="00E24ECD"/>
    <w:rsid w:val="00E24EE8"/>
    <w:rsid w:val="00E250C5"/>
    <w:rsid w:val="00E251F1"/>
    <w:rsid w:val="00E25226"/>
    <w:rsid w:val="00E252D8"/>
    <w:rsid w:val="00E2535B"/>
    <w:rsid w:val="00E253AE"/>
    <w:rsid w:val="00E253ED"/>
    <w:rsid w:val="00E2540D"/>
    <w:rsid w:val="00E257CD"/>
    <w:rsid w:val="00E25816"/>
    <w:rsid w:val="00E25897"/>
    <w:rsid w:val="00E25A18"/>
    <w:rsid w:val="00E25A1B"/>
    <w:rsid w:val="00E25B98"/>
    <w:rsid w:val="00E25BAD"/>
    <w:rsid w:val="00E25CA7"/>
    <w:rsid w:val="00E25CC1"/>
    <w:rsid w:val="00E25E0A"/>
    <w:rsid w:val="00E261BA"/>
    <w:rsid w:val="00E261F1"/>
    <w:rsid w:val="00E263DB"/>
    <w:rsid w:val="00E264B4"/>
    <w:rsid w:val="00E26727"/>
    <w:rsid w:val="00E26970"/>
    <w:rsid w:val="00E269BB"/>
    <w:rsid w:val="00E26A34"/>
    <w:rsid w:val="00E26AC2"/>
    <w:rsid w:val="00E26DB2"/>
    <w:rsid w:val="00E26DEA"/>
    <w:rsid w:val="00E26FAC"/>
    <w:rsid w:val="00E26FE9"/>
    <w:rsid w:val="00E270B3"/>
    <w:rsid w:val="00E270C5"/>
    <w:rsid w:val="00E271A5"/>
    <w:rsid w:val="00E271C1"/>
    <w:rsid w:val="00E271C8"/>
    <w:rsid w:val="00E2728F"/>
    <w:rsid w:val="00E27400"/>
    <w:rsid w:val="00E2752B"/>
    <w:rsid w:val="00E27586"/>
    <w:rsid w:val="00E27791"/>
    <w:rsid w:val="00E277F2"/>
    <w:rsid w:val="00E277FC"/>
    <w:rsid w:val="00E27856"/>
    <w:rsid w:val="00E27A71"/>
    <w:rsid w:val="00E27B8B"/>
    <w:rsid w:val="00E27BC1"/>
    <w:rsid w:val="00E27D9A"/>
    <w:rsid w:val="00E27DB6"/>
    <w:rsid w:val="00E27E4A"/>
    <w:rsid w:val="00E3019C"/>
    <w:rsid w:val="00E301EE"/>
    <w:rsid w:val="00E3022F"/>
    <w:rsid w:val="00E30292"/>
    <w:rsid w:val="00E30303"/>
    <w:rsid w:val="00E30427"/>
    <w:rsid w:val="00E304D2"/>
    <w:rsid w:val="00E30667"/>
    <w:rsid w:val="00E307C1"/>
    <w:rsid w:val="00E3093B"/>
    <w:rsid w:val="00E30BF8"/>
    <w:rsid w:val="00E30C05"/>
    <w:rsid w:val="00E30C41"/>
    <w:rsid w:val="00E30D15"/>
    <w:rsid w:val="00E30D1F"/>
    <w:rsid w:val="00E30EB4"/>
    <w:rsid w:val="00E30F2D"/>
    <w:rsid w:val="00E3117F"/>
    <w:rsid w:val="00E311F5"/>
    <w:rsid w:val="00E313F0"/>
    <w:rsid w:val="00E314BC"/>
    <w:rsid w:val="00E3151C"/>
    <w:rsid w:val="00E3158F"/>
    <w:rsid w:val="00E31618"/>
    <w:rsid w:val="00E316EF"/>
    <w:rsid w:val="00E319DB"/>
    <w:rsid w:val="00E31AC4"/>
    <w:rsid w:val="00E31AFC"/>
    <w:rsid w:val="00E31D59"/>
    <w:rsid w:val="00E31D67"/>
    <w:rsid w:val="00E31EE9"/>
    <w:rsid w:val="00E31EEF"/>
    <w:rsid w:val="00E31F4D"/>
    <w:rsid w:val="00E31FBA"/>
    <w:rsid w:val="00E3206A"/>
    <w:rsid w:val="00E320DE"/>
    <w:rsid w:val="00E321D0"/>
    <w:rsid w:val="00E321D8"/>
    <w:rsid w:val="00E3234D"/>
    <w:rsid w:val="00E323B6"/>
    <w:rsid w:val="00E32425"/>
    <w:rsid w:val="00E3250F"/>
    <w:rsid w:val="00E326D5"/>
    <w:rsid w:val="00E32927"/>
    <w:rsid w:val="00E32994"/>
    <w:rsid w:val="00E32A6A"/>
    <w:rsid w:val="00E32AB8"/>
    <w:rsid w:val="00E32D20"/>
    <w:rsid w:val="00E32ED5"/>
    <w:rsid w:val="00E32FF5"/>
    <w:rsid w:val="00E330FE"/>
    <w:rsid w:val="00E3314A"/>
    <w:rsid w:val="00E332C2"/>
    <w:rsid w:val="00E33336"/>
    <w:rsid w:val="00E3383C"/>
    <w:rsid w:val="00E33880"/>
    <w:rsid w:val="00E33A1D"/>
    <w:rsid w:val="00E33A8B"/>
    <w:rsid w:val="00E33B39"/>
    <w:rsid w:val="00E33BC1"/>
    <w:rsid w:val="00E33F2A"/>
    <w:rsid w:val="00E33F3E"/>
    <w:rsid w:val="00E3404D"/>
    <w:rsid w:val="00E3409E"/>
    <w:rsid w:val="00E341CD"/>
    <w:rsid w:val="00E3433C"/>
    <w:rsid w:val="00E344BE"/>
    <w:rsid w:val="00E3451E"/>
    <w:rsid w:val="00E3457F"/>
    <w:rsid w:val="00E34688"/>
    <w:rsid w:val="00E34794"/>
    <w:rsid w:val="00E34985"/>
    <w:rsid w:val="00E34A42"/>
    <w:rsid w:val="00E34A92"/>
    <w:rsid w:val="00E34B37"/>
    <w:rsid w:val="00E34BF0"/>
    <w:rsid w:val="00E34C02"/>
    <w:rsid w:val="00E34DA5"/>
    <w:rsid w:val="00E34DBA"/>
    <w:rsid w:val="00E34E93"/>
    <w:rsid w:val="00E34EF8"/>
    <w:rsid w:val="00E34F76"/>
    <w:rsid w:val="00E3508A"/>
    <w:rsid w:val="00E351C9"/>
    <w:rsid w:val="00E351D4"/>
    <w:rsid w:val="00E351E3"/>
    <w:rsid w:val="00E35241"/>
    <w:rsid w:val="00E3525F"/>
    <w:rsid w:val="00E353D6"/>
    <w:rsid w:val="00E354CE"/>
    <w:rsid w:val="00E3551F"/>
    <w:rsid w:val="00E35567"/>
    <w:rsid w:val="00E35584"/>
    <w:rsid w:val="00E35587"/>
    <w:rsid w:val="00E355C8"/>
    <w:rsid w:val="00E35776"/>
    <w:rsid w:val="00E35858"/>
    <w:rsid w:val="00E35883"/>
    <w:rsid w:val="00E35B42"/>
    <w:rsid w:val="00E35BBB"/>
    <w:rsid w:val="00E35DBE"/>
    <w:rsid w:val="00E35F0D"/>
    <w:rsid w:val="00E362B8"/>
    <w:rsid w:val="00E36435"/>
    <w:rsid w:val="00E364AB"/>
    <w:rsid w:val="00E36747"/>
    <w:rsid w:val="00E367A0"/>
    <w:rsid w:val="00E36830"/>
    <w:rsid w:val="00E3690A"/>
    <w:rsid w:val="00E3696A"/>
    <w:rsid w:val="00E36EAB"/>
    <w:rsid w:val="00E3708A"/>
    <w:rsid w:val="00E370D2"/>
    <w:rsid w:val="00E370E3"/>
    <w:rsid w:val="00E37297"/>
    <w:rsid w:val="00E372F1"/>
    <w:rsid w:val="00E373EE"/>
    <w:rsid w:val="00E3747E"/>
    <w:rsid w:val="00E378BE"/>
    <w:rsid w:val="00E37939"/>
    <w:rsid w:val="00E379B5"/>
    <w:rsid w:val="00E37A49"/>
    <w:rsid w:val="00E37A8B"/>
    <w:rsid w:val="00E37B72"/>
    <w:rsid w:val="00E37BE5"/>
    <w:rsid w:val="00E37C48"/>
    <w:rsid w:val="00E37C7C"/>
    <w:rsid w:val="00E37D57"/>
    <w:rsid w:val="00E37D79"/>
    <w:rsid w:val="00E37E4A"/>
    <w:rsid w:val="00E37F1F"/>
    <w:rsid w:val="00E37F4F"/>
    <w:rsid w:val="00E37F63"/>
    <w:rsid w:val="00E40064"/>
    <w:rsid w:val="00E40095"/>
    <w:rsid w:val="00E401AB"/>
    <w:rsid w:val="00E40316"/>
    <w:rsid w:val="00E403C7"/>
    <w:rsid w:val="00E403CD"/>
    <w:rsid w:val="00E40479"/>
    <w:rsid w:val="00E4049A"/>
    <w:rsid w:val="00E40934"/>
    <w:rsid w:val="00E40CA7"/>
    <w:rsid w:val="00E40D0A"/>
    <w:rsid w:val="00E40D46"/>
    <w:rsid w:val="00E40E38"/>
    <w:rsid w:val="00E40F4A"/>
    <w:rsid w:val="00E4104B"/>
    <w:rsid w:val="00E41074"/>
    <w:rsid w:val="00E410AD"/>
    <w:rsid w:val="00E412D5"/>
    <w:rsid w:val="00E412E9"/>
    <w:rsid w:val="00E41792"/>
    <w:rsid w:val="00E41847"/>
    <w:rsid w:val="00E4187E"/>
    <w:rsid w:val="00E418B4"/>
    <w:rsid w:val="00E41944"/>
    <w:rsid w:val="00E41A09"/>
    <w:rsid w:val="00E41A27"/>
    <w:rsid w:val="00E41AB4"/>
    <w:rsid w:val="00E41AFB"/>
    <w:rsid w:val="00E41B92"/>
    <w:rsid w:val="00E41BDE"/>
    <w:rsid w:val="00E41C6B"/>
    <w:rsid w:val="00E41D59"/>
    <w:rsid w:val="00E41EF6"/>
    <w:rsid w:val="00E41FA7"/>
    <w:rsid w:val="00E41FC4"/>
    <w:rsid w:val="00E421ED"/>
    <w:rsid w:val="00E42257"/>
    <w:rsid w:val="00E42485"/>
    <w:rsid w:val="00E42491"/>
    <w:rsid w:val="00E42693"/>
    <w:rsid w:val="00E42737"/>
    <w:rsid w:val="00E42760"/>
    <w:rsid w:val="00E42898"/>
    <w:rsid w:val="00E42A4C"/>
    <w:rsid w:val="00E42C0D"/>
    <w:rsid w:val="00E42C43"/>
    <w:rsid w:val="00E42CC5"/>
    <w:rsid w:val="00E42D2E"/>
    <w:rsid w:val="00E42DF0"/>
    <w:rsid w:val="00E42FE1"/>
    <w:rsid w:val="00E4312A"/>
    <w:rsid w:val="00E43185"/>
    <w:rsid w:val="00E431CE"/>
    <w:rsid w:val="00E43317"/>
    <w:rsid w:val="00E43325"/>
    <w:rsid w:val="00E433C1"/>
    <w:rsid w:val="00E43400"/>
    <w:rsid w:val="00E435E1"/>
    <w:rsid w:val="00E437AE"/>
    <w:rsid w:val="00E438A1"/>
    <w:rsid w:val="00E438EA"/>
    <w:rsid w:val="00E43901"/>
    <w:rsid w:val="00E43958"/>
    <w:rsid w:val="00E43CC5"/>
    <w:rsid w:val="00E43CDA"/>
    <w:rsid w:val="00E43D23"/>
    <w:rsid w:val="00E43E29"/>
    <w:rsid w:val="00E43EB4"/>
    <w:rsid w:val="00E43F53"/>
    <w:rsid w:val="00E4405C"/>
    <w:rsid w:val="00E440CF"/>
    <w:rsid w:val="00E444E1"/>
    <w:rsid w:val="00E4458B"/>
    <w:rsid w:val="00E44710"/>
    <w:rsid w:val="00E44822"/>
    <w:rsid w:val="00E44840"/>
    <w:rsid w:val="00E4486B"/>
    <w:rsid w:val="00E44872"/>
    <w:rsid w:val="00E448EB"/>
    <w:rsid w:val="00E44906"/>
    <w:rsid w:val="00E449B9"/>
    <w:rsid w:val="00E44B5E"/>
    <w:rsid w:val="00E44CEC"/>
    <w:rsid w:val="00E44D00"/>
    <w:rsid w:val="00E44FE0"/>
    <w:rsid w:val="00E4503D"/>
    <w:rsid w:val="00E45095"/>
    <w:rsid w:val="00E4529C"/>
    <w:rsid w:val="00E452A7"/>
    <w:rsid w:val="00E454F2"/>
    <w:rsid w:val="00E45789"/>
    <w:rsid w:val="00E45810"/>
    <w:rsid w:val="00E45852"/>
    <w:rsid w:val="00E458C2"/>
    <w:rsid w:val="00E45AD6"/>
    <w:rsid w:val="00E45BE0"/>
    <w:rsid w:val="00E45C77"/>
    <w:rsid w:val="00E45CA0"/>
    <w:rsid w:val="00E45E5D"/>
    <w:rsid w:val="00E45E5F"/>
    <w:rsid w:val="00E45FA4"/>
    <w:rsid w:val="00E46048"/>
    <w:rsid w:val="00E4608B"/>
    <w:rsid w:val="00E46111"/>
    <w:rsid w:val="00E46265"/>
    <w:rsid w:val="00E46816"/>
    <w:rsid w:val="00E46988"/>
    <w:rsid w:val="00E46A59"/>
    <w:rsid w:val="00E46AC2"/>
    <w:rsid w:val="00E46ADB"/>
    <w:rsid w:val="00E46B9B"/>
    <w:rsid w:val="00E46C4B"/>
    <w:rsid w:val="00E46CAA"/>
    <w:rsid w:val="00E46D45"/>
    <w:rsid w:val="00E46D72"/>
    <w:rsid w:val="00E46D7F"/>
    <w:rsid w:val="00E4711A"/>
    <w:rsid w:val="00E472E5"/>
    <w:rsid w:val="00E4746B"/>
    <w:rsid w:val="00E477D4"/>
    <w:rsid w:val="00E47899"/>
    <w:rsid w:val="00E478FC"/>
    <w:rsid w:val="00E47C9A"/>
    <w:rsid w:val="00E47DB9"/>
    <w:rsid w:val="00E47DC8"/>
    <w:rsid w:val="00E47F99"/>
    <w:rsid w:val="00E5002F"/>
    <w:rsid w:val="00E501D3"/>
    <w:rsid w:val="00E50358"/>
    <w:rsid w:val="00E50391"/>
    <w:rsid w:val="00E504E1"/>
    <w:rsid w:val="00E50567"/>
    <w:rsid w:val="00E5056D"/>
    <w:rsid w:val="00E50688"/>
    <w:rsid w:val="00E5069A"/>
    <w:rsid w:val="00E506ED"/>
    <w:rsid w:val="00E506FE"/>
    <w:rsid w:val="00E50719"/>
    <w:rsid w:val="00E50765"/>
    <w:rsid w:val="00E50794"/>
    <w:rsid w:val="00E50818"/>
    <w:rsid w:val="00E508EB"/>
    <w:rsid w:val="00E5097E"/>
    <w:rsid w:val="00E50BEF"/>
    <w:rsid w:val="00E50D65"/>
    <w:rsid w:val="00E50EE7"/>
    <w:rsid w:val="00E50EF7"/>
    <w:rsid w:val="00E50F4F"/>
    <w:rsid w:val="00E510E4"/>
    <w:rsid w:val="00E51196"/>
    <w:rsid w:val="00E5119D"/>
    <w:rsid w:val="00E515B2"/>
    <w:rsid w:val="00E51671"/>
    <w:rsid w:val="00E51870"/>
    <w:rsid w:val="00E51A5C"/>
    <w:rsid w:val="00E51A6C"/>
    <w:rsid w:val="00E51A7E"/>
    <w:rsid w:val="00E51B74"/>
    <w:rsid w:val="00E51BEE"/>
    <w:rsid w:val="00E51DC5"/>
    <w:rsid w:val="00E51E73"/>
    <w:rsid w:val="00E51E88"/>
    <w:rsid w:val="00E51FFD"/>
    <w:rsid w:val="00E5200C"/>
    <w:rsid w:val="00E5209F"/>
    <w:rsid w:val="00E520DA"/>
    <w:rsid w:val="00E5259B"/>
    <w:rsid w:val="00E5277E"/>
    <w:rsid w:val="00E52BEA"/>
    <w:rsid w:val="00E52CA5"/>
    <w:rsid w:val="00E52D4C"/>
    <w:rsid w:val="00E52E1B"/>
    <w:rsid w:val="00E52F77"/>
    <w:rsid w:val="00E52FAC"/>
    <w:rsid w:val="00E53007"/>
    <w:rsid w:val="00E531DE"/>
    <w:rsid w:val="00E53326"/>
    <w:rsid w:val="00E533E1"/>
    <w:rsid w:val="00E53407"/>
    <w:rsid w:val="00E534D9"/>
    <w:rsid w:val="00E53598"/>
    <w:rsid w:val="00E5366C"/>
    <w:rsid w:val="00E536B7"/>
    <w:rsid w:val="00E5372F"/>
    <w:rsid w:val="00E53739"/>
    <w:rsid w:val="00E53950"/>
    <w:rsid w:val="00E53988"/>
    <w:rsid w:val="00E5398E"/>
    <w:rsid w:val="00E539D0"/>
    <w:rsid w:val="00E53A01"/>
    <w:rsid w:val="00E53AB5"/>
    <w:rsid w:val="00E53ABC"/>
    <w:rsid w:val="00E53BA5"/>
    <w:rsid w:val="00E53C4E"/>
    <w:rsid w:val="00E53CF3"/>
    <w:rsid w:val="00E53DB0"/>
    <w:rsid w:val="00E53E03"/>
    <w:rsid w:val="00E5434E"/>
    <w:rsid w:val="00E5443C"/>
    <w:rsid w:val="00E546A1"/>
    <w:rsid w:val="00E546BD"/>
    <w:rsid w:val="00E54815"/>
    <w:rsid w:val="00E54827"/>
    <w:rsid w:val="00E5494C"/>
    <w:rsid w:val="00E54972"/>
    <w:rsid w:val="00E54981"/>
    <w:rsid w:val="00E54A9B"/>
    <w:rsid w:val="00E54C2E"/>
    <w:rsid w:val="00E54C87"/>
    <w:rsid w:val="00E54C90"/>
    <w:rsid w:val="00E54CA0"/>
    <w:rsid w:val="00E54E8A"/>
    <w:rsid w:val="00E54E93"/>
    <w:rsid w:val="00E551D5"/>
    <w:rsid w:val="00E552CC"/>
    <w:rsid w:val="00E55618"/>
    <w:rsid w:val="00E5562E"/>
    <w:rsid w:val="00E556A2"/>
    <w:rsid w:val="00E556CB"/>
    <w:rsid w:val="00E5590D"/>
    <w:rsid w:val="00E5593F"/>
    <w:rsid w:val="00E55945"/>
    <w:rsid w:val="00E55963"/>
    <w:rsid w:val="00E55A40"/>
    <w:rsid w:val="00E55B22"/>
    <w:rsid w:val="00E55CFE"/>
    <w:rsid w:val="00E55F7C"/>
    <w:rsid w:val="00E55FB8"/>
    <w:rsid w:val="00E56091"/>
    <w:rsid w:val="00E560B3"/>
    <w:rsid w:val="00E56147"/>
    <w:rsid w:val="00E5615C"/>
    <w:rsid w:val="00E56237"/>
    <w:rsid w:val="00E56253"/>
    <w:rsid w:val="00E562F6"/>
    <w:rsid w:val="00E5635B"/>
    <w:rsid w:val="00E56411"/>
    <w:rsid w:val="00E564C1"/>
    <w:rsid w:val="00E564C4"/>
    <w:rsid w:val="00E5658A"/>
    <w:rsid w:val="00E565CD"/>
    <w:rsid w:val="00E56605"/>
    <w:rsid w:val="00E56795"/>
    <w:rsid w:val="00E567C9"/>
    <w:rsid w:val="00E568DA"/>
    <w:rsid w:val="00E568E8"/>
    <w:rsid w:val="00E56A89"/>
    <w:rsid w:val="00E56AA6"/>
    <w:rsid w:val="00E56B0B"/>
    <w:rsid w:val="00E56C24"/>
    <w:rsid w:val="00E56C33"/>
    <w:rsid w:val="00E56CC6"/>
    <w:rsid w:val="00E56D7C"/>
    <w:rsid w:val="00E56DAA"/>
    <w:rsid w:val="00E56F23"/>
    <w:rsid w:val="00E56F7D"/>
    <w:rsid w:val="00E56FCC"/>
    <w:rsid w:val="00E57056"/>
    <w:rsid w:val="00E5706F"/>
    <w:rsid w:val="00E574DE"/>
    <w:rsid w:val="00E575BB"/>
    <w:rsid w:val="00E57624"/>
    <w:rsid w:val="00E576D2"/>
    <w:rsid w:val="00E577BA"/>
    <w:rsid w:val="00E5787C"/>
    <w:rsid w:val="00E57AA0"/>
    <w:rsid w:val="00E57E1A"/>
    <w:rsid w:val="00E57F28"/>
    <w:rsid w:val="00E57FC2"/>
    <w:rsid w:val="00E60059"/>
    <w:rsid w:val="00E600BB"/>
    <w:rsid w:val="00E600C0"/>
    <w:rsid w:val="00E6013C"/>
    <w:rsid w:val="00E60188"/>
    <w:rsid w:val="00E601E1"/>
    <w:rsid w:val="00E601E5"/>
    <w:rsid w:val="00E60264"/>
    <w:rsid w:val="00E602D1"/>
    <w:rsid w:val="00E603BA"/>
    <w:rsid w:val="00E603EA"/>
    <w:rsid w:val="00E60404"/>
    <w:rsid w:val="00E604C4"/>
    <w:rsid w:val="00E60523"/>
    <w:rsid w:val="00E6053F"/>
    <w:rsid w:val="00E60647"/>
    <w:rsid w:val="00E607DC"/>
    <w:rsid w:val="00E607F4"/>
    <w:rsid w:val="00E60809"/>
    <w:rsid w:val="00E60825"/>
    <w:rsid w:val="00E6099C"/>
    <w:rsid w:val="00E60A7F"/>
    <w:rsid w:val="00E60A91"/>
    <w:rsid w:val="00E60B31"/>
    <w:rsid w:val="00E60C5C"/>
    <w:rsid w:val="00E60C8A"/>
    <w:rsid w:val="00E60C9E"/>
    <w:rsid w:val="00E60CAB"/>
    <w:rsid w:val="00E60E85"/>
    <w:rsid w:val="00E610C1"/>
    <w:rsid w:val="00E61281"/>
    <w:rsid w:val="00E61300"/>
    <w:rsid w:val="00E614E4"/>
    <w:rsid w:val="00E61616"/>
    <w:rsid w:val="00E616E7"/>
    <w:rsid w:val="00E61760"/>
    <w:rsid w:val="00E618BA"/>
    <w:rsid w:val="00E619BB"/>
    <w:rsid w:val="00E619CC"/>
    <w:rsid w:val="00E619F0"/>
    <w:rsid w:val="00E61A6B"/>
    <w:rsid w:val="00E61B10"/>
    <w:rsid w:val="00E61B48"/>
    <w:rsid w:val="00E61BAE"/>
    <w:rsid w:val="00E61D4D"/>
    <w:rsid w:val="00E61DC6"/>
    <w:rsid w:val="00E61F2E"/>
    <w:rsid w:val="00E61F5C"/>
    <w:rsid w:val="00E62055"/>
    <w:rsid w:val="00E6208C"/>
    <w:rsid w:val="00E620CA"/>
    <w:rsid w:val="00E62162"/>
    <w:rsid w:val="00E62341"/>
    <w:rsid w:val="00E623D9"/>
    <w:rsid w:val="00E623DF"/>
    <w:rsid w:val="00E6247C"/>
    <w:rsid w:val="00E6251E"/>
    <w:rsid w:val="00E62523"/>
    <w:rsid w:val="00E62685"/>
    <w:rsid w:val="00E626CD"/>
    <w:rsid w:val="00E6276D"/>
    <w:rsid w:val="00E627A8"/>
    <w:rsid w:val="00E6297E"/>
    <w:rsid w:val="00E629E6"/>
    <w:rsid w:val="00E62A6A"/>
    <w:rsid w:val="00E62A9A"/>
    <w:rsid w:val="00E62B5F"/>
    <w:rsid w:val="00E62B6A"/>
    <w:rsid w:val="00E62B88"/>
    <w:rsid w:val="00E62CAE"/>
    <w:rsid w:val="00E62CB3"/>
    <w:rsid w:val="00E62D79"/>
    <w:rsid w:val="00E62D7F"/>
    <w:rsid w:val="00E63019"/>
    <w:rsid w:val="00E63066"/>
    <w:rsid w:val="00E63173"/>
    <w:rsid w:val="00E6322C"/>
    <w:rsid w:val="00E6323A"/>
    <w:rsid w:val="00E63308"/>
    <w:rsid w:val="00E6350B"/>
    <w:rsid w:val="00E635B9"/>
    <w:rsid w:val="00E636C1"/>
    <w:rsid w:val="00E637F8"/>
    <w:rsid w:val="00E63824"/>
    <w:rsid w:val="00E63A33"/>
    <w:rsid w:val="00E63A3E"/>
    <w:rsid w:val="00E63B2D"/>
    <w:rsid w:val="00E63C09"/>
    <w:rsid w:val="00E63CA6"/>
    <w:rsid w:val="00E63D33"/>
    <w:rsid w:val="00E63D7A"/>
    <w:rsid w:val="00E63F48"/>
    <w:rsid w:val="00E6402D"/>
    <w:rsid w:val="00E640E2"/>
    <w:rsid w:val="00E64474"/>
    <w:rsid w:val="00E644E5"/>
    <w:rsid w:val="00E6460E"/>
    <w:rsid w:val="00E646EF"/>
    <w:rsid w:val="00E649C4"/>
    <w:rsid w:val="00E64A0B"/>
    <w:rsid w:val="00E64A21"/>
    <w:rsid w:val="00E64A3D"/>
    <w:rsid w:val="00E64AC5"/>
    <w:rsid w:val="00E64ADE"/>
    <w:rsid w:val="00E64B16"/>
    <w:rsid w:val="00E64D93"/>
    <w:rsid w:val="00E64DC2"/>
    <w:rsid w:val="00E64F20"/>
    <w:rsid w:val="00E64FCD"/>
    <w:rsid w:val="00E64FD8"/>
    <w:rsid w:val="00E65072"/>
    <w:rsid w:val="00E650AC"/>
    <w:rsid w:val="00E6519A"/>
    <w:rsid w:val="00E652C6"/>
    <w:rsid w:val="00E65374"/>
    <w:rsid w:val="00E65636"/>
    <w:rsid w:val="00E65764"/>
    <w:rsid w:val="00E65866"/>
    <w:rsid w:val="00E6587D"/>
    <w:rsid w:val="00E65883"/>
    <w:rsid w:val="00E65910"/>
    <w:rsid w:val="00E65958"/>
    <w:rsid w:val="00E65CA2"/>
    <w:rsid w:val="00E65D15"/>
    <w:rsid w:val="00E65EA6"/>
    <w:rsid w:val="00E65EC2"/>
    <w:rsid w:val="00E6605F"/>
    <w:rsid w:val="00E660C2"/>
    <w:rsid w:val="00E66215"/>
    <w:rsid w:val="00E66313"/>
    <w:rsid w:val="00E6637B"/>
    <w:rsid w:val="00E663D1"/>
    <w:rsid w:val="00E66466"/>
    <w:rsid w:val="00E6652C"/>
    <w:rsid w:val="00E66685"/>
    <w:rsid w:val="00E66719"/>
    <w:rsid w:val="00E66933"/>
    <w:rsid w:val="00E66A5A"/>
    <w:rsid w:val="00E66A7F"/>
    <w:rsid w:val="00E66AA9"/>
    <w:rsid w:val="00E66C13"/>
    <w:rsid w:val="00E66C69"/>
    <w:rsid w:val="00E66CD8"/>
    <w:rsid w:val="00E66D8B"/>
    <w:rsid w:val="00E6718E"/>
    <w:rsid w:val="00E672E4"/>
    <w:rsid w:val="00E675C6"/>
    <w:rsid w:val="00E67624"/>
    <w:rsid w:val="00E67780"/>
    <w:rsid w:val="00E677B1"/>
    <w:rsid w:val="00E67802"/>
    <w:rsid w:val="00E67867"/>
    <w:rsid w:val="00E679CB"/>
    <w:rsid w:val="00E67A5B"/>
    <w:rsid w:val="00E67AB3"/>
    <w:rsid w:val="00E67AEC"/>
    <w:rsid w:val="00E67E2B"/>
    <w:rsid w:val="00E67EE5"/>
    <w:rsid w:val="00E7004F"/>
    <w:rsid w:val="00E7013A"/>
    <w:rsid w:val="00E701AB"/>
    <w:rsid w:val="00E7023B"/>
    <w:rsid w:val="00E7024F"/>
    <w:rsid w:val="00E70258"/>
    <w:rsid w:val="00E702A6"/>
    <w:rsid w:val="00E703B9"/>
    <w:rsid w:val="00E70443"/>
    <w:rsid w:val="00E704B2"/>
    <w:rsid w:val="00E704C0"/>
    <w:rsid w:val="00E7061D"/>
    <w:rsid w:val="00E70677"/>
    <w:rsid w:val="00E706A5"/>
    <w:rsid w:val="00E70741"/>
    <w:rsid w:val="00E70787"/>
    <w:rsid w:val="00E70871"/>
    <w:rsid w:val="00E70A34"/>
    <w:rsid w:val="00E70B41"/>
    <w:rsid w:val="00E70B53"/>
    <w:rsid w:val="00E70B98"/>
    <w:rsid w:val="00E70C78"/>
    <w:rsid w:val="00E70E03"/>
    <w:rsid w:val="00E70FAF"/>
    <w:rsid w:val="00E71261"/>
    <w:rsid w:val="00E7126A"/>
    <w:rsid w:val="00E71466"/>
    <w:rsid w:val="00E71495"/>
    <w:rsid w:val="00E714BB"/>
    <w:rsid w:val="00E71514"/>
    <w:rsid w:val="00E71584"/>
    <w:rsid w:val="00E71741"/>
    <w:rsid w:val="00E717AF"/>
    <w:rsid w:val="00E717C1"/>
    <w:rsid w:val="00E717E4"/>
    <w:rsid w:val="00E7187F"/>
    <w:rsid w:val="00E719F0"/>
    <w:rsid w:val="00E71C0F"/>
    <w:rsid w:val="00E71C95"/>
    <w:rsid w:val="00E71DA8"/>
    <w:rsid w:val="00E71DB1"/>
    <w:rsid w:val="00E71EEB"/>
    <w:rsid w:val="00E71FB6"/>
    <w:rsid w:val="00E7203F"/>
    <w:rsid w:val="00E72050"/>
    <w:rsid w:val="00E72060"/>
    <w:rsid w:val="00E721BD"/>
    <w:rsid w:val="00E7226B"/>
    <w:rsid w:val="00E724ED"/>
    <w:rsid w:val="00E72564"/>
    <w:rsid w:val="00E72806"/>
    <w:rsid w:val="00E72861"/>
    <w:rsid w:val="00E72865"/>
    <w:rsid w:val="00E72C6B"/>
    <w:rsid w:val="00E73078"/>
    <w:rsid w:val="00E73366"/>
    <w:rsid w:val="00E73398"/>
    <w:rsid w:val="00E735B6"/>
    <w:rsid w:val="00E7360B"/>
    <w:rsid w:val="00E7371A"/>
    <w:rsid w:val="00E7380B"/>
    <w:rsid w:val="00E7389E"/>
    <w:rsid w:val="00E738D1"/>
    <w:rsid w:val="00E73986"/>
    <w:rsid w:val="00E73AA1"/>
    <w:rsid w:val="00E73AB7"/>
    <w:rsid w:val="00E73C30"/>
    <w:rsid w:val="00E73E2D"/>
    <w:rsid w:val="00E73FB7"/>
    <w:rsid w:val="00E7407B"/>
    <w:rsid w:val="00E740AE"/>
    <w:rsid w:val="00E740D4"/>
    <w:rsid w:val="00E74118"/>
    <w:rsid w:val="00E74137"/>
    <w:rsid w:val="00E741C2"/>
    <w:rsid w:val="00E7425E"/>
    <w:rsid w:val="00E74272"/>
    <w:rsid w:val="00E743F9"/>
    <w:rsid w:val="00E7447D"/>
    <w:rsid w:val="00E74630"/>
    <w:rsid w:val="00E747AE"/>
    <w:rsid w:val="00E7485F"/>
    <w:rsid w:val="00E749E1"/>
    <w:rsid w:val="00E74A2F"/>
    <w:rsid w:val="00E74A78"/>
    <w:rsid w:val="00E74BAB"/>
    <w:rsid w:val="00E74CA2"/>
    <w:rsid w:val="00E74D09"/>
    <w:rsid w:val="00E74F47"/>
    <w:rsid w:val="00E74F5D"/>
    <w:rsid w:val="00E74FBB"/>
    <w:rsid w:val="00E7501D"/>
    <w:rsid w:val="00E751C4"/>
    <w:rsid w:val="00E752CC"/>
    <w:rsid w:val="00E752D7"/>
    <w:rsid w:val="00E754A2"/>
    <w:rsid w:val="00E75524"/>
    <w:rsid w:val="00E75528"/>
    <w:rsid w:val="00E75546"/>
    <w:rsid w:val="00E756A5"/>
    <w:rsid w:val="00E75706"/>
    <w:rsid w:val="00E75749"/>
    <w:rsid w:val="00E7576C"/>
    <w:rsid w:val="00E75809"/>
    <w:rsid w:val="00E758B1"/>
    <w:rsid w:val="00E75B79"/>
    <w:rsid w:val="00E75CA8"/>
    <w:rsid w:val="00E75DAC"/>
    <w:rsid w:val="00E75DD5"/>
    <w:rsid w:val="00E75DF4"/>
    <w:rsid w:val="00E75E49"/>
    <w:rsid w:val="00E75E82"/>
    <w:rsid w:val="00E75F66"/>
    <w:rsid w:val="00E76034"/>
    <w:rsid w:val="00E7605B"/>
    <w:rsid w:val="00E7614F"/>
    <w:rsid w:val="00E761C8"/>
    <w:rsid w:val="00E761EB"/>
    <w:rsid w:val="00E76455"/>
    <w:rsid w:val="00E7645D"/>
    <w:rsid w:val="00E76609"/>
    <w:rsid w:val="00E766CB"/>
    <w:rsid w:val="00E76707"/>
    <w:rsid w:val="00E76971"/>
    <w:rsid w:val="00E76985"/>
    <w:rsid w:val="00E76A3D"/>
    <w:rsid w:val="00E76AE3"/>
    <w:rsid w:val="00E76B08"/>
    <w:rsid w:val="00E76B88"/>
    <w:rsid w:val="00E76BAA"/>
    <w:rsid w:val="00E76C93"/>
    <w:rsid w:val="00E76CD1"/>
    <w:rsid w:val="00E76CF9"/>
    <w:rsid w:val="00E76D3A"/>
    <w:rsid w:val="00E76EB4"/>
    <w:rsid w:val="00E76F4B"/>
    <w:rsid w:val="00E77041"/>
    <w:rsid w:val="00E770A5"/>
    <w:rsid w:val="00E771F5"/>
    <w:rsid w:val="00E7729F"/>
    <w:rsid w:val="00E773BF"/>
    <w:rsid w:val="00E77441"/>
    <w:rsid w:val="00E776C8"/>
    <w:rsid w:val="00E776DC"/>
    <w:rsid w:val="00E777B1"/>
    <w:rsid w:val="00E7783C"/>
    <w:rsid w:val="00E7793F"/>
    <w:rsid w:val="00E77A76"/>
    <w:rsid w:val="00E77B87"/>
    <w:rsid w:val="00E77BB6"/>
    <w:rsid w:val="00E77D43"/>
    <w:rsid w:val="00E77D5C"/>
    <w:rsid w:val="00E77DE7"/>
    <w:rsid w:val="00E77E85"/>
    <w:rsid w:val="00E77EDB"/>
    <w:rsid w:val="00E800DB"/>
    <w:rsid w:val="00E80106"/>
    <w:rsid w:val="00E8039E"/>
    <w:rsid w:val="00E80440"/>
    <w:rsid w:val="00E80558"/>
    <w:rsid w:val="00E8057B"/>
    <w:rsid w:val="00E805B4"/>
    <w:rsid w:val="00E805C9"/>
    <w:rsid w:val="00E805DA"/>
    <w:rsid w:val="00E806B6"/>
    <w:rsid w:val="00E80746"/>
    <w:rsid w:val="00E80784"/>
    <w:rsid w:val="00E8078D"/>
    <w:rsid w:val="00E80873"/>
    <w:rsid w:val="00E80896"/>
    <w:rsid w:val="00E80A52"/>
    <w:rsid w:val="00E80ABE"/>
    <w:rsid w:val="00E80B14"/>
    <w:rsid w:val="00E80C95"/>
    <w:rsid w:val="00E80D24"/>
    <w:rsid w:val="00E80D30"/>
    <w:rsid w:val="00E80D98"/>
    <w:rsid w:val="00E80E32"/>
    <w:rsid w:val="00E80E54"/>
    <w:rsid w:val="00E80FC0"/>
    <w:rsid w:val="00E8102A"/>
    <w:rsid w:val="00E8116D"/>
    <w:rsid w:val="00E81191"/>
    <w:rsid w:val="00E81214"/>
    <w:rsid w:val="00E8157F"/>
    <w:rsid w:val="00E816F9"/>
    <w:rsid w:val="00E81770"/>
    <w:rsid w:val="00E817E0"/>
    <w:rsid w:val="00E81840"/>
    <w:rsid w:val="00E81984"/>
    <w:rsid w:val="00E81A5E"/>
    <w:rsid w:val="00E81A96"/>
    <w:rsid w:val="00E81B03"/>
    <w:rsid w:val="00E81B65"/>
    <w:rsid w:val="00E81BC9"/>
    <w:rsid w:val="00E81C1F"/>
    <w:rsid w:val="00E81DF6"/>
    <w:rsid w:val="00E81E75"/>
    <w:rsid w:val="00E8205D"/>
    <w:rsid w:val="00E82069"/>
    <w:rsid w:val="00E820BF"/>
    <w:rsid w:val="00E824B7"/>
    <w:rsid w:val="00E824D6"/>
    <w:rsid w:val="00E825EA"/>
    <w:rsid w:val="00E82632"/>
    <w:rsid w:val="00E82763"/>
    <w:rsid w:val="00E82850"/>
    <w:rsid w:val="00E82868"/>
    <w:rsid w:val="00E828B2"/>
    <w:rsid w:val="00E8295B"/>
    <w:rsid w:val="00E8297F"/>
    <w:rsid w:val="00E82BF6"/>
    <w:rsid w:val="00E82BF7"/>
    <w:rsid w:val="00E82EE4"/>
    <w:rsid w:val="00E82F0C"/>
    <w:rsid w:val="00E82FA5"/>
    <w:rsid w:val="00E830B0"/>
    <w:rsid w:val="00E8317E"/>
    <w:rsid w:val="00E831E7"/>
    <w:rsid w:val="00E833BE"/>
    <w:rsid w:val="00E837EE"/>
    <w:rsid w:val="00E837F0"/>
    <w:rsid w:val="00E838B8"/>
    <w:rsid w:val="00E83A80"/>
    <w:rsid w:val="00E83E0D"/>
    <w:rsid w:val="00E84368"/>
    <w:rsid w:val="00E843B5"/>
    <w:rsid w:val="00E84455"/>
    <w:rsid w:val="00E84488"/>
    <w:rsid w:val="00E84524"/>
    <w:rsid w:val="00E845BA"/>
    <w:rsid w:val="00E84737"/>
    <w:rsid w:val="00E847C8"/>
    <w:rsid w:val="00E847D9"/>
    <w:rsid w:val="00E84927"/>
    <w:rsid w:val="00E8497E"/>
    <w:rsid w:val="00E84A3B"/>
    <w:rsid w:val="00E84ACF"/>
    <w:rsid w:val="00E84AD4"/>
    <w:rsid w:val="00E84C7A"/>
    <w:rsid w:val="00E84E42"/>
    <w:rsid w:val="00E84FB0"/>
    <w:rsid w:val="00E8514E"/>
    <w:rsid w:val="00E851B5"/>
    <w:rsid w:val="00E851C9"/>
    <w:rsid w:val="00E85252"/>
    <w:rsid w:val="00E8528A"/>
    <w:rsid w:val="00E85302"/>
    <w:rsid w:val="00E85307"/>
    <w:rsid w:val="00E85318"/>
    <w:rsid w:val="00E8548C"/>
    <w:rsid w:val="00E85B0A"/>
    <w:rsid w:val="00E85E2C"/>
    <w:rsid w:val="00E85E82"/>
    <w:rsid w:val="00E85FE6"/>
    <w:rsid w:val="00E85FEC"/>
    <w:rsid w:val="00E86058"/>
    <w:rsid w:val="00E86075"/>
    <w:rsid w:val="00E86167"/>
    <w:rsid w:val="00E86281"/>
    <w:rsid w:val="00E863A1"/>
    <w:rsid w:val="00E8655A"/>
    <w:rsid w:val="00E866A9"/>
    <w:rsid w:val="00E867A8"/>
    <w:rsid w:val="00E86886"/>
    <w:rsid w:val="00E8694D"/>
    <w:rsid w:val="00E86976"/>
    <w:rsid w:val="00E86A52"/>
    <w:rsid w:val="00E86ACD"/>
    <w:rsid w:val="00E86C43"/>
    <w:rsid w:val="00E86D9F"/>
    <w:rsid w:val="00E86DC9"/>
    <w:rsid w:val="00E86DDB"/>
    <w:rsid w:val="00E86E30"/>
    <w:rsid w:val="00E86E51"/>
    <w:rsid w:val="00E86EC6"/>
    <w:rsid w:val="00E86EEE"/>
    <w:rsid w:val="00E86F29"/>
    <w:rsid w:val="00E86F70"/>
    <w:rsid w:val="00E8703C"/>
    <w:rsid w:val="00E8703D"/>
    <w:rsid w:val="00E8708C"/>
    <w:rsid w:val="00E870B7"/>
    <w:rsid w:val="00E87135"/>
    <w:rsid w:val="00E87182"/>
    <w:rsid w:val="00E871AE"/>
    <w:rsid w:val="00E871ED"/>
    <w:rsid w:val="00E87248"/>
    <w:rsid w:val="00E872DC"/>
    <w:rsid w:val="00E87336"/>
    <w:rsid w:val="00E8738E"/>
    <w:rsid w:val="00E873CB"/>
    <w:rsid w:val="00E8750E"/>
    <w:rsid w:val="00E875C0"/>
    <w:rsid w:val="00E87614"/>
    <w:rsid w:val="00E8761C"/>
    <w:rsid w:val="00E87620"/>
    <w:rsid w:val="00E87742"/>
    <w:rsid w:val="00E87771"/>
    <w:rsid w:val="00E87912"/>
    <w:rsid w:val="00E8791C"/>
    <w:rsid w:val="00E879DE"/>
    <w:rsid w:val="00E87A2C"/>
    <w:rsid w:val="00E87C5D"/>
    <w:rsid w:val="00E87C9D"/>
    <w:rsid w:val="00E87CB9"/>
    <w:rsid w:val="00E87EA5"/>
    <w:rsid w:val="00E87F48"/>
    <w:rsid w:val="00E9001F"/>
    <w:rsid w:val="00E901E7"/>
    <w:rsid w:val="00E9020E"/>
    <w:rsid w:val="00E902EA"/>
    <w:rsid w:val="00E90327"/>
    <w:rsid w:val="00E90356"/>
    <w:rsid w:val="00E90445"/>
    <w:rsid w:val="00E90482"/>
    <w:rsid w:val="00E904DA"/>
    <w:rsid w:val="00E90504"/>
    <w:rsid w:val="00E90550"/>
    <w:rsid w:val="00E905CA"/>
    <w:rsid w:val="00E9078C"/>
    <w:rsid w:val="00E907E4"/>
    <w:rsid w:val="00E907E9"/>
    <w:rsid w:val="00E9084F"/>
    <w:rsid w:val="00E90916"/>
    <w:rsid w:val="00E90919"/>
    <w:rsid w:val="00E909B2"/>
    <w:rsid w:val="00E90A24"/>
    <w:rsid w:val="00E90A54"/>
    <w:rsid w:val="00E90AE1"/>
    <w:rsid w:val="00E90AF3"/>
    <w:rsid w:val="00E90B59"/>
    <w:rsid w:val="00E90C34"/>
    <w:rsid w:val="00E90C5A"/>
    <w:rsid w:val="00E90C73"/>
    <w:rsid w:val="00E90CCB"/>
    <w:rsid w:val="00E90D42"/>
    <w:rsid w:val="00E90D84"/>
    <w:rsid w:val="00E90DC8"/>
    <w:rsid w:val="00E90DD1"/>
    <w:rsid w:val="00E90E28"/>
    <w:rsid w:val="00E90E6C"/>
    <w:rsid w:val="00E90F41"/>
    <w:rsid w:val="00E90FC2"/>
    <w:rsid w:val="00E91176"/>
    <w:rsid w:val="00E911CF"/>
    <w:rsid w:val="00E911ED"/>
    <w:rsid w:val="00E91241"/>
    <w:rsid w:val="00E912F9"/>
    <w:rsid w:val="00E914E3"/>
    <w:rsid w:val="00E91539"/>
    <w:rsid w:val="00E915BD"/>
    <w:rsid w:val="00E9160C"/>
    <w:rsid w:val="00E916C2"/>
    <w:rsid w:val="00E917CF"/>
    <w:rsid w:val="00E91830"/>
    <w:rsid w:val="00E9185A"/>
    <w:rsid w:val="00E918ED"/>
    <w:rsid w:val="00E91940"/>
    <w:rsid w:val="00E91972"/>
    <w:rsid w:val="00E919AC"/>
    <w:rsid w:val="00E91AD5"/>
    <w:rsid w:val="00E91BE3"/>
    <w:rsid w:val="00E91C1A"/>
    <w:rsid w:val="00E91CAC"/>
    <w:rsid w:val="00E91D78"/>
    <w:rsid w:val="00E91D9D"/>
    <w:rsid w:val="00E91DC8"/>
    <w:rsid w:val="00E9207B"/>
    <w:rsid w:val="00E928B1"/>
    <w:rsid w:val="00E92AC1"/>
    <w:rsid w:val="00E92B07"/>
    <w:rsid w:val="00E92B63"/>
    <w:rsid w:val="00E92CC6"/>
    <w:rsid w:val="00E92DB1"/>
    <w:rsid w:val="00E92E69"/>
    <w:rsid w:val="00E92E6F"/>
    <w:rsid w:val="00E92E96"/>
    <w:rsid w:val="00E92F62"/>
    <w:rsid w:val="00E93086"/>
    <w:rsid w:val="00E930C6"/>
    <w:rsid w:val="00E9321C"/>
    <w:rsid w:val="00E93499"/>
    <w:rsid w:val="00E93631"/>
    <w:rsid w:val="00E9365A"/>
    <w:rsid w:val="00E936F0"/>
    <w:rsid w:val="00E938D6"/>
    <w:rsid w:val="00E93924"/>
    <w:rsid w:val="00E93A53"/>
    <w:rsid w:val="00E93CB3"/>
    <w:rsid w:val="00E93DCF"/>
    <w:rsid w:val="00E93E64"/>
    <w:rsid w:val="00E93E6B"/>
    <w:rsid w:val="00E93E83"/>
    <w:rsid w:val="00E93ECF"/>
    <w:rsid w:val="00E93EED"/>
    <w:rsid w:val="00E93F45"/>
    <w:rsid w:val="00E94059"/>
    <w:rsid w:val="00E94085"/>
    <w:rsid w:val="00E94394"/>
    <w:rsid w:val="00E944E4"/>
    <w:rsid w:val="00E94506"/>
    <w:rsid w:val="00E94524"/>
    <w:rsid w:val="00E946A6"/>
    <w:rsid w:val="00E94757"/>
    <w:rsid w:val="00E947E4"/>
    <w:rsid w:val="00E9480A"/>
    <w:rsid w:val="00E94864"/>
    <w:rsid w:val="00E9497F"/>
    <w:rsid w:val="00E94B45"/>
    <w:rsid w:val="00E94CBA"/>
    <w:rsid w:val="00E94EEA"/>
    <w:rsid w:val="00E94F19"/>
    <w:rsid w:val="00E94F68"/>
    <w:rsid w:val="00E94FDC"/>
    <w:rsid w:val="00E95272"/>
    <w:rsid w:val="00E952A0"/>
    <w:rsid w:val="00E953F8"/>
    <w:rsid w:val="00E954D2"/>
    <w:rsid w:val="00E954DB"/>
    <w:rsid w:val="00E954EC"/>
    <w:rsid w:val="00E95553"/>
    <w:rsid w:val="00E95570"/>
    <w:rsid w:val="00E95627"/>
    <w:rsid w:val="00E956F9"/>
    <w:rsid w:val="00E9571F"/>
    <w:rsid w:val="00E9575B"/>
    <w:rsid w:val="00E9586F"/>
    <w:rsid w:val="00E95A69"/>
    <w:rsid w:val="00E95C09"/>
    <w:rsid w:val="00E95C15"/>
    <w:rsid w:val="00E95CD2"/>
    <w:rsid w:val="00E95EBE"/>
    <w:rsid w:val="00E95FDA"/>
    <w:rsid w:val="00E9616B"/>
    <w:rsid w:val="00E962E3"/>
    <w:rsid w:val="00E96403"/>
    <w:rsid w:val="00E96484"/>
    <w:rsid w:val="00E964B7"/>
    <w:rsid w:val="00E9660A"/>
    <w:rsid w:val="00E9660F"/>
    <w:rsid w:val="00E96895"/>
    <w:rsid w:val="00E9691D"/>
    <w:rsid w:val="00E9691F"/>
    <w:rsid w:val="00E96940"/>
    <w:rsid w:val="00E96987"/>
    <w:rsid w:val="00E96A29"/>
    <w:rsid w:val="00E96A4F"/>
    <w:rsid w:val="00E96B28"/>
    <w:rsid w:val="00E96BD2"/>
    <w:rsid w:val="00E96F32"/>
    <w:rsid w:val="00E96FE6"/>
    <w:rsid w:val="00E97040"/>
    <w:rsid w:val="00E973A1"/>
    <w:rsid w:val="00E973A2"/>
    <w:rsid w:val="00E97406"/>
    <w:rsid w:val="00E974D2"/>
    <w:rsid w:val="00E97709"/>
    <w:rsid w:val="00E97742"/>
    <w:rsid w:val="00E977EA"/>
    <w:rsid w:val="00E9780E"/>
    <w:rsid w:val="00E9782D"/>
    <w:rsid w:val="00E97A9E"/>
    <w:rsid w:val="00E97B34"/>
    <w:rsid w:val="00E97B66"/>
    <w:rsid w:val="00E97B92"/>
    <w:rsid w:val="00E97E96"/>
    <w:rsid w:val="00E97EA3"/>
    <w:rsid w:val="00E97F56"/>
    <w:rsid w:val="00E97FE3"/>
    <w:rsid w:val="00EA00B6"/>
    <w:rsid w:val="00EA026A"/>
    <w:rsid w:val="00EA042C"/>
    <w:rsid w:val="00EA045F"/>
    <w:rsid w:val="00EA04F5"/>
    <w:rsid w:val="00EA0688"/>
    <w:rsid w:val="00EA07EF"/>
    <w:rsid w:val="00EA0916"/>
    <w:rsid w:val="00EA0934"/>
    <w:rsid w:val="00EA09AC"/>
    <w:rsid w:val="00EA0B0B"/>
    <w:rsid w:val="00EA0B2D"/>
    <w:rsid w:val="00EA0CE2"/>
    <w:rsid w:val="00EA0F54"/>
    <w:rsid w:val="00EA0FBC"/>
    <w:rsid w:val="00EA1059"/>
    <w:rsid w:val="00EA10AD"/>
    <w:rsid w:val="00EA10F5"/>
    <w:rsid w:val="00EA133D"/>
    <w:rsid w:val="00EA13C1"/>
    <w:rsid w:val="00EA14D0"/>
    <w:rsid w:val="00EA150C"/>
    <w:rsid w:val="00EA157D"/>
    <w:rsid w:val="00EA15B4"/>
    <w:rsid w:val="00EA16C1"/>
    <w:rsid w:val="00EA1730"/>
    <w:rsid w:val="00EA1752"/>
    <w:rsid w:val="00EA183F"/>
    <w:rsid w:val="00EA186E"/>
    <w:rsid w:val="00EA18ED"/>
    <w:rsid w:val="00EA1936"/>
    <w:rsid w:val="00EA19CB"/>
    <w:rsid w:val="00EA1B4F"/>
    <w:rsid w:val="00EA1D43"/>
    <w:rsid w:val="00EA1E5D"/>
    <w:rsid w:val="00EA1FA7"/>
    <w:rsid w:val="00EA205B"/>
    <w:rsid w:val="00EA2130"/>
    <w:rsid w:val="00EA215D"/>
    <w:rsid w:val="00EA22E7"/>
    <w:rsid w:val="00EA22F2"/>
    <w:rsid w:val="00EA23A5"/>
    <w:rsid w:val="00EA2407"/>
    <w:rsid w:val="00EA25DB"/>
    <w:rsid w:val="00EA25FE"/>
    <w:rsid w:val="00EA2682"/>
    <w:rsid w:val="00EA2739"/>
    <w:rsid w:val="00EA273D"/>
    <w:rsid w:val="00EA288B"/>
    <w:rsid w:val="00EA2A65"/>
    <w:rsid w:val="00EA2A7E"/>
    <w:rsid w:val="00EA2AE3"/>
    <w:rsid w:val="00EA2B6D"/>
    <w:rsid w:val="00EA2B9D"/>
    <w:rsid w:val="00EA2BAD"/>
    <w:rsid w:val="00EA2BCC"/>
    <w:rsid w:val="00EA2D5A"/>
    <w:rsid w:val="00EA2D74"/>
    <w:rsid w:val="00EA2E98"/>
    <w:rsid w:val="00EA2EA4"/>
    <w:rsid w:val="00EA2FAF"/>
    <w:rsid w:val="00EA30A4"/>
    <w:rsid w:val="00EA311C"/>
    <w:rsid w:val="00EA323D"/>
    <w:rsid w:val="00EA3251"/>
    <w:rsid w:val="00EA33C5"/>
    <w:rsid w:val="00EA3421"/>
    <w:rsid w:val="00EA343D"/>
    <w:rsid w:val="00EA3588"/>
    <w:rsid w:val="00EA37C5"/>
    <w:rsid w:val="00EA3888"/>
    <w:rsid w:val="00EA3908"/>
    <w:rsid w:val="00EA39C8"/>
    <w:rsid w:val="00EA39CF"/>
    <w:rsid w:val="00EA3A0F"/>
    <w:rsid w:val="00EA3B08"/>
    <w:rsid w:val="00EA3B42"/>
    <w:rsid w:val="00EA3CEB"/>
    <w:rsid w:val="00EA3D3A"/>
    <w:rsid w:val="00EA3D98"/>
    <w:rsid w:val="00EA3DCD"/>
    <w:rsid w:val="00EA3E39"/>
    <w:rsid w:val="00EA3FAB"/>
    <w:rsid w:val="00EA40AD"/>
    <w:rsid w:val="00EA40AF"/>
    <w:rsid w:val="00EA40C4"/>
    <w:rsid w:val="00EA418A"/>
    <w:rsid w:val="00EA41F9"/>
    <w:rsid w:val="00EA4221"/>
    <w:rsid w:val="00EA424A"/>
    <w:rsid w:val="00EA426C"/>
    <w:rsid w:val="00EA4353"/>
    <w:rsid w:val="00EA4399"/>
    <w:rsid w:val="00EA43F7"/>
    <w:rsid w:val="00EA458C"/>
    <w:rsid w:val="00EA45A8"/>
    <w:rsid w:val="00EA4655"/>
    <w:rsid w:val="00EA46B2"/>
    <w:rsid w:val="00EA47F5"/>
    <w:rsid w:val="00EA47F8"/>
    <w:rsid w:val="00EA49D6"/>
    <w:rsid w:val="00EA4A53"/>
    <w:rsid w:val="00EA4AF5"/>
    <w:rsid w:val="00EA4C04"/>
    <w:rsid w:val="00EA4CB1"/>
    <w:rsid w:val="00EA4D25"/>
    <w:rsid w:val="00EA4D9D"/>
    <w:rsid w:val="00EA4EC9"/>
    <w:rsid w:val="00EA4EE4"/>
    <w:rsid w:val="00EA4F2C"/>
    <w:rsid w:val="00EA4F67"/>
    <w:rsid w:val="00EA4F6C"/>
    <w:rsid w:val="00EA5074"/>
    <w:rsid w:val="00EA5264"/>
    <w:rsid w:val="00EA5387"/>
    <w:rsid w:val="00EA53D9"/>
    <w:rsid w:val="00EA54F4"/>
    <w:rsid w:val="00EA568E"/>
    <w:rsid w:val="00EA582D"/>
    <w:rsid w:val="00EA5A42"/>
    <w:rsid w:val="00EA5DBF"/>
    <w:rsid w:val="00EA5E0F"/>
    <w:rsid w:val="00EA5E3A"/>
    <w:rsid w:val="00EA5EBA"/>
    <w:rsid w:val="00EA5F2B"/>
    <w:rsid w:val="00EA6039"/>
    <w:rsid w:val="00EA603B"/>
    <w:rsid w:val="00EA6090"/>
    <w:rsid w:val="00EA6199"/>
    <w:rsid w:val="00EA61B1"/>
    <w:rsid w:val="00EA6217"/>
    <w:rsid w:val="00EA622C"/>
    <w:rsid w:val="00EA6264"/>
    <w:rsid w:val="00EA62D6"/>
    <w:rsid w:val="00EA6605"/>
    <w:rsid w:val="00EA66C6"/>
    <w:rsid w:val="00EA66EF"/>
    <w:rsid w:val="00EA675E"/>
    <w:rsid w:val="00EA685D"/>
    <w:rsid w:val="00EA6948"/>
    <w:rsid w:val="00EA6A2A"/>
    <w:rsid w:val="00EA6B39"/>
    <w:rsid w:val="00EA6B6E"/>
    <w:rsid w:val="00EA6BE2"/>
    <w:rsid w:val="00EA6C67"/>
    <w:rsid w:val="00EA6FE4"/>
    <w:rsid w:val="00EA70A7"/>
    <w:rsid w:val="00EA70DE"/>
    <w:rsid w:val="00EA7173"/>
    <w:rsid w:val="00EA7177"/>
    <w:rsid w:val="00EA71DB"/>
    <w:rsid w:val="00EA723C"/>
    <w:rsid w:val="00EA72B2"/>
    <w:rsid w:val="00EA72D3"/>
    <w:rsid w:val="00EA73DD"/>
    <w:rsid w:val="00EA7716"/>
    <w:rsid w:val="00EA77A0"/>
    <w:rsid w:val="00EA77C7"/>
    <w:rsid w:val="00EA7921"/>
    <w:rsid w:val="00EA798D"/>
    <w:rsid w:val="00EA79AD"/>
    <w:rsid w:val="00EA7AA9"/>
    <w:rsid w:val="00EA7AB2"/>
    <w:rsid w:val="00EA7AC3"/>
    <w:rsid w:val="00EA7C87"/>
    <w:rsid w:val="00EA7EBD"/>
    <w:rsid w:val="00EA7EC4"/>
    <w:rsid w:val="00EA7F25"/>
    <w:rsid w:val="00EA7F4C"/>
    <w:rsid w:val="00EB0048"/>
    <w:rsid w:val="00EB0075"/>
    <w:rsid w:val="00EB0084"/>
    <w:rsid w:val="00EB0260"/>
    <w:rsid w:val="00EB0545"/>
    <w:rsid w:val="00EB0609"/>
    <w:rsid w:val="00EB0669"/>
    <w:rsid w:val="00EB0708"/>
    <w:rsid w:val="00EB0A42"/>
    <w:rsid w:val="00EB0B9F"/>
    <w:rsid w:val="00EB0BD5"/>
    <w:rsid w:val="00EB0C3D"/>
    <w:rsid w:val="00EB0CB6"/>
    <w:rsid w:val="00EB0D4D"/>
    <w:rsid w:val="00EB0DAD"/>
    <w:rsid w:val="00EB0E6E"/>
    <w:rsid w:val="00EB0EC7"/>
    <w:rsid w:val="00EB0EEF"/>
    <w:rsid w:val="00EB0F25"/>
    <w:rsid w:val="00EB0FDC"/>
    <w:rsid w:val="00EB1004"/>
    <w:rsid w:val="00EB106A"/>
    <w:rsid w:val="00EB106F"/>
    <w:rsid w:val="00EB1195"/>
    <w:rsid w:val="00EB12F7"/>
    <w:rsid w:val="00EB13D7"/>
    <w:rsid w:val="00EB15F3"/>
    <w:rsid w:val="00EB179D"/>
    <w:rsid w:val="00EB17EE"/>
    <w:rsid w:val="00EB185F"/>
    <w:rsid w:val="00EB1A8D"/>
    <w:rsid w:val="00EB1D47"/>
    <w:rsid w:val="00EB1D62"/>
    <w:rsid w:val="00EB1F33"/>
    <w:rsid w:val="00EB1FC6"/>
    <w:rsid w:val="00EB202C"/>
    <w:rsid w:val="00EB20A7"/>
    <w:rsid w:val="00EB20C6"/>
    <w:rsid w:val="00EB2146"/>
    <w:rsid w:val="00EB214A"/>
    <w:rsid w:val="00EB2317"/>
    <w:rsid w:val="00EB2329"/>
    <w:rsid w:val="00EB245C"/>
    <w:rsid w:val="00EB2498"/>
    <w:rsid w:val="00EB259E"/>
    <w:rsid w:val="00EB26C6"/>
    <w:rsid w:val="00EB2753"/>
    <w:rsid w:val="00EB279B"/>
    <w:rsid w:val="00EB296E"/>
    <w:rsid w:val="00EB29FC"/>
    <w:rsid w:val="00EB2ABB"/>
    <w:rsid w:val="00EB2B18"/>
    <w:rsid w:val="00EB2BED"/>
    <w:rsid w:val="00EB2C79"/>
    <w:rsid w:val="00EB2C81"/>
    <w:rsid w:val="00EB2CB9"/>
    <w:rsid w:val="00EB2D31"/>
    <w:rsid w:val="00EB2D4C"/>
    <w:rsid w:val="00EB2DC9"/>
    <w:rsid w:val="00EB2E53"/>
    <w:rsid w:val="00EB30BF"/>
    <w:rsid w:val="00EB31ED"/>
    <w:rsid w:val="00EB32B4"/>
    <w:rsid w:val="00EB32BB"/>
    <w:rsid w:val="00EB32CA"/>
    <w:rsid w:val="00EB33A3"/>
    <w:rsid w:val="00EB33B7"/>
    <w:rsid w:val="00EB340A"/>
    <w:rsid w:val="00EB3439"/>
    <w:rsid w:val="00EB347E"/>
    <w:rsid w:val="00EB34E7"/>
    <w:rsid w:val="00EB3571"/>
    <w:rsid w:val="00EB3587"/>
    <w:rsid w:val="00EB35A5"/>
    <w:rsid w:val="00EB3639"/>
    <w:rsid w:val="00EB3711"/>
    <w:rsid w:val="00EB37E0"/>
    <w:rsid w:val="00EB37EA"/>
    <w:rsid w:val="00EB37EC"/>
    <w:rsid w:val="00EB38B0"/>
    <w:rsid w:val="00EB3998"/>
    <w:rsid w:val="00EB39B2"/>
    <w:rsid w:val="00EB3ADC"/>
    <w:rsid w:val="00EB3B44"/>
    <w:rsid w:val="00EB3C17"/>
    <w:rsid w:val="00EB3CB7"/>
    <w:rsid w:val="00EB3D03"/>
    <w:rsid w:val="00EB3D0B"/>
    <w:rsid w:val="00EB3EDC"/>
    <w:rsid w:val="00EB3FDC"/>
    <w:rsid w:val="00EB4059"/>
    <w:rsid w:val="00EB41E5"/>
    <w:rsid w:val="00EB4449"/>
    <w:rsid w:val="00EB4454"/>
    <w:rsid w:val="00EB4535"/>
    <w:rsid w:val="00EB476A"/>
    <w:rsid w:val="00EB4771"/>
    <w:rsid w:val="00EB490E"/>
    <w:rsid w:val="00EB4955"/>
    <w:rsid w:val="00EB4ACC"/>
    <w:rsid w:val="00EB4B5C"/>
    <w:rsid w:val="00EB4C29"/>
    <w:rsid w:val="00EB4D35"/>
    <w:rsid w:val="00EB4E3F"/>
    <w:rsid w:val="00EB4E99"/>
    <w:rsid w:val="00EB4F61"/>
    <w:rsid w:val="00EB4F83"/>
    <w:rsid w:val="00EB503B"/>
    <w:rsid w:val="00EB5130"/>
    <w:rsid w:val="00EB513E"/>
    <w:rsid w:val="00EB51A9"/>
    <w:rsid w:val="00EB52FE"/>
    <w:rsid w:val="00EB5380"/>
    <w:rsid w:val="00EB544D"/>
    <w:rsid w:val="00EB5460"/>
    <w:rsid w:val="00EB548D"/>
    <w:rsid w:val="00EB548E"/>
    <w:rsid w:val="00EB5553"/>
    <w:rsid w:val="00EB5768"/>
    <w:rsid w:val="00EB578E"/>
    <w:rsid w:val="00EB584C"/>
    <w:rsid w:val="00EB5863"/>
    <w:rsid w:val="00EB598A"/>
    <w:rsid w:val="00EB5A8A"/>
    <w:rsid w:val="00EB5ABA"/>
    <w:rsid w:val="00EB5B3B"/>
    <w:rsid w:val="00EB5B56"/>
    <w:rsid w:val="00EB5BE2"/>
    <w:rsid w:val="00EB5D88"/>
    <w:rsid w:val="00EB5E84"/>
    <w:rsid w:val="00EB5F33"/>
    <w:rsid w:val="00EB6040"/>
    <w:rsid w:val="00EB605C"/>
    <w:rsid w:val="00EB60DD"/>
    <w:rsid w:val="00EB6553"/>
    <w:rsid w:val="00EB684F"/>
    <w:rsid w:val="00EB685C"/>
    <w:rsid w:val="00EB6899"/>
    <w:rsid w:val="00EB6CAC"/>
    <w:rsid w:val="00EB6CF1"/>
    <w:rsid w:val="00EB6D14"/>
    <w:rsid w:val="00EB6D2D"/>
    <w:rsid w:val="00EB6DBA"/>
    <w:rsid w:val="00EB6DD1"/>
    <w:rsid w:val="00EB6E86"/>
    <w:rsid w:val="00EB6E88"/>
    <w:rsid w:val="00EB6EEC"/>
    <w:rsid w:val="00EB703E"/>
    <w:rsid w:val="00EB7285"/>
    <w:rsid w:val="00EB7307"/>
    <w:rsid w:val="00EB731B"/>
    <w:rsid w:val="00EB7327"/>
    <w:rsid w:val="00EB75FF"/>
    <w:rsid w:val="00EB7615"/>
    <w:rsid w:val="00EB76DF"/>
    <w:rsid w:val="00EB76FF"/>
    <w:rsid w:val="00EB7719"/>
    <w:rsid w:val="00EB772D"/>
    <w:rsid w:val="00EB7798"/>
    <w:rsid w:val="00EB7871"/>
    <w:rsid w:val="00EB79AA"/>
    <w:rsid w:val="00EB79E0"/>
    <w:rsid w:val="00EB7A51"/>
    <w:rsid w:val="00EB7B14"/>
    <w:rsid w:val="00EB7C9D"/>
    <w:rsid w:val="00EB7DA5"/>
    <w:rsid w:val="00EB7DC4"/>
    <w:rsid w:val="00EB7FEC"/>
    <w:rsid w:val="00EC0068"/>
    <w:rsid w:val="00EC00B9"/>
    <w:rsid w:val="00EC0173"/>
    <w:rsid w:val="00EC01A2"/>
    <w:rsid w:val="00EC01B5"/>
    <w:rsid w:val="00EC01FA"/>
    <w:rsid w:val="00EC02E8"/>
    <w:rsid w:val="00EC0420"/>
    <w:rsid w:val="00EC0573"/>
    <w:rsid w:val="00EC0696"/>
    <w:rsid w:val="00EC077C"/>
    <w:rsid w:val="00EC08EC"/>
    <w:rsid w:val="00EC0A10"/>
    <w:rsid w:val="00EC0A64"/>
    <w:rsid w:val="00EC0AD7"/>
    <w:rsid w:val="00EC0B9C"/>
    <w:rsid w:val="00EC0C3B"/>
    <w:rsid w:val="00EC0D54"/>
    <w:rsid w:val="00EC0E09"/>
    <w:rsid w:val="00EC101E"/>
    <w:rsid w:val="00EC103B"/>
    <w:rsid w:val="00EC1109"/>
    <w:rsid w:val="00EC110F"/>
    <w:rsid w:val="00EC1191"/>
    <w:rsid w:val="00EC1306"/>
    <w:rsid w:val="00EC1408"/>
    <w:rsid w:val="00EC141A"/>
    <w:rsid w:val="00EC14B0"/>
    <w:rsid w:val="00EC17A8"/>
    <w:rsid w:val="00EC17D9"/>
    <w:rsid w:val="00EC1866"/>
    <w:rsid w:val="00EC18FC"/>
    <w:rsid w:val="00EC1AB3"/>
    <w:rsid w:val="00EC1B85"/>
    <w:rsid w:val="00EC1BDA"/>
    <w:rsid w:val="00EC1C0F"/>
    <w:rsid w:val="00EC1D60"/>
    <w:rsid w:val="00EC1DFE"/>
    <w:rsid w:val="00EC1E4B"/>
    <w:rsid w:val="00EC204E"/>
    <w:rsid w:val="00EC208A"/>
    <w:rsid w:val="00EC21A1"/>
    <w:rsid w:val="00EC21B2"/>
    <w:rsid w:val="00EC21EC"/>
    <w:rsid w:val="00EC241A"/>
    <w:rsid w:val="00EC249E"/>
    <w:rsid w:val="00EC254E"/>
    <w:rsid w:val="00EC264B"/>
    <w:rsid w:val="00EC2698"/>
    <w:rsid w:val="00EC2777"/>
    <w:rsid w:val="00EC2B0D"/>
    <w:rsid w:val="00EC2B97"/>
    <w:rsid w:val="00EC2BDE"/>
    <w:rsid w:val="00EC2CFF"/>
    <w:rsid w:val="00EC2DFB"/>
    <w:rsid w:val="00EC3370"/>
    <w:rsid w:val="00EC33AC"/>
    <w:rsid w:val="00EC33E9"/>
    <w:rsid w:val="00EC34A2"/>
    <w:rsid w:val="00EC34BA"/>
    <w:rsid w:val="00EC3559"/>
    <w:rsid w:val="00EC355D"/>
    <w:rsid w:val="00EC376E"/>
    <w:rsid w:val="00EC37C4"/>
    <w:rsid w:val="00EC37EE"/>
    <w:rsid w:val="00EC39E1"/>
    <w:rsid w:val="00EC3A6E"/>
    <w:rsid w:val="00EC3B33"/>
    <w:rsid w:val="00EC3B66"/>
    <w:rsid w:val="00EC3CB4"/>
    <w:rsid w:val="00EC4335"/>
    <w:rsid w:val="00EC435D"/>
    <w:rsid w:val="00EC450B"/>
    <w:rsid w:val="00EC45FD"/>
    <w:rsid w:val="00EC4904"/>
    <w:rsid w:val="00EC497D"/>
    <w:rsid w:val="00EC4ABE"/>
    <w:rsid w:val="00EC4AEC"/>
    <w:rsid w:val="00EC4CB9"/>
    <w:rsid w:val="00EC4CFD"/>
    <w:rsid w:val="00EC4D69"/>
    <w:rsid w:val="00EC4DCD"/>
    <w:rsid w:val="00EC4DF6"/>
    <w:rsid w:val="00EC4E12"/>
    <w:rsid w:val="00EC4E88"/>
    <w:rsid w:val="00EC4F90"/>
    <w:rsid w:val="00EC4FA6"/>
    <w:rsid w:val="00EC501C"/>
    <w:rsid w:val="00EC502F"/>
    <w:rsid w:val="00EC5099"/>
    <w:rsid w:val="00EC51CE"/>
    <w:rsid w:val="00EC52AA"/>
    <w:rsid w:val="00EC5358"/>
    <w:rsid w:val="00EC537B"/>
    <w:rsid w:val="00EC56C2"/>
    <w:rsid w:val="00EC56EC"/>
    <w:rsid w:val="00EC5765"/>
    <w:rsid w:val="00EC5770"/>
    <w:rsid w:val="00EC57AE"/>
    <w:rsid w:val="00EC5855"/>
    <w:rsid w:val="00EC58DF"/>
    <w:rsid w:val="00EC58E0"/>
    <w:rsid w:val="00EC5B35"/>
    <w:rsid w:val="00EC5D21"/>
    <w:rsid w:val="00EC5D8D"/>
    <w:rsid w:val="00EC5DE3"/>
    <w:rsid w:val="00EC5F2F"/>
    <w:rsid w:val="00EC5F5E"/>
    <w:rsid w:val="00EC6109"/>
    <w:rsid w:val="00EC610D"/>
    <w:rsid w:val="00EC617C"/>
    <w:rsid w:val="00EC6483"/>
    <w:rsid w:val="00EC651E"/>
    <w:rsid w:val="00EC65E2"/>
    <w:rsid w:val="00EC65E5"/>
    <w:rsid w:val="00EC6614"/>
    <w:rsid w:val="00EC6624"/>
    <w:rsid w:val="00EC667D"/>
    <w:rsid w:val="00EC67A9"/>
    <w:rsid w:val="00EC67C0"/>
    <w:rsid w:val="00EC683B"/>
    <w:rsid w:val="00EC6920"/>
    <w:rsid w:val="00EC692E"/>
    <w:rsid w:val="00EC69DC"/>
    <w:rsid w:val="00EC6A48"/>
    <w:rsid w:val="00EC6A97"/>
    <w:rsid w:val="00EC6C05"/>
    <w:rsid w:val="00EC6C37"/>
    <w:rsid w:val="00EC6CB5"/>
    <w:rsid w:val="00EC6DC0"/>
    <w:rsid w:val="00EC6DD1"/>
    <w:rsid w:val="00EC6DDC"/>
    <w:rsid w:val="00EC6E7A"/>
    <w:rsid w:val="00EC6EA1"/>
    <w:rsid w:val="00EC6EB6"/>
    <w:rsid w:val="00EC705C"/>
    <w:rsid w:val="00EC707F"/>
    <w:rsid w:val="00EC72E1"/>
    <w:rsid w:val="00EC743F"/>
    <w:rsid w:val="00EC745E"/>
    <w:rsid w:val="00EC7551"/>
    <w:rsid w:val="00EC76FC"/>
    <w:rsid w:val="00EC7739"/>
    <w:rsid w:val="00EC775C"/>
    <w:rsid w:val="00EC7842"/>
    <w:rsid w:val="00EC7861"/>
    <w:rsid w:val="00EC7987"/>
    <w:rsid w:val="00EC79BC"/>
    <w:rsid w:val="00EC7A9C"/>
    <w:rsid w:val="00EC7B35"/>
    <w:rsid w:val="00EC7B5F"/>
    <w:rsid w:val="00EC7C2E"/>
    <w:rsid w:val="00EC7C66"/>
    <w:rsid w:val="00EC7D40"/>
    <w:rsid w:val="00EC7D7A"/>
    <w:rsid w:val="00EC7DA3"/>
    <w:rsid w:val="00EC7E39"/>
    <w:rsid w:val="00EC7E88"/>
    <w:rsid w:val="00EC7E8E"/>
    <w:rsid w:val="00EC7EAF"/>
    <w:rsid w:val="00ECDEB6"/>
    <w:rsid w:val="00ED012C"/>
    <w:rsid w:val="00ED0213"/>
    <w:rsid w:val="00ED021B"/>
    <w:rsid w:val="00ED0477"/>
    <w:rsid w:val="00ED04A8"/>
    <w:rsid w:val="00ED0631"/>
    <w:rsid w:val="00ED063F"/>
    <w:rsid w:val="00ED0A4F"/>
    <w:rsid w:val="00ED0A71"/>
    <w:rsid w:val="00ED0B72"/>
    <w:rsid w:val="00ED0C1E"/>
    <w:rsid w:val="00ED0CCC"/>
    <w:rsid w:val="00ED0F38"/>
    <w:rsid w:val="00ED0F75"/>
    <w:rsid w:val="00ED101F"/>
    <w:rsid w:val="00ED1040"/>
    <w:rsid w:val="00ED10F7"/>
    <w:rsid w:val="00ED1187"/>
    <w:rsid w:val="00ED1249"/>
    <w:rsid w:val="00ED1327"/>
    <w:rsid w:val="00ED15B9"/>
    <w:rsid w:val="00ED15C4"/>
    <w:rsid w:val="00ED15E0"/>
    <w:rsid w:val="00ED15EF"/>
    <w:rsid w:val="00ED1877"/>
    <w:rsid w:val="00ED193D"/>
    <w:rsid w:val="00ED1AC0"/>
    <w:rsid w:val="00ED1C73"/>
    <w:rsid w:val="00ED1CEC"/>
    <w:rsid w:val="00ED1D55"/>
    <w:rsid w:val="00ED1E3F"/>
    <w:rsid w:val="00ED1F3E"/>
    <w:rsid w:val="00ED205C"/>
    <w:rsid w:val="00ED2102"/>
    <w:rsid w:val="00ED218B"/>
    <w:rsid w:val="00ED220E"/>
    <w:rsid w:val="00ED2256"/>
    <w:rsid w:val="00ED2395"/>
    <w:rsid w:val="00ED23B0"/>
    <w:rsid w:val="00ED24DD"/>
    <w:rsid w:val="00ED2553"/>
    <w:rsid w:val="00ED2659"/>
    <w:rsid w:val="00ED267E"/>
    <w:rsid w:val="00ED26EE"/>
    <w:rsid w:val="00ED275B"/>
    <w:rsid w:val="00ED278C"/>
    <w:rsid w:val="00ED2791"/>
    <w:rsid w:val="00ED27C3"/>
    <w:rsid w:val="00ED27FD"/>
    <w:rsid w:val="00ED28B8"/>
    <w:rsid w:val="00ED28ED"/>
    <w:rsid w:val="00ED29E8"/>
    <w:rsid w:val="00ED2AC7"/>
    <w:rsid w:val="00ED2ADD"/>
    <w:rsid w:val="00ED2AE2"/>
    <w:rsid w:val="00ED2B44"/>
    <w:rsid w:val="00ED2BA5"/>
    <w:rsid w:val="00ED2C5A"/>
    <w:rsid w:val="00ED2F01"/>
    <w:rsid w:val="00ED2F3D"/>
    <w:rsid w:val="00ED2F7F"/>
    <w:rsid w:val="00ED2FB8"/>
    <w:rsid w:val="00ED3011"/>
    <w:rsid w:val="00ED308E"/>
    <w:rsid w:val="00ED3092"/>
    <w:rsid w:val="00ED310B"/>
    <w:rsid w:val="00ED311A"/>
    <w:rsid w:val="00ED31C3"/>
    <w:rsid w:val="00ED32C2"/>
    <w:rsid w:val="00ED3338"/>
    <w:rsid w:val="00ED3382"/>
    <w:rsid w:val="00ED33AE"/>
    <w:rsid w:val="00ED349C"/>
    <w:rsid w:val="00ED3505"/>
    <w:rsid w:val="00ED35A0"/>
    <w:rsid w:val="00ED3731"/>
    <w:rsid w:val="00ED3775"/>
    <w:rsid w:val="00ED3A57"/>
    <w:rsid w:val="00ED3B30"/>
    <w:rsid w:val="00ED3B5F"/>
    <w:rsid w:val="00ED3BA0"/>
    <w:rsid w:val="00ED3CFE"/>
    <w:rsid w:val="00ED3D89"/>
    <w:rsid w:val="00ED3F13"/>
    <w:rsid w:val="00ED409B"/>
    <w:rsid w:val="00ED4128"/>
    <w:rsid w:val="00ED42B2"/>
    <w:rsid w:val="00ED430E"/>
    <w:rsid w:val="00ED4361"/>
    <w:rsid w:val="00ED44B0"/>
    <w:rsid w:val="00ED455D"/>
    <w:rsid w:val="00ED4672"/>
    <w:rsid w:val="00ED46F1"/>
    <w:rsid w:val="00ED4804"/>
    <w:rsid w:val="00ED4852"/>
    <w:rsid w:val="00ED4983"/>
    <w:rsid w:val="00ED4A6D"/>
    <w:rsid w:val="00ED4D63"/>
    <w:rsid w:val="00ED4E4D"/>
    <w:rsid w:val="00ED4F83"/>
    <w:rsid w:val="00ED4F98"/>
    <w:rsid w:val="00ED4FF9"/>
    <w:rsid w:val="00ED5030"/>
    <w:rsid w:val="00ED51E2"/>
    <w:rsid w:val="00ED52F1"/>
    <w:rsid w:val="00ED5579"/>
    <w:rsid w:val="00ED55B8"/>
    <w:rsid w:val="00ED55C7"/>
    <w:rsid w:val="00ED5663"/>
    <w:rsid w:val="00ED568D"/>
    <w:rsid w:val="00ED56BA"/>
    <w:rsid w:val="00ED577A"/>
    <w:rsid w:val="00ED578C"/>
    <w:rsid w:val="00ED58A0"/>
    <w:rsid w:val="00ED5AB4"/>
    <w:rsid w:val="00ED5ACA"/>
    <w:rsid w:val="00ED5BC9"/>
    <w:rsid w:val="00ED5C8B"/>
    <w:rsid w:val="00ED5C8E"/>
    <w:rsid w:val="00ED5EA4"/>
    <w:rsid w:val="00ED600A"/>
    <w:rsid w:val="00ED60FD"/>
    <w:rsid w:val="00ED6200"/>
    <w:rsid w:val="00ED62BF"/>
    <w:rsid w:val="00ED63A3"/>
    <w:rsid w:val="00ED65F2"/>
    <w:rsid w:val="00ED6638"/>
    <w:rsid w:val="00ED664F"/>
    <w:rsid w:val="00ED666C"/>
    <w:rsid w:val="00ED66EC"/>
    <w:rsid w:val="00ED68CC"/>
    <w:rsid w:val="00ED6965"/>
    <w:rsid w:val="00ED6B22"/>
    <w:rsid w:val="00ED6B5B"/>
    <w:rsid w:val="00ED6D35"/>
    <w:rsid w:val="00ED6D4A"/>
    <w:rsid w:val="00ED6DA2"/>
    <w:rsid w:val="00ED6DC0"/>
    <w:rsid w:val="00ED6DF6"/>
    <w:rsid w:val="00ED6E43"/>
    <w:rsid w:val="00ED6EF2"/>
    <w:rsid w:val="00ED7181"/>
    <w:rsid w:val="00ED721A"/>
    <w:rsid w:val="00ED731D"/>
    <w:rsid w:val="00ED7373"/>
    <w:rsid w:val="00ED738C"/>
    <w:rsid w:val="00ED739D"/>
    <w:rsid w:val="00ED74EC"/>
    <w:rsid w:val="00ED7540"/>
    <w:rsid w:val="00ED7593"/>
    <w:rsid w:val="00ED77AA"/>
    <w:rsid w:val="00ED77D7"/>
    <w:rsid w:val="00ED77EC"/>
    <w:rsid w:val="00ED787C"/>
    <w:rsid w:val="00ED7918"/>
    <w:rsid w:val="00ED7BD1"/>
    <w:rsid w:val="00ED7C32"/>
    <w:rsid w:val="00ED7CCA"/>
    <w:rsid w:val="00ED7E4A"/>
    <w:rsid w:val="00ED7E54"/>
    <w:rsid w:val="00ED7FD3"/>
    <w:rsid w:val="00EE0015"/>
    <w:rsid w:val="00EE006C"/>
    <w:rsid w:val="00EE008A"/>
    <w:rsid w:val="00EE0096"/>
    <w:rsid w:val="00EE0188"/>
    <w:rsid w:val="00EE029F"/>
    <w:rsid w:val="00EE033A"/>
    <w:rsid w:val="00EE035D"/>
    <w:rsid w:val="00EE0390"/>
    <w:rsid w:val="00EE0393"/>
    <w:rsid w:val="00EE047B"/>
    <w:rsid w:val="00EE0594"/>
    <w:rsid w:val="00EE05A3"/>
    <w:rsid w:val="00EE0645"/>
    <w:rsid w:val="00EE06D9"/>
    <w:rsid w:val="00EE0807"/>
    <w:rsid w:val="00EE08AB"/>
    <w:rsid w:val="00EE0944"/>
    <w:rsid w:val="00EE0993"/>
    <w:rsid w:val="00EE09C5"/>
    <w:rsid w:val="00EE0B76"/>
    <w:rsid w:val="00EE0B9F"/>
    <w:rsid w:val="00EE0E29"/>
    <w:rsid w:val="00EE0E4D"/>
    <w:rsid w:val="00EE0E5D"/>
    <w:rsid w:val="00EE0FB5"/>
    <w:rsid w:val="00EE0FF8"/>
    <w:rsid w:val="00EE1018"/>
    <w:rsid w:val="00EE1081"/>
    <w:rsid w:val="00EE108C"/>
    <w:rsid w:val="00EE11C2"/>
    <w:rsid w:val="00EE11C3"/>
    <w:rsid w:val="00EE11F7"/>
    <w:rsid w:val="00EE12B6"/>
    <w:rsid w:val="00EE1369"/>
    <w:rsid w:val="00EE148A"/>
    <w:rsid w:val="00EE15C2"/>
    <w:rsid w:val="00EE1703"/>
    <w:rsid w:val="00EE1738"/>
    <w:rsid w:val="00EE17CE"/>
    <w:rsid w:val="00EE190B"/>
    <w:rsid w:val="00EE1C26"/>
    <w:rsid w:val="00EE1DFC"/>
    <w:rsid w:val="00EE2009"/>
    <w:rsid w:val="00EE223B"/>
    <w:rsid w:val="00EE22F1"/>
    <w:rsid w:val="00EE22F7"/>
    <w:rsid w:val="00EE2369"/>
    <w:rsid w:val="00EE236E"/>
    <w:rsid w:val="00EE2420"/>
    <w:rsid w:val="00EE2582"/>
    <w:rsid w:val="00EE25B8"/>
    <w:rsid w:val="00EE262E"/>
    <w:rsid w:val="00EE2736"/>
    <w:rsid w:val="00EE2740"/>
    <w:rsid w:val="00EE29BC"/>
    <w:rsid w:val="00EE29EE"/>
    <w:rsid w:val="00EE2A61"/>
    <w:rsid w:val="00EE2AB0"/>
    <w:rsid w:val="00EE2AFF"/>
    <w:rsid w:val="00EE2C92"/>
    <w:rsid w:val="00EE2CAD"/>
    <w:rsid w:val="00EE2CC8"/>
    <w:rsid w:val="00EE2CF3"/>
    <w:rsid w:val="00EE2D74"/>
    <w:rsid w:val="00EE2E03"/>
    <w:rsid w:val="00EE2E0B"/>
    <w:rsid w:val="00EE2F56"/>
    <w:rsid w:val="00EE2F65"/>
    <w:rsid w:val="00EE2FB0"/>
    <w:rsid w:val="00EE2FD5"/>
    <w:rsid w:val="00EE3070"/>
    <w:rsid w:val="00EE308D"/>
    <w:rsid w:val="00EE322B"/>
    <w:rsid w:val="00EE326F"/>
    <w:rsid w:val="00EE3459"/>
    <w:rsid w:val="00EE3528"/>
    <w:rsid w:val="00EE354E"/>
    <w:rsid w:val="00EE35D7"/>
    <w:rsid w:val="00EE3663"/>
    <w:rsid w:val="00EE368D"/>
    <w:rsid w:val="00EE3853"/>
    <w:rsid w:val="00EE387C"/>
    <w:rsid w:val="00EE38C6"/>
    <w:rsid w:val="00EE3A68"/>
    <w:rsid w:val="00EE3C06"/>
    <w:rsid w:val="00EE3C23"/>
    <w:rsid w:val="00EE3CC9"/>
    <w:rsid w:val="00EE3D14"/>
    <w:rsid w:val="00EE3D2F"/>
    <w:rsid w:val="00EE40FE"/>
    <w:rsid w:val="00EE41C4"/>
    <w:rsid w:val="00EE41C9"/>
    <w:rsid w:val="00EE42E3"/>
    <w:rsid w:val="00EE464B"/>
    <w:rsid w:val="00EE47C2"/>
    <w:rsid w:val="00EE487D"/>
    <w:rsid w:val="00EE488F"/>
    <w:rsid w:val="00EE48C2"/>
    <w:rsid w:val="00EE4944"/>
    <w:rsid w:val="00EE496F"/>
    <w:rsid w:val="00EE4A6D"/>
    <w:rsid w:val="00EE4AC0"/>
    <w:rsid w:val="00EE4AE4"/>
    <w:rsid w:val="00EE4BD9"/>
    <w:rsid w:val="00EE4CAC"/>
    <w:rsid w:val="00EE4D98"/>
    <w:rsid w:val="00EE4DD6"/>
    <w:rsid w:val="00EE4F7B"/>
    <w:rsid w:val="00EE51C6"/>
    <w:rsid w:val="00EE5387"/>
    <w:rsid w:val="00EE5393"/>
    <w:rsid w:val="00EE5409"/>
    <w:rsid w:val="00EE54B8"/>
    <w:rsid w:val="00EE56CC"/>
    <w:rsid w:val="00EE56CD"/>
    <w:rsid w:val="00EE56F4"/>
    <w:rsid w:val="00EE5840"/>
    <w:rsid w:val="00EE588C"/>
    <w:rsid w:val="00EE5912"/>
    <w:rsid w:val="00EE59AA"/>
    <w:rsid w:val="00EE5A27"/>
    <w:rsid w:val="00EE5A53"/>
    <w:rsid w:val="00EE5CA4"/>
    <w:rsid w:val="00EE5CD3"/>
    <w:rsid w:val="00EE5D31"/>
    <w:rsid w:val="00EE6089"/>
    <w:rsid w:val="00EE60EB"/>
    <w:rsid w:val="00EE60EF"/>
    <w:rsid w:val="00EE6197"/>
    <w:rsid w:val="00EE61F1"/>
    <w:rsid w:val="00EE6358"/>
    <w:rsid w:val="00EE635A"/>
    <w:rsid w:val="00EE6394"/>
    <w:rsid w:val="00EE63AD"/>
    <w:rsid w:val="00EE6489"/>
    <w:rsid w:val="00EE64E6"/>
    <w:rsid w:val="00EE665F"/>
    <w:rsid w:val="00EE66EC"/>
    <w:rsid w:val="00EE6723"/>
    <w:rsid w:val="00EE682B"/>
    <w:rsid w:val="00EE68A0"/>
    <w:rsid w:val="00EE6967"/>
    <w:rsid w:val="00EE6A9B"/>
    <w:rsid w:val="00EE6AEB"/>
    <w:rsid w:val="00EE6B6D"/>
    <w:rsid w:val="00EE6D31"/>
    <w:rsid w:val="00EE6D9E"/>
    <w:rsid w:val="00EE6E77"/>
    <w:rsid w:val="00EE6FF1"/>
    <w:rsid w:val="00EE709B"/>
    <w:rsid w:val="00EE709C"/>
    <w:rsid w:val="00EE70FE"/>
    <w:rsid w:val="00EE7214"/>
    <w:rsid w:val="00EE7290"/>
    <w:rsid w:val="00EE73B7"/>
    <w:rsid w:val="00EE73F5"/>
    <w:rsid w:val="00EE7510"/>
    <w:rsid w:val="00EE756E"/>
    <w:rsid w:val="00EE75C1"/>
    <w:rsid w:val="00EE76A9"/>
    <w:rsid w:val="00EE770C"/>
    <w:rsid w:val="00EE7887"/>
    <w:rsid w:val="00EE799E"/>
    <w:rsid w:val="00EE7A1F"/>
    <w:rsid w:val="00EE7C03"/>
    <w:rsid w:val="00EE7CA8"/>
    <w:rsid w:val="00EE7E22"/>
    <w:rsid w:val="00EE7E50"/>
    <w:rsid w:val="00EE7F47"/>
    <w:rsid w:val="00EE7FA7"/>
    <w:rsid w:val="00EF002D"/>
    <w:rsid w:val="00EF0124"/>
    <w:rsid w:val="00EF02D2"/>
    <w:rsid w:val="00EF0322"/>
    <w:rsid w:val="00EF0379"/>
    <w:rsid w:val="00EF0391"/>
    <w:rsid w:val="00EF03E3"/>
    <w:rsid w:val="00EF044A"/>
    <w:rsid w:val="00EF046A"/>
    <w:rsid w:val="00EF047D"/>
    <w:rsid w:val="00EF063E"/>
    <w:rsid w:val="00EF06DF"/>
    <w:rsid w:val="00EF094D"/>
    <w:rsid w:val="00EF09C6"/>
    <w:rsid w:val="00EF0AD2"/>
    <w:rsid w:val="00EF0D27"/>
    <w:rsid w:val="00EF0F1F"/>
    <w:rsid w:val="00EF0F97"/>
    <w:rsid w:val="00EF0FC8"/>
    <w:rsid w:val="00EF1093"/>
    <w:rsid w:val="00EF1136"/>
    <w:rsid w:val="00EF11AF"/>
    <w:rsid w:val="00EF135C"/>
    <w:rsid w:val="00EF146E"/>
    <w:rsid w:val="00EF14D9"/>
    <w:rsid w:val="00EF14FC"/>
    <w:rsid w:val="00EF154D"/>
    <w:rsid w:val="00EF16C4"/>
    <w:rsid w:val="00EF177B"/>
    <w:rsid w:val="00EF19C3"/>
    <w:rsid w:val="00EF1AD4"/>
    <w:rsid w:val="00EF1B92"/>
    <w:rsid w:val="00EF1FAD"/>
    <w:rsid w:val="00EF1FCB"/>
    <w:rsid w:val="00EF20A5"/>
    <w:rsid w:val="00EF21C3"/>
    <w:rsid w:val="00EF2266"/>
    <w:rsid w:val="00EF2364"/>
    <w:rsid w:val="00EF240D"/>
    <w:rsid w:val="00EF2458"/>
    <w:rsid w:val="00EF260C"/>
    <w:rsid w:val="00EF26B7"/>
    <w:rsid w:val="00EF2758"/>
    <w:rsid w:val="00EF27FB"/>
    <w:rsid w:val="00EF29D1"/>
    <w:rsid w:val="00EF29E2"/>
    <w:rsid w:val="00EF2B6B"/>
    <w:rsid w:val="00EF2BB0"/>
    <w:rsid w:val="00EF2C14"/>
    <w:rsid w:val="00EF2C54"/>
    <w:rsid w:val="00EF2C58"/>
    <w:rsid w:val="00EF2CF4"/>
    <w:rsid w:val="00EF2D5D"/>
    <w:rsid w:val="00EF2D70"/>
    <w:rsid w:val="00EF2D96"/>
    <w:rsid w:val="00EF2DB1"/>
    <w:rsid w:val="00EF2E6B"/>
    <w:rsid w:val="00EF2F94"/>
    <w:rsid w:val="00EF326F"/>
    <w:rsid w:val="00EF33F4"/>
    <w:rsid w:val="00EF3444"/>
    <w:rsid w:val="00EF349E"/>
    <w:rsid w:val="00EF34BE"/>
    <w:rsid w:val="00EF35AB"/>
    <w:rsid w:val="00EF36F3"/>
    <w:rsid w:val="00EF37A2"/>
    <w:rsid w:val="00EF385A"/>
    <w:rsid w:val="00EF38D9"/>
    <w:rsid w:val="00EF393F"/>
    <w:rsid w:val="00EF3AB6"/>
    <w:rsid w:val="00EF3DA8"/>
    <w:rsid w:val="00EF3F54"/>
    <w:rsid w:val="00EF3FC0"/>
    <w:rsid w:val="00EF404E"/>
    <w:rsid w:val="00EF4120"/>
    <w:rsid w:val="00EF41AC"/>
    <w:rsid w:val="00EF41F7"/>
    <w:rsid w:val="00EF4355"/>
    <w:rsid w:val="00EF4497"/>
    <w:rsid w:val="00EF4633"/>
    <w:rsid w:val="00EF48D6"/>
    <w:rsid w:val="00EF4971"/>
    <w:rsid w:val="00EF4980"/>
    <w:rsid w:val="00EF4B31"/>
    <w:rsid w:val="00EF4CAD"/>
    <w:rsid w:val="00EF4D15"/>
    <w:rsid w:val="00EF4D7E"/>
    <w:rsid w:val="00EF4FFF"/>
    <w:rsid w:val="00EF501D"/>
    <w:rsid w:val="00EF5063"/>
    <w:rsid w:val="00EF50BC"/>
    <w:rsid w:val="00EF50C6"/>
    <w:rsid w:val="00EF5133"/>
    <w:rsid w:val="00EF5187"/>
    <w:rsid w:val="00EF522B"/>
    <w:rsid w:val="00EF54D1"/>
    <w:rsid w:val="00EF55F6"/>
    <w:rsid w:val="00EF5686"/>
    <w:rsid w:val="00EF56CC"/>
    <w:rsid w:val="00EF578F"/>
    <w:rsid w:val="00EF581C"/>
    <w:rsid w:val="00EF5825"/>
    <w:rsid w:val="00EF5902"/>
    <w:rsid w:val="00EF5A0E"/>
    <w:rsid w:val="00EF5ACC"/>
    <w:rsid w:val="00EF5AF0"/>
    <w:rsid w:val="00EF5B9C"/>
    <w:rsid w:val="00EF5BBB"/>
    <w:rsid w:val="00EF5C01"/>
    <w:rsid w:val="00EF5C0D"/>
    <w:rsid w:val="00EF5C2B"/>
    <w:rsid w:val="00EF5CAE"/>
    <w:rsid w:val="00EF5D5D"/>
    <w:rsid w:val="00EF5EA3"/>
    <w:rsid w:val="00EF5F2A"/>
    <w:rsid w:val="00EF5FA9"/>
    <w:rsid w:val="00EF6020"/>
    <w:rsid w:val="00EF623E"/>
    <w:rsid w:val="00EF62FF"/>
    <w:rsid w:val="00EF6326"/>
    <w:rsid w:val="00EF644B"/>
    <w:rsid w:val="00EF657E"/>
    <w:rsid w:val="00EF6630"/>
    <w:rsid w:val="00EF6726"/>
    <w:rsid w:val="00EF6728"/>
    <w:rsid w:val="00EF677C"/>
    <w:rsid w:val="00EF67A3"/>
    <w:rsid w:val="00EF67BB"/>
    <w:rsid w:val="00EF6B0D"/>
    <w:rsid w:val="00EF6BBC"/>
    <w:rsid w:val="00EF6DE1"/>
    <w:rsid w:val="00EF6F95"/>
    <w:rsid w:val="00EF6FBA"/>
    <w:rsid w:val="00EF71C6"/>
    <w:rsid w:val="00EF71DA"/>
    <w:rsid w:val="00EF7238"/>
    <w:rsid w:val="00EF72F9"/>
    <w:rsid w:val="00EF738E"/>
    <w:rsid w:val="00EF7441"/>
    <w:rsid w:val="00EF753C"/>
    <w:rsid w:val="00EF7723"/>
    <w:rsid w:val="00EF7786"/>
    <w:rsid w:val="00EF7793"/>
    <w:rsid w:val="00EF7794"/>
    <w:rsid w:val="00EF7965"/>
    <w:rsid w:val="00EF7A99"/>
    <w:rsid w:val="00EF7BD4"/>
    <w:rsid w:val="00EF7C07"/>
    <w:rsid w:val="00EF7C81"/>
    <w:rsid w:val="00EF7CF9"/>
    <w:rsid w:val="00EF7D65"/>
    <w:rsid w:val="00EF7DB7"/>
    <w:rsid w:val="00EF7E85"/>
    <w:rsid w:val="00EF7EBF"/>
    <w:rsid w:val="00F00171"/>
    <w:rsid w:val="00F0021E"/>
    <w:rsid w:val="00F00256"/>
    <w:rsid w:val="00F002F9"/>
    <w:rsid w:val="00F0030E"/>
    <w:rsid w:val="00F003E3"/>
    <w:rsid w:val="00F00421"/>
    <w:rsid w:val="00F004A4"/>
    <w:rsid w:val="00F00568"/>
    <w:rsid w:val="00F00616"/>
    <w:rsid w:val="00F00883"/>
    <w:rsid w:val="00F009F1"/>
    <w:rsid w:val="00F00AC2"/>
    <w:rsid w:val="00F00AF4"/>
    <w:rsid w:val="00F00B02"/>
    <w:rsid w:val="00F00B12"/>
    <w:rsid w:val="00F00C69"/>
    <w:rsid w:val="00F00CD1"/>
    <w:rsid w:val="00F00D87"/>
    <w:rsid w:val="00F00FCD"/>
    <w:rsid w:val="00F00FDD"/>
    <w:rsid w:val="00F00FFD"/>
    <w:rsid w:val="00F01207"/>
    <w:rsid w:val="00F012B1"/>
    <w:rsid w:val="00F012E7"/>
    <w:rsid w:val="00F0144E"/>
    <w:rsid w:val="00F0145A"/>
    <w:rsid w:val="00F01518"/>
    <w:rsid w:val="00F01525"/>
    <w:rsid w:val="00F01632"/>
    <w:rsid w:val="00F01670"/>
    <w:rsid w:val="00F018F7"/>
    <w:rsid w:val="00F01AB8"/>
    <w:rsid w:val="00F01ADD"/>
    <w:rsid w:val="00F01D16"/>
    <w:rsid w:val="00F01E5B"/>
    <w:rsid w:val="00F01E6B"/>
    <w:rsid w:val="00F01F49"/>
    <w:rsid w:val="00F0208A"/>
    <w:rsid w:val="00F0215F"/>
    <w:rsid w:val="00F0220B"/>
    <w:rsid w:val="00F0241C"/>
    <w:rsid w:val="00F02476"/>
    <w:rsid w:val="00F024AA"/>
    <w:rsid w:val="00F02545"/>
    <w:rsid w:val="00F025DF"/>
    <w:rsid w:val="00F02832"/>
    <w:rsid w:val="00F028BF"/>
    <w:rsid w:val="00F0292B"/>
    <w:rsid w:val="00F02947"/>
    <w:rsid w:val="00F02CCF"/>
    <w:rsid w:val="00F02ED1"/>
    <w:rsid w:val="00F02EE9"/>
    <w:rsid w:val="00F02F48"/>
    <w:rsid w:val="00F0306C"/>
    <w:rsid w:val="00F031EE"/>
    <w:rsid w:val="00F0325E"/>
    <w:rsid w:val="00F033B7"/>
    <w:rsid w:val="00F033B8"/>
    <w:rsid w:val="00F0377D"/>
    <w:rsid w:val="00F03922"/>
    <w:rsid w:val="00F03988"/>
    <w:rsid w:val="00F03B99"/>
    <w:rsid w:val="00F03BEF"/>
    <w:rsid w:val="00F03CB2"/>
    <w:rsid w:val="00F03CF8"/>
    <w:rsid w:val="00F03D2D"/>
    <w:rsid w:val="00F03EB9"/>
    <w:rsid w:val="00F04141"/>
    <w:rsid w:val="00F0418D"/>
    <w:rsid w:val="00F042E3"/>
    <w:rsid w:val="00F0436E"/>
    <w:rsid w:val="00F04372"/>
    <w:rsid w:val="00F043F1"/>
    <w:rsid w:val="00F04686"/>
    <w:rsid w:val="00F0490B"/>
    <w:rsid w:val="00F04A55"/>
    <w:rsid w:val="00F04A7B"/>
    <w:rsid w:val="00F04BDE"/>
    <w:rsid w:val="00F04C8C"/>
    <w:rsid w:val="00F0510E"/>
    <w:rsid w:val="00F0543E"/>
    <w:rsid w:val="00F05649"/>
    <w:rsid w:val="00F0566D"/>
    <w:rsid w:val="00F056AB"/>
    <w:rsid w:val="00F056D7"/>
    <w:rsid w:val="00F05759"/>
    <w:rsid w:val="00F0588E"/>
    <w:rsid w:val="00F0589C"/>
    <w:rsid w:val="00F05D5C"/>
    <w:rsid w:val="00F05F2A"/>
    <w:rsid w:val="00F05FD4"/>
    <w:rsid w:val="00F061F7"/>
    <w:rsid w:val="00F06249"/>
    <w:rsid w:val="00F0624F"/>
    <w:rsid w:val="00F062B2"/>
    <w:rsid w:val="00F063E0"/>
    <w:rsid w:val="00F063F2"/>
    <w:rsid w:val="00F064EC"/>
    <w:rsid w:val="00F064FD"/>
    <w:rsid w:val="00F0667A"/>
    <w:rsid w:val="00F0685F"/>
    <w:rsid w:val="00F069A9"/>
    <w:rsid w:val="00F06AD6"/>
    <w:rsid w:val="00F06C31"/>
    <w:rsid w:val="00F06CE8"/>
    <w:rsid w:val="00F071AC"/>
    <w:rsid w:val="00F071DF"/>
    <w:rsid w:val="00F0743E"/>
    <w:rsid w:val="00F07494"/>
    <w:rsid w:val="00F0752F"/>
    <w:rsid w:val="00F07641"/>
    <w:rsid w:val="00F0772E"/>
    <w:rsid w:val="00F078C6"/>
    <w:rsid w:val="00F079A4"/>
    <w:rsid w:val="00F07A61"/>
    <w:rsid w:val="00F07AEC"/>
    <w:rsid w:val="00F07B56"/>
    <w:rsid w:val="00F07BAE"/>
    <w:rsid w:val="00F07C44"/>
    <w:rsid w:val="00F07CD3"/>
    <w:rsid w:val="00F07F39"/>
    <w:rsid w:val="00F07F4E"/>
    <w:rsid w:val="00F07F53"/>
    <w:rsid w:val="00F07F5A"/>
    <w:rsid w:val="00F07F6C"/>
    <w:rsid w:val="00F100FE"/>
    <w:rsid w:val="00F10218"/>
    <w:rsid w:val="00F1024C"/>
    <w:rsid w:val="00F10259"/>
    <w:rsid w:val="00F102C2"/>
    <w:rsid w:val="00F102E9"/>
    <w:rsid w:val="00F1031C"/>
    <w:rsid w:val="00F1033B"/>
    <w:rsid w:val="00F103A8"/>
    <w:rsid w:val="00F10438"/>
    <w:rsid w:val="00F104B1"/>
    <w:rsid w:val="00F1061E"/>
    <w:rsid w:val="00F10729"/>
    <w:rsid w:val="00F10965"/>
    <w:rsid w:val="00F10978"/>
    <w:rsid w:val="00F10A40"/>
    <w:rsid w:val="00F10A65"/>
    <w:rsid w:val="00F10BFD"/>
    <w:rsid w:val="00F10CB9"/>
    <w:rsid w:val="00F10CFA"/>
    <w:rsid w:val="00F10D18"/>
    <w:rsid w:val="00F10D76"/>
    <w:rsid w:val="00F10F18"/>
    <w:rsid w:val="00F110CD"/>
    <w:rsid w:val="00F110D5"/>
    <w:rsid w:val="00F1133A"/>
    <w:rsid w:val="00F11495"/>
    <w:rsid w:val="00F1150C"/>
    <w:rsid w:val="00F1150D"/>
    <w:rsid w:val="00F1151F"/>
    <w:rsid w:val="00F1163D"/>
    <w:rsid w:val="00F1164F"/>
    <w:rsid w:val="00F116DD"/>
    <w:rsid w:val="00F116E6"/>
    <w:rsid w:val="00F11845"/>
    <w:rsid w:val="00F1191E"/>
    <w:rsid w:val="00F11B6E"/>
    <w:rsid w:val="00F11BFA"/>
    <w:rsid w:val="00F11D1D"/>
    <w:rsid w:val="00F11F69"/>
    <w:rsid w:val="00F1208D"/>
    <w:rsid w:val="00F120D3"/>
    <w:rsid w:val="00F12196"/>
    <w:rsid w:val="00F12303"/>
    <w:rsid w:val="00F1232F"/>
    <w:rsid w:val="00F12351"/>
    <w:rsid w:val="00F124E4"/>
    <w:rsid w:val="00F125ED"/>
    <w:rsid w:val="00F12680"/>
    <w:rsid w:val="00F12691"/>
    <w:rsid w:val="00F127D4"/>
    <w:rsid w:val="00F128D2"/>
    <w:rsid w:val="00F12B12"/>
    <w:rsid w:val="00F12D94"/>
    <w:rsid w:val="00F12F5D"/>
    <w:rsid w:val="00F12FAE"/>
    <w:rsid w:val="00F12FD3"/>
    <w:rsid w:val="00F1307F"/>
    <w:rsid w:val="00F13288"/>
    <w:rsid w:val="00F1332F"/>
    <w:rsid w:val="00F134EC"/>
    <w:rsid w:val="00F13579"/>
    <w:rsid w:val="00F1366A"/>
    <w:rsid w:val="00F1368B"/>
    <w:rsid w:val="00F136E1"/>
    <w:rsid w:val="00F13845"/>
    <w:rsid w:val="00F138F9"/>
    <w:rsid w:val="00F13A1A"/>
    <w:rsid w:val="00F13B27"/>
    <w:rsid w:val="00F14139"/>
    <w:rsid w:val="00F14160"/>
    <w:rsid w:val="00F141BC"/>
    <w:rsid w:val="00F14270"/>
    <w:rsid w:val="00F14386"/>
    <w:rsid w:val="00F1449C"/>
    <w:rsid w:val="00F144D4"/>
    <w:rsid w:val="00F144FB"/>
    <w:rsid w:val="00F14582"/>
    <w:rsid w:val="00F146A6"/>
    <w:rsid w:val="00F14909"/>
    <w:rsid w:val="00F1490F"/>
    <w:rsid w:val="00F149C7"/>
    <w:rsid w:val="00F14C49"/>
    <w:rsid w:val="00F14D08"/>
    <w:rsid w:val="00F14F14"/>
    <w:rsid w:val="00F14F35"/>
    <w:rsid w:val="00F14FAB"/>
    <w:rsid w:val="00F1502A"/>
    <w:rsid w:val="00F15164"/>
    <w:rsid w:val="00F15193"/>
    <w:rsid w:val="00F152BA"/>
    <w:rsid w:val="00F15396"/>
    <w:rsid w:val="00F153EA"/>
    <w:rsid w:val="00F15428"/>
    <w:rsid w:val="00F154A4"/>
    <w:rsid w:val="00F15532"/>
    <w:rsid w:val="00F15545"/>
    <w:rsid w:val="00F15567"/>
    <w:rsid w:val="00F15706"/>
    <w:rsid w:val="00F1583B"/>
    <w:rsid w:val="00F158C4"/>
    <w:rsid w:val="00F1599A"/>
    <w:rsid w:val="00F15A41"/>
    <w:rsid w:val="00F15C3C"/>
    <w:rsid w:val="00F15E87"/>
    <w:rsid w:val="00F15EDC"/>
    <w:rsid w:val="00F15EEB"/>
    <w:rsid w:val="00F15FA5"/>
    <w:rsid w:val="00F15FAD"/>
    <w:rsid w:val="00F1611A"/>
    <w:rsid w:val="00F16153"/>
    <w:rsid w:val="00F16181"/>
    <w:rsid w:val="00F161B9"/>
    <w:rsid w:val="00F16256"/>
    <w:rsid w:val="00F1644C"/>
    <w:rsid w:val="00F164F4"/>
    <w:rsid w:val="00F1653C"/>
    <w:rsid w:val="00F1657A"/>
    <w:rsid w:val="00F16631"/>
    <w:rsid w:val="00F16739"/>
    <w:rsid w:val="00F1697D"/>
    <w:rsid w:val="00F16992"/>
    <w:rsid w:val="00F169F5"/>
    <w:rsid w:val="00F16AA8"/>
    <w:rsid w:val="00F16D18"/>
    <w:rsid w:val="00F16DE2"/>
    <w:rsid w:val="00F170AC"/>
    <w:rsid w:val="00F1717D"/>
    <w:rsid w:val="00F17309"/>
    <w:rsid w:val="00F17348"/>
    <w:rsid w:val="00F173E9"/>
    <w:rsid w:val="00F17641"/>
    <w:rsid w:val="00F176E6"/>
    <w:rsid w:val="00F177C5"/>
    <w:rsid w:val="00F179D9"/>
    <w:rsid w:val="00F17ABB"/>
    <w:rsid w:val="00F17C4E"/>
    <w:rsid w:val="00F17D31"/>
    <w:rsid w:val="00F17DBD"/>
    <w:rsid w:val="00F200A5"/>
    <w:rsid w:val="00F20102"/>
    <w:rsid w:val="00F2049E"/>
    <w:rsid w:val="00F20514"/>
    <w:rsid w:val="00F2052B"/>
    <w:rsid w:val="00F2053A"/>
    <w:rsid w:val="00F205AB"/>
    <w:rsid w:val="00F205D1"/>
    <w:rsid w:val="00F205F0"/>
    <w:rsid w:val="00F20671"/>
    <w:rsid w:val="00F206A0"/>
    <w:rsid w:val="00F206CD"/>
    <w:rsid w:val="00F206D5"/>
    <w:rsid w:val="00F206F3"/>
    <w:rsid w:val="00F2089D"/>
    <w:rsid w:val="00F20C34"/>
    <w:rsid w:val="00F20C4E"/>
    <w:rsid w:val="00F20C7D"/>
    <w:rsid w:val="00F20CE6"/>
    <w:rsid w:val="00F20DEF"/>
    <w:rsid w:val="00F20F28"/>
    <w:rsid w:val="00F2136B"/>
    <w:rsid w:val="00F21419"/>
    <w:rsid w:val="00F215ED"/>
    <w:rsid w:val="00F216C6"/>
    <w:rsid w:val="00F21718"/>
    <w:rsid w:val="00F21725"/>
    <w:rsid w:val="00F21741"/>
    <w:rsid w:val="00F2186F"/>
    <w:rsid w:val="00F218C4"/>
    <w:rsid w:val="00F218C7"/>
    <w:rsid w:val="00F218CE"/>
    <w:rsid w:val="00F218F3"/>
    <w:rsid w:val="00F219DB"/>
    <w:rsid w:val="00F21A3B"/>
    <w:rsid w:val="00F21A44"/>
    <w:rsid w:val="00F21AA2"/>
    <w:rsid w:val="00F21B10"/>
    <w:rsid w:val="00F21C14"/>
    <w:rsid w:val="00F21F7B"/>
    <w:rsid w:val="00F21FB1"/>
    <w:rsid w:val="00F22183"/>
    <w:rsid w:val="00F2227A"/>
    <w:rsid w:val="00F22456"/>
    <w:rsid w:val="00F22457"/>
    <w:rsid w:val="00F2260F"/>
    <w:rsid w:val="00F22611"/>
    <w:rsid w:val="00F22870"/>
    <w:rsid w:val="00F22896"/>
    <w:rsid w:val="00F228F8"/>
    <w:rsid w:val="00F22A74"/>
    <w:rsid w:val="00F22B37"/>
    <w:rsid w:val="00F22BF0"/>
    <w:rsid w:val="00F22C02"/>
    <w:rsid w:val="00F22C55"/>
    <w:rsid w:val="00F22DD3"/>
    <w:rsid w:val="00F22F09"/>
    <w:rsid w:val="00F230CA"/>
    <w:rsid w:val="00F2313B"/>
    <w:rsid w:val="00F23288"/>
    <w:rsid w:val="00F2340B"/>
    <w:rsid w:val="00F234FA"/>
    <w:rsid w:val="00F23689"/>
    <w:rsid w:val="00F236D6"/>
    <w:rsid w:val="00F23752"/>
    <w:rsid w:val="00F237C5"/>
    <w:rsid w:val="00F2381C"/>
    <w:rsid w:val="00F23983"/>
    <w:rsid w:val="00F23A0B"/>
    <w:rsid w:val="00F23B94"/>
    <w:rsid w:val="00F23BAB"/>
    <w:rsid w:val="00F23C35"/>
    <w:rsid w:val="00F23C96"/>
    <w:rsid w:val="00F23DDC"/>
    <w:rsid w:val="00F23E50"/>
    <w:rsid w:val="00F23F18"/>
    <w:rsid w:val="00F2407D"/>
    <w:rsid w:val="00F2413A"/>
    <w:rsid w:val="00F242AD"/>
    <w:rsid w:val="00F243C1"/>
    <w:rsid w:val="00F2440D"/>
    <w:rsid w:val="00F24461"/>
    <w:rsid w:val="00F24670"/>
    <w:rsid w:val="00F246CD"/>
    <w:rsid w:val="00F246D4"/>
    <w:rsid w:val="00F247D3"/>
    <w:rsid w:val="00F247F2"/>
    <w:rsid w:val="00F2489F"/>
    <w:rsid w:val="00F248CD"/>
    <w:rsid w:val="00F24A89"/>
    <w:rsid w:val="00F24B4A"/>
    <w:rsid w:val="00F24C1D"/>
    <w:rsid w:val="00F24C29"/>
    <w:rsid w:val="00F24C87"/>
    <w:rsid w:val="00F24CBD"/>
    <w:rsid w:val="00F24F7A"/>
    <w:rsid w:val="00F25005"/>
    <w:rsid w:val="00F25049"/>
    <w:rsid w:val="00F2505F"/>
    <w:rsid w:val="00F2518F"/>
    <w:rsid w:val="00F2526E"/>
    <w:rsid w:val="00F25277"/>
    <w:rsid w:val="00F252A8"/>
    <w:rsid w:val="00F252FE"/>
    <w:rsid w:val="00F2539F"/>
    <w:rsid w:val="00F2547C"/>
    <w:rsid w:val="00F25546"/>
    <w:rsid w:val="00F25568"/>
    <w:rsid w:val="00F25590"/>
    <w:rsid w:val="00F255D9"/>
    <w:rsid w:val="00F25708"/>
    <w:rsid w:val="00F257C3"/>
    <w:rsid w:val="00F2581D"/>
    <w:rsid w:val="00F25844"/>
    <w:rsid w:val="00F25987"/>
    <w:rsid w:val="00F25A24"/>
    <w:rsid w:val="00F25A66"/>
    <w:rsid w:val="00F25CB8"/>
    <w:rsid w:val="00F25EE0"/>
    <w:rsid w:val="00F260BC"/>
    <w:rsid w:val="00F2614F"/>
    <w:rsid w:val="00F26178"/>
    <w:rsid w:val="00F2617D"/>
    <w:rsid w:val="00F262D2"/>
    <w:rsid w:val="00F262D4"/>
    <w:rsid w:val="00F2640C"/>
    <w:rsid w:val="00F26445"/>
    <w:rsid w:val="00F264D1"/>
    <w:rsid w:val="00F265F7"/>
    <w:rsid w:val="00F266DB"/>
    <w:rsid w:val="00F26719"/>
    <w:rsid w:val="00F26853"/>
    <w:rsid w:val="00F268F4"/>
    <w:rsid w:val="00F269D3"/>
    <w:rsid w:val="00F26A3B"/>
    <w:rsid w:val="00F26AA8"/>
    <w:rsid w:val="00F26B63"/>
    <w:rsid w:val="00F26C89"/>
    <w:rsid w:val="00F26D02"/>
    <w:rsid w:val="00F26F37"/>
    <w:rsid w:val="00F26FC4"/>
    <w:rsid w:val="00F26FDA"/>
    <w:rsid w:val="00F2730A"/>
    <w:rsid w:val="00F27361"/>
    <w:rsid w:val="00F2751C"/>
    <w:rsid w:val="00F276BA"/>
    <w:rsid w:val="00F276C7"/>
    <w:rsid w:val="00F276E1"/>
    <w:rsid w:val="00F276EC"/>
    <w:rsid w:val="00F27836"/>
    <w:rsid w:val="00F278CB"/>
    <w:rsid w:val="00F27B48"/>
    <w:rsid w:val="00F27B9D"/>
    <w:rsid w:val="00F27BE5"/>
    <w:rsid w:val="00F27C9A"/>
    <w:rsid w:val="00F27CBB"/>
    <w:rsid w:val="00F27D2A"/>
    <w:rsid w:val="00F27E9B"/>
    <w:rsid w:val="00F27F1E"/>
    <w:rsid w:val="00F27F3D"/>
    <w:rsid w:val="00F27F74"/>
    <w:rsid w:val="00F27FA6"/>
    <w:rsid w:val="00F27FFB"/>
    <w:rsid w:val="00F3003E"/>
    <w:rsid w:val="00F3007B"/>
    <w:rsid w:val="00F300E6"/>
    <w:rsid w:val="00F3029B"/>
    <w:rsid w:val="00F3034C"/>
    <w:rsid w:val="00F30383"/>
    <w:rsid w:val="00F3039E"/>
    <w:rsid w:val="00F30538"/>
    <w:rsid w:val="00F30607"/>
    <w:rsid w:val="00F3063A"/>
    <w:rsid w:val="00F306A8"/>
    <w:rsid w:val="00F3072B"/>
    <w:rsid w:val="00F3093B"/>
    <w:rsid w:val="00F30968"/>
    <w:rsid w:val="00F30AB1"/>
    <w:rsid w:val="00F30B84"/>
    <w:rsid w:val="00F30B89"/>
    <w:rsid w:val="00F30BD1"/>
    <w:rsid w:val="00F30BFE"/>
    <w:rsid w:val="00F30E88"/>
    <w:rsid w:val="00F30FF2"/>
    <w:rsid w:val="00F31203"/>
    <w:rsid w:val="00F312A1"/>
    <w:rsid w:val="00F31396"/>
    <w:rsid w:val="00F313B6"/>
    <w:rsid w:val="00F31538"/>
    <w:rsid w:val="00F3159C"/>
    <w:rsid w:val="00F31724"/>
    <w:rsid w:val="00F3173F"/>
    <w:rsid w:val="00F317CB"/>
    <w:rsid w:val="00F317CC"/>
    <w:rsid w:val="00F317DA"/>
    <w:rsid w:val="00F31820"/>
    <w:rsid w:val="00F31839"/>
    <w:rsid w:val="00F31931"/>
    <w:rsid w:val="00F31932"/>
    <w:rsid w:val="00F31A00"/>
    <w:rsid w:val="00F31B58"/>
    <w:rsid w:val="00F31D7E"/>
    <w:rsid w:val="00F31DB5"/>
    <w:rsid w:val="00F31F75"/>
    <w:rsid w:val="00F31FE7"/>
    <w:rsid w:val="00F320B6"/>
    <w:rsid w:val="00F32129"/>
    <w:rsid w:val="00F3219A"/>
    <w:rsid w:val="00F3229A"/>
    <w:rsid w:val="00F323B8"/>
    <w:rsid w:val="00F32442"/>
    <w:rsid w:val="00F32453"/>
    <w:rsid w:val="00F324AF"/>
    <w:rsid w:val="00F32505"/>
    <w:rsid w:val="00F3270B"/>
    <w:rsid w:val="00F327AA"/>
    <w:rsid w:val="00F327D7"/>
    <w:rsid w:val="00F327FB"/>
    <w:rsid w:val="00F3281E"/>
    <w:rsid w:val="00F32A01"/>
    <w:rsid w:val="00F32A88"/>
    <w:rsid w:val="00F32B10"/>
    <w:rsid w:val="00F32BB1"/>
    <w:rsid w:val="00F32C53"/>
    <w:rsid w:val="00F32D4C"/>
    <w:rsid w:val="00F32EE5"/>
    <w:rsid w:val="00F32FDA"/>
    <w:rsid w:val="00F33190"/>
    <w:rsid w:val="00F332F2"/>
    <w:rsid w:val="00F33407"/>
    <w:rsid w:val="00F3344B"/>
    <w:rsid w:val="00F33574"/>
    <w:rsid w:val="00F33671"/>
    <w:rsid w:val="00F337D8"/>
    <w:rsid w:val="00F33819"/>
    <w:rsid w:val="00F33862"/>
    <w:rsid w:val="00F33A2B"/>
    <w:rsid w:val="00F33A7B"/>
    <w:rsid w:val="00F33BA9"/>
    <w:rsid w:val="00F33DC8"/>
    <w:rsid w:val="00F34042"/>
    <w:rsid w:val="00F340EF"/>
    <w:rsid w:val="00F34129"/>
    <w:rsid w:val="00F341DC"/>
    <w:rsid w:val="00F34218"/>
    <w:rsid w:val="00F343D9"/>
    <w:rsid w:val="00F34444"/>
    <w:rsid w:val="00F344A2"/>
    <w:rsid w:val="00F344FE"/>
    <w:rsid w:val="00F34533"/>
    <w:rsid w:val="00F3456A"/>
    <w:rsid w:val="00F34623"/>
    <w:rsid w:val="00F3469E"/>
    <w:rsid w:val="00F346BA"/>
    <w:rsid w:val="00F34720"/>
    <w:rsid w:val="00F34792"/>
    <w:rsid w:val="00F34849"/>
    <w:rsid w:val="00F34915"/>
    <w:rsid w:val="00F34A92"/>
    <w:rsid w:val="00F34B6A"/>
    <w:rsid w:val="00F34BB6"/>
    <w:rsid w:val="00F34C6D"/>
    <w:rsid w:val="00F34DFE"/>
    <w:rsid w:val="00F34E29"/>
    <w:rsid w:val="00F34F6B"/>
    <w:rsid w:val="00F34FE6"/>
    <w:rsid w:val="00F35032"/>
    <w:rsid w:val="00F352BA"/>
    <w:rsid w:val="00F354B5"/>
    <w:rsid w:val="00F35581"/>
    <w:rsid w:val="00F355E6"/>
    <w:rsid w:val="00F35627"/>
    <w:rsid w:val="00F356BB"/>
    <w:rsid w:val="00F358AD"/>
    <w:rsid w:val="00F3591F"/>
    <w:rsid w:val="00F3594A"/>
    <w:rsid w:val="00F35C06"/>
    <w:rsid w:val="00F35C43"/>
    <w:rsid w:val="00F35CD3"/>
    <w:rsid w:val="00F35D56"/>
    <w:rsid w:val="00F35E90"/>
    <w:rsid w:val="00F361A4"/>
    <w:rsid w:val="00F361DC"/>
    <w:rsid w:val="00F36257"/>
    <w:rsid w:val="00F36483"/>
    <w:rsid w:val="00F3652B"/>
    <w:rsid w:val="00F36555"/>
    <w:rsid w:val="00F3663D"/>
    <w:rsid w:val="00F36662"/>
    <w:rsid w:val="00F36687"/>
    <w:rsid w:val="00F367CE"/>
    <w:rsid w:val="00F367F0"/>
    <w:rsid w:val="00F36843"/>
    <w:rsid w:val="00F36A36"/>
    <w:rsid w:val="00F36BE8"/>
    <w:rsid w:val="00F36DD6"/>
    <w:rsid w:val="00F36F06"/>
    <w:rsid w:val="00F37027"/>
    <w:rsid w:val="00F370D3"/>
    <w:rsid w:val="00F371A1"/>
    <w:rsid w:val="00F37247"/>
    <w:rsid w:val="00F372BB"/>
    <w:rsid w:val="00F37353"/>
    <w:rsid w:val="00F37406"/>
    <w:rsid w:val="00F37477"/>
    <w:rsid w:val="00F3760C"/>
    <w:rsid w:val="00F3761B"/>
    <w:rsid w:val="00F376EB"/>
    <w:rsid w:val="00F37863"/>
    <w:rsid w:val="00F378F1"/>
    <w:rsid w:val="00F3796C"/>
    <w:rsid w:val="00F37977"/>
    <w:rsid w:val="00F37A56"/>
    <w:rsid w:val="00F37A8A"/>
    <w:rsid w:val="00F37C44"/>
    <w:rsid w:val="00F37D22"/>
    <w:rsid w:val="00F37D76"/>
    <w:rsid w:val="00F37DF0"/>
    <w:rsid w:val="00F37E18"/>
    <w:rsid w:val="00F37ED2"/>
    <w:rsid w:val="00F37F2B"/>
    <w:rsid w:val="00F37FD4"/>
    <w:rsid w:val="00F4011B"/>
    <w:rsid w:val="00F40389"/>
    <w:rsid w:val="00F403A1"/>
    <w:rsid w:val="00F403DB"/>
    <w:rsid w:val="00F403F7"/>
    <w:rsid w:val="00F404E4"/>
    <w:rsid w:val="00F40544"/>
    <w:rsid w:val="00F40586"/>
    <w:rsid w:val="00F405BE"/>
    <w:rsid w:val="00F405E8"/>
    <w:rsid w:val="00F4064B"/>
    <w:rsid w:val="00F4065A"/>
    <w:rsid w:val="00F4070F"/>
    <w:rsid w:val="00F4074B"/>
    <w:rsid w:val="00F40AD2"/>
    <w:rsid w:val="00F40ADA"/>
    <w:rsid w:val="00F40C95"/>
    <w:rsid w:val="00F40CB9"/>
    <w:rsid w:val="00F40D39"/>
    <w:rsid w:val="00F4104B"/>
    <w:rsid w:val="00F4115A"/>
    <w:rsid w:val="00F41190"/>
    <w:rsid w:val="00F4119F"/>
    <w:rsid w:val="00F41293"/>
    <w:rsid w:val="00F41312"/>
    <w:rsid w:val="00F41326"/>
    <w:rsid w:val="00F4135F"/>
    <w:rsid w:val="00F418BC"/>
    <w:rsid w:val="00F41CA8"/>
    <w:rsid w:val="00F41CD1"/>
    <w:rsid w:val="00F41E0C"/>
    <w:rsid w:val="00F41F81"/>
    <w:rsid w:val="00F41FBD"/>
    <w:rsid w:val="00F421F0"/>
    <w:rsid w:val="00F4232E"/>
    <w:rsid w:val="00F4237B"/>
    <w:rsid w:val="00F4249D"/>
    <w:rsid w:val="00F424B8"/>
    <w:rsid w:val="00F42500"/>
    <w:rsid w:val="00F42581"/>
    <w:rsid w:val="00F4275C"/>
    <w:rsid w:val="00F427FF"/>
    <w:rsid w:val="00F42950"/>
    <w:rsid w:val="00F42A58"/>
    <w:rsid w:val="00F42AF7"/>
    <w:rsid w:val="00F42BA4"/>
    <w:rsid w:val="00F42D93"/>
    <w:rsid w:val="00F42DDD"/>
    <w:rsid w:val="00F42E9D"/>
    <w:rsid w:val="00F42F38"/>
    <w:rsid w:val="00F42FAC"/>
    <w:rsid w:val="00F431BF"/>
    <w:rsid w:val="00F433AE"/>
    <w:rsid w:val="00F43412"/>
    <w:rsid w:val="00F434B2"/>
    <w:rsid w:val="00F4352D"/>
    <w:rsid w:val="00F4366E"/>
    <w:rsid w:val="00F43671"/>
    <w:rsid w:val="00F436CB"/>
    <w:rsid w:val="00F4382C"/>
    <w:rsid w:val="00F438A0"/>
    <w:rsid w:val="00F43926"/>
    <w:rsid w:val="00F43A73"/>
    <w:rsid w:val="00F43A8A"/>
    <w:rsid w:val="00F43ABC"/>
    <w:rsid w:val="00F43AFA"/>
    <w:rsid w:val="00F43BA9"/>
    <w:rsid w:val="00F4406F"/>
    <w:rsid w:val="00F4415D"/>
    <w:rsid w:val="00F441C3"/>
    <w:rsid w:val="00F442FA"/>
    <w:rsid w:val="00F4436D"/>
    <w:rsid w:val="00F443C1"/>
    <w:rsid w:val="00F443C7"/>
    <w:rsid w:val="00F444EF"/>
    <w:rsid w:val="00F447E9"/>
    <w:rsid w:val="00F448DD"/>
    <w:rsid w:val="00F44955"/>
    <w:rsid w:val="00F44986"/>
    <w:rsid w:val="00F449D7"/>
    <w:rsid w:val="00F44B39"/>
    <w:rsid w:val="00F44B74"/>
    <w:rsid w:val="00F44BA8"/>
    <w:rsid w:val="00F44BA9"/>
    <w:rsid w:val="00F44C50"/>
    <w:rsid w:val="00F44C90"/>
    <w:rsid w:val="00F44D15"/>
    <w:rsid w:val="00F44D20"/>
    <w:rsid w:val="00F44D32"/>
    <w:rsid w:val="00F44DA8"/>
    <w:rsid w:val="00F44DBE"/>
    <w:rsid w:val="00F44DDE"/>
    <w:rsid w:val="00F44E48"/>
    <w:rsid w:val="00F4504A"/>
    <w:rsid w:val="00F45192"/>
    <w:rsid w:val="00F4520B"/>
    <w:rsid w:val="00F45236"/>
    <w:rsid w:val="00F452DB"/>
    <w:rsid w:val="00F4532A"/>
    <w:rsid w:val="00F45396"/>
    <w:rsid w:val="00F455E7"/>
    <w:rsid w:val="00F4560D"/>
    <w:rsid w:val="00F45693"/>
    <w:rsid w:val="00F4571F"/>
    <w:rsid w:val="00F457E9"/>
    <w:rsid w:val="00F4583E"/>
    <w:rsid w:val="00F458CC"/>
    <w:rsid w:val="00F4594B"/>
    <w:rsid w:val="00F459C5"/>
    <w:rsid w:val="00F459D9"/>
    <w:rsid w:val="00F45B87"/>
    <w:rsid w:val="00F45C1B"/>
    <w:rsid w:val="00F45CB7"/>
    <w:rsid w:val="00F45CFF"/>
    <w:rsid w:val="00F45E4A"/>
    <w:rsid w:val="00F45EE9"/>
    <w:rsid w:val="00F45FDC"/>
    <w:rsid w:val="00F4638B"/>
    <w:rsid w:val="00F4644B"/>
    <w:rsid w:val="00F46576"/>
    <w:rsid w:val="00F4657F"/>
    <w:rsid w:val="00F465D6"/>
    <w:rsid w:val="00F4668D"/>
    <w:rsid w:val="00F466B4"/>
    <w:rsid w:val="00F467AA"/>
    <w:rsid w:val="00F46A3E"/>
    <w:rsid w:val="00F46AAF"/>
    <w:rsid w:val="00F46BBC"/>
    <w:rsid w:val="00F46D69"/>
    <w:rsid w:val="00F46D71"/>
    <w:rsid w:val="00F46DE4"/>
    <w:rsid w:val="00F46E25"/>
    <w:rsid w:val="00F46F8E"/>
    <w:rsid w:val="00F470A4"/>
    <w:rsid w:val="00F47200"/>
    <w:rsid w:val="00F47223"/>
    <w:rsid w:val="00F47604"/>
    <w:rsid w:val="00F4772C"/>
    <w:rsid w:val="00F47A64"/>
    <w:rsid w:val="00F47B85"/>
    <w:rsid w:val="00F47C89"/>
    <w:rsid w:val="00F47D6D"/>
    <w:rsid w:val="00F47D86"/>
    <w:rsid w:val="00F47DBF"/>
    <w:rsid w:val="00F47DCA"/>
    <w:rsid w:val="00F47DDA"/>
    <w:rsid w:val="00F47DE9"/>
    <w:rsid w:val="00F47F27"/>
    <w:rsid w:val="00F47F61"/>
    <w:rsid w:val="00F47FA8"/>
    <w:rsid w:val="00F5003D"/>
    <w:rsid w:val="00F50069"/>
    <w:rsid w:val="00F50237"/>
    <w:rsid w:val="00F50337"/>
    <w:rsid w:val="00F5037A"/>
    <w:rsid w:val="00F50518"/>
    <w:rsid w:val="00F50544"/>
    <w:rsid w:val="00F50585"/>
    <w:rsid w:val="00F50587"/>
    <w:rsid w:val="00F506E4"/>
    <w:rsid w:val="00F5090C"/>
    <w:rsid w:val="00F50970"/>
    <w:rsid w:val="00F5098F"/>
    <w:rsid w:val="00F50B4B"/>
    <w:rsid w:val="00F50D2D"/>
    <w:rsid w:val="00F50D5B"/>
    <w:rsid w:val="00F50D70"/>
    <w:rsid w:val="00F50D88"/>
    <w:rsid w:val="00F50D93"/>
    <w:rsid w:val="00F50DAB"/>
    <w:rsid w:val="00F51016"/>
    <w:rsid w:val="00F510EB"/>
    <w:rsid w:val="00F51391"/>
    <w:rsid w:val="00F5146F"/>
    <w:rsid w:val="00F515D8"/>
    <w:rsid w:val="00F5177C"/>
    <w:rsid w:val="00F517DA"/>
    <w:rsid w:val="00F51847"/>
    <w:rsid w:val="00F51909"/>
    <w:rsid w:val="00F519D3"/>
    <w:rsid w:val="00F519E2"/>
    <w:rsid w:val="00F51A1D"/>
    <w:rsid w:val="00F51A66"/>
    <w:rsid w:val="00F51A8D"/>
    <w:rsid w:val="00F51BA1"/>
    <w:rsid w:val="00F51C9A"/>
    <w:rsid w:val="00F51D1D"/>
    <w:rsid w:val="00F51D23"/>
    <w:rsid w:val="00F51E07"/>
    <w:rsid w:val="00F51FA5"/>
    <w:rsid w:val="00F52038"/>
    <w:rsid w:val="00F52100"/>
    <w:rsid w:val="00F5219B"/>
    <w:rsid w:val="00F52339"/>
    <w:rsid w:val="00F52471"/>
    <w:rsid w:val="00F5252B"/>
    <w:rsid w:val="00F5252D"/>
    <w:rsid w:val="00F52599"/>
    <w:rsid w:val="00F526E4"/>
    <w:rsid w:val="00F5274A"/>
    <w:rsid w:val="00F52776"/>
    <w:rsid w:val="00F5277A"/>
    <w:rsid w:val="00F52943"/>
    <w:rsid w:val="00F52988"/>
    <w:rsid w:val="00F52A00"/>
    <w:rsid w:val="00F52AFC"/>
    <w:rsid w:val="00F52B7A"/>
    <w:rsid w:val="00F52B95"/>
    <w:rsid w:val="00F52DE9"/>
    <w:rsid w:val="00F52FC0"/>
    <w:rsid w:val="00F530BB"/>
    <w:rsid w:val="00F531EA"/>
    <w:rsid w:val="00F532A4"/>
    <w:rsid w:val="00F532E8"/>
    <w:rsid w:val="00F532ED"/>
    <w:rsid w:val="00F53399"/>
    <w:rsid w:val="00F5341A"/>
    <w:rsid w:val="00F5345B"/>
    <w:rsid w:val="00F534C7"/>
    <w:rsid w:val="00F53629"/>
    <w:rsid w:val="00F536A5"/>
    <w:rsid w:val="00F536BC"/>
    <w:rsid w:val="00F53720"/>
    <w:rsid w:val="00F53751"/>
    <w:rsid w:val="00F537FF"/>
    <w:rsid w:val="00F53828"/>
    <w:rsid w:val="00F538CB"/>
    <w:rsid w:val="00F539A8"/>
    <w:rsid w:val="00F53A51"/>
    <w:rsid w:val="00F53A61"/>
    <w:rsid w:val="00F53B0D"/>
    <w:rsid w:val="00F53BC9"/>
    <w:rsid w:val="00F53D39"/>
    <w:rsid w:val="00F53E47"/>
    <w:rsid w:val="00F53E94"/>
    <w:rsid w:val="00F53EC7"/>
    <w:rsid w:val="00F53EEA"/>
    <w:rsid w:val="00F53F13"/>
    <w:rsid w:val="00F5422E"/>
    <w:rsid w:val="00F544CD"/>
    <w:rsid w:val="00F54591"/>
    <w:rsid w:val="00F54605"/>
    <w:rsid w:val="00F54703"/>
    <w:rsid w:val="00F54714"/>
    <w:rsid w:val="00F5478C"/>
    <w:rsid w:val="00F547A3"/>
    <w:rsid w:val="00F5482F"/>
    <w:rsid w:val="00F54882"/>
    <w:rsid w:val="00F54922"/>
    <w:rsid w:val="00F54A7A"/>
    <w:rsid w:val="00F54AC2"/>
    <w:rsid w:val="00F54D99"/>
    <w:rsid w:val="00F54E36"/>
    <w:rsid w:val="00F54E57"/>
    <w:rsid w:val="00F54EC2"/>
    <w:rsid w:val="00F54F6D"/>
    <w:rsid w:val="00F55063"/>
    <w:rsid w:val="00F55106"/>
    <w:rsid w:val="00F55192"/>
    <w:rsid w:val="00F5526E"/>
    <w:rsid w:val="00F552F0"/>
    <w:rsid w:val="00F5542D"/>
    <w:rsid w:val="00F55454"/>
    <w:rsid w:val="00F555F2"/>
    <w:rsid w:val="00F55764"/>
    <w:rsid w:val="00F55769"/>
    <w:rsid w:val="00F557FD"/>
    <w:rsid w:val="00F55903"/>
    <w:rsid w:val="00F55920"/>
    <w:rsid w:val="00F559EF"/>
    <w:rsid w:val="00F55A2E"/>
    <w:rsid w:val="00F55BC8"/>
    <w:rsid w:val="00F55C8A"/>
    <w:rsid w:val="00F55E04"/>
    <w:rsid w:val="00F55E8F"/>
    <w:rsid w:val="00F55EDD"/>
    <w:rsid w:val="00F560FE"/>
    <w:rsid w:val="00F56246"/>
    <w:rsid w:val="00F56384"/>
    <w:rsid w:val="00F564F0"/>
    <w:rsid w:val="00F5651F"/>
    <w:rsid w:val="00F56868"/>
    <w:rsid w:val="00F568A2"/>
    <w:rsid w:val="00F569B4"/>
    <w:rsid w:val="00F56ACD"/>
    <w:rsid w:val="00F56BB0"/>
    <w:rsid w:val="00F56CCB"/>
    <w:rsid w:val="00F56F0D"/>
    <w:rsid w:val="00F5705D"/>
    <w:rsid w:val="00F5709A"/>
    <w:rsid w:val="00F570A3"/>
    <w:rsid w:val="00F570A7"/>
    <w:rsid w:val="00F570D3"/>
    <w:rsid w:val="00F5715E"/>
    <w:rsid w:val="00F57175"/>
    <w:rsid w:val="00F571F9"/>
    <w:rsid w:val="00F573B6"/>
    <w:rsid w:val="00F574B9"/>
    <w:rsid w:val="00F57518"/>
    <w:rsid w:val="00F5768D"/>
    <w:rsid w:val="00F57731"/>
    <w:rsid w:val="00F577FA"/>
    <w:rsid w:val="00F57860"/>
    <w:rsid w:val="00F57903"/>
    <w:rsid w:val="00F5799F"/>
    <w:rsid w:val="00F57AD1"/>
    <w:rsid w:val="00F57CB9"/>
    <w:rsid w:val="00F57DC3"/>
    <w:rsid w:val="00F57E97"/>
    <w:rsid w:val="00F57EEF"/>
    <w:rsid w:val="00F60046"/>
    <w:rsid w:val="00F60056"/>
    <w:rsid w:val="00F600D6"/>
    <w:rsid w:val="00F60113"/>
    <w:rsid w:val="00F601D0"/>
    <w:rsid w:val="00F6029F"/>
    <w:rsid w:val="00F603B8"/>
    <w:rsid w:val="00F60503"/>
    <w:rsid w:val="00F60569"/>
    <w:rsid w:val="00F6063B"/>
    <w:rsid w:val="00F606B3"/>
    <w:rsid w:val="00F606D0"/>
    <w:rsid w:val="00F60751"/>
    <w:rsid w:val="00F608D2"/>
    <w:rsid w:val="00F60904"/>
    <w:rsid w:val="00F60ACB"/>
    <w:rsid w:val="00F60B45"/>
    <w:rsid w:val="00F60B57"/>
    <w:rsid w:val="00F60C74"/>
    <w:rsid w:val="00F60CD6"/>
    <w:rsid w:val="00F60D2B"/>
    <w:rsid w:val="00F6103D"/>
    <w:rsid w:val="00F610CB"/>
    <w:rsid w:val="00F610D1"/>
    <w:rsid w:val="00F6111C"/>
    <w:rsid w:val="00F6120B"/>
    <w:rsid w:val="00F6123C"/>
    <w:rsid w:val="00F612DE"/>
    <w:rsid w:val="00F6140A"/>
    <w:rsid w:val="00F614C0"/>
    <w:rsid w:val="00F61510"/>
    <w:rsid w:val="00F6158E"/>
    <w:rsid w:val="00F61647"/>
    <w:rsid w:val="00F6167D"/>
    <w:rsid w:val="00F61847"/>
    <w:rsid w:val="00F618DD"/>
    <w:rsid w:val="00F61928"/>
    <w:rsid w:val="00F61964"/>
    <w:rsid w:val="00F61A6A"/>
    <w:rsid w:val="00F61D9B"/>
    <w:rsid w:val="00F61DD0"/>
    <w:rsid w:val="00F61DD8"/>
    <w:rsid w:val="00F61E4F"/>
    <w:rsid w:val="00F61F77"/>
    <w:rsid w:val="00F6238F"/>
    <w:rsid w:val="00F623F8"/>
    <w:rsid w:val="00F62407"/>
    <w:rsid w:val="00F62467"/>
    <w:rsid w:val="00F6250D"/>
    <w:rsid w:val="00F62532"/>
    <w:rsid w:val="00F626D3"/>
    <w:rsid w:val="00F62723"/>
    <w:rsid w:val="00F629B6"/>
    <w:rsid w:val="00F62B56"/>
    <w:rsid w:val="00F62B68"/>
    <w:rsid w:val="00F62C94"/>
    <w:rsid w:val="00F62CF4"/>
    <w:rsid w:val="00F62D8E"/>
    <w:rsid w:val="00F62EB3"/>
    <w:rsid w:val="00F62F6A"/>
    <w:rsid w:val="00F63028"/>
    <w:rsid w:val="00F6302D"/>
    <w:rsid w:val="00F63102"/>
    <w:rsid w:val="00F631F4"/>
    <w:rsid w:val="00F63471"/>
    <w:rsid w:val="00F63696"/>
    <w:rsid w:val="00F636CA"/>
    <w:rsid w:val="00F636D2"/>
    <w:rsid w:val="00F63792"/>
    <w:rsid w:val="00F637A8"/>
    <w:rsid w:val="00F63924"/>
    <w:rsid w:val="00F6397A"/>
    <w:rsid w:val="00F639EA"/>
    <w:rsid w:val="00F63A3A"/>
    <w:rsid w:val="00F63BAA"/>
    <w:rsid w:val="00F63BB8"/>
    <w:rsid w:val="00F63C85"/>
    <w:rsid w:val="00F63D0B"/>
    <w:rsid w:val="00F63F02"/>
    <w:rsid w:val="00F63F64"/>
    <w:rsid w:val="00F640C8"/>
    <w:rsid w:val="00F64191"/>
    <w:rsid w:val="00F641DF"/>
    <w:rsid w:val="00F64279"/>
    <w:rsid w:val="00F64288"/>
    <w:rsid w:val="00F642BB"/>
    <w:rsid w:val="00F643E5"/>
    <w:rsid w:val="00F646FD"/>
    <w:rsid w:val="00F64997"/>
    <w:rsid w:val="00F64999"/>
    <w:rsid w:val="00F64AAD"/>
    <w:rsid w:val="00F64AC9"/>
    <w:rsid w:val="00F64B40"/>
    <w:rsid w:val="00F64C5B"/>
    <w:rsid w:val="00F64C7A"/>
    <w:rsid w:val="00F64C94"/>
    <w:rsid w:val="00F64D4C"/>
    <w:rsid w:val="00F64E09"/>
    <w:rsid w:val="00F64E3F"/>
    <w:rsid w:val="00F64FD4"/>
    <w:rsid w:val="00F65052"/>
    <w:rsid w:val="00F65184"/>
    <w:rsid w:val="00F651DD"/>
    <w:rsid w:val="00F652E2"/>
    <w:rsid w:val="00F6534E"/>
    <w:rsid w:val="00F653AD"/>
    <w:rsid w:val="00F65439"/>
    <w:rsid w:val="00F654EB"/>
    <w:rsid w:val="00F6555A"/>
    <w:rsid w:val="00F65652"/>
    <w:rsid w:val="00F656EB"/>
    <w:rsid w:val="00F657C6"/>
    <w:rsid w:val="00F657CF"/>
    <w:rsid w:val="00F65808"/>
    <w:rsid w:val="00F6583D"/>
    <w:rsid w:val="00F6587D"/>
    <w:rsid w:val="00F65A0F"/>
    <w:rsid w:val="00F65AE5"/>
    <w:rsid w:val="00F65E93"/>
    <w:rsid w:val="00F65F16"/>
    <w:rsid w:val="00F65F59"/>
    <w:rsid w:val="00F6608F"/>
    <w:rsid w:val="00F66214"/>
    <w:rsid w:val="00F6627E"/>
    <w:rsid w:val="00F664FD"/>
    <w:rsid w:val="00F66518"/>
    <w:rsid w:val="00F6652C"/>
    <w:rsid w:val="00F6663E"/>
    <w:rsid w:val="00F66662"/>
    <w:rsid w:val="00F667EF"/>
    <w:rsid w:val="00F66837"/>
    <w:rsid w:val="00F66A00"/>
    <w:rsid w:val="00F66B52"/>
    <w:rsid w:val="00F66B8E"/>
    <w:rsid w:val="00F66BB3"/>
    <w:rsid w:val="00F66CE4"/>
    <w:rsid w:val="00F66CFB"/>
    <w:rsid w:val="00F66E51"/>
    <w:rsid w:val="00F66EF8"/>
    <w:rsid w:val="00F67068"/>
    <w:rsid w:val="00F67122"/>
    <w:rsid w:val="00F67166"/>
    <w:rsid w:val="00F6725A"/>
    <w:rsid w:val="00F672FB"/>
    <w:rsid w:val="00F673A2"/>
    <w:rsid w:val="00F673EF"/>
    <w:rsid w:val="00F673FF"/>
    <w:rsid w:val="00F6751A"/>
    <w:rsid w:val="00F676EA"/>
    <w:rsid w:val="00F677AF"/>
    <w:rsid w:val="00F6796D"/>
    <w:rsid w:val="00F67999"/>
    <w:rsid w:val="00F679CF"/>
    <w:rsid w:val="00F67AC4"/>
    <w:rsid w:val="00F67BF0"/>
    <w:rsid w:val="00F67D5A"/>
    <w:rsid w:val="00F67E44"/>
    <w:rsid w:val="00F67EF9"/>
    <w:rsid w:val="00F704D5"/>
    <w:rsid w:val="00F704E0"/>
    <w:rsid w:val="00F704E5"/>
    <w:rsid w:val="00F70590"/>
    <w:rsid w:val="00F70852"/>
    <w:rsid w:val="00F70B9A"/>
    <w:rsid w:val="00F70BB6"/>
    <w:rsid w:val="00F70BC9"/>
    <w:rsid w:val="00F70C73"/>
    <w:rsid w:val="00F70DC0"/>
    <w:rsid w:val="00F70F29"/>
    <w:rsid w:val="00F70FF4"/>
    <w:rsid w:val="00F7112E"/>
    <w:rsid w:val="00F71169"/>
    <w:rsid w:val="00F71265"/>
    <w:rsid w:val="00F712B3"/>
    <w:rsid w:val="00F7133B"/>
    <w:rsid w:val="00F713A3"/>
    <w:rsid w:val="00F713E0"/>
    <w:rsid w:val="00F71418"/>
    <w:rsid w:val="00F71527"/>
    <w:rsid w:val="00F71579"/>
    <w:rsid w:val="00F7157A"/>
    <w:rsid w:val="00F7172B"/>
    <w:rsid w:val="00F71803"/>
    <w:rsid w:val="00F719D2"/>
    <w:rsid w:val="00F71A8F"/>
    <w:rsid w:val="00F71AD3"/>
    <w:rsid w:val="00F71C43"/>
    <w:rsid w:val="00F71EC1"/>
    <w:rsid w:val="00F71EF7"/>
    <w:rsid w:val="00F720FF"/>
    <w:rsid w:val="00F7225B"/>
    <w:rsid w:val="00F72380"/>
    <w:rsid w:val="00F7243B"/>
    <w:rsid w:val="00F724DC"/>
    <w:rsid w:val="00F72573"/>
    <w:rsid w:val="00F7264C"/>
    <w:rsid w:val="00F72698"/>
    <w:rsid w:val="00F72745"/>
    <w:rsid w:val="00F72764"/>
    <w:rsid w:val="00F72783"/>
    <w:rsid w:val="00F727E3"/>
    <w:rsid w:val="00F7289D"/>
    <w:rsid w:val="00F72A52"/>
    <w:rsid w:val="00F72A7B"/>
    <w:rsid w:val="00F72B5A"/>
    <w:rsid w:val="00F72D26"/>
    <w:rsid w:val="00F7300C"/>
    <w:rsid w:val="00F7301B"/>
    <w:rsid w:val="00F73028"/>
    <w:rsid w:val="00F73034"/>
    <w:rsid w:val="00F73127"/>
    <w:rsid w:val="00F73310"/>
    <w:rsid w:val="00F733A0"/>
    <w:rsid w:val="00F73744"/>
    <w:rsid w:val="00F73750"/>
    <w:rsid w:val="00F73753"/>
    <w:rsid w:val="00F73778"/>
    <w:rsid w:val="00F737C0"/>
    <w:rsid w:val="00F738F2"/>
    <w:rsid w:val="00F73920"/>
    <w:rsid w:val="00F739A7"/>
    <w:rsid w:val="00F739B0"/>
    <w:rsid w:val="00F73A60"/>
    <w:rsid w:val="00F73A62"/>
    <w:rsid w:val="00F73B60"/>
    <w:rsid w:val="00F73B86"/>
    <w:rsid w:val="00F73D0C"/>
    <w:rsid w:val="00F73F54"/>
    <w:rsid w:val="00F73F9F"/>
    <w:rsid w:val="00F7418B"/>
    <w:rsid w:val="00F74209"/>
    <w:rsid w:val="00F74297"/>
    <w:rsid w:val="00F7443A"/>
    <w:rsid w:val="00F744E5"/>
    <w:rsid w:val="00F745A0"/>
    <w:rsid w:val="00F74641"/>
    <w:rsid w:val="00F7466F"/>
    <w:rsid w:val="00F74774"/>
    <w:rsid w:val="00F74800"/>
    <w:rsid w:val="00F74807"/>
    <w:rsid w:val="00F7484A"/>
    <w:rsid w:val="00F74A79"/>
    <w:rsid w:val="00F74BA5"/>
    <w:rsid w:val="00F74C27"/>
    <w:rsid w:val="00F74C96"/>
    <w:rsid w:val="00F74DD5"/>
    <w:rsid w:val="00F74DF0"/>
    <w:rsid w:val="00F74E9F"/>
    <w:rsid w:val="00F74F0C"/>
    <w:rsid w:val="00F74F86"/>
    <w:rsid w:val="00F750AE"/>
    <w:rsid w:val="00F75173"/>
    <w:rsid w:val="00F7518F"/>
    <w:rsid w:val="00F75330"/>
    <w:rsid w:val="00F75504"/>
    <w:rsid w:val="00F75586"/>
    <w:rsid w:val="00F75639"/>
    <w:rsid w:val="00F7570C"/>
    <w:rsid w:val="00F75919"/>
    <w:rsid w:val="00F759A7"/>
    <w:rsid w:val="00F75A7D"/>
    <w:rsid w:val="00F75A7F"/>
    <w:rsid w:val="00F75B1C"/>
    <w:rsid w:val="00F75B66"/>
    <w:rsid w:val="00F75BA1"/>
    <w:rsid w:val="00F75D68"/>
    <w:rsid w:val="00F75E06"/>
    <w:rsid w:val="00F75E4A"/>
    <w:rsid w:val="00F75FB0"/>
    <w:rsid w:val="00F75FB4"/>
    <w:rsid w:val="00F76038"/>
    <w:rsid w:val="00F7606C"/>
    <w:rsid w:val="00F761D9"/>
    <w:rsid w:val="00F761EC"/>
    <w:rsid w:val="00F762C2"/>
    <w:rsid w:val="00F762C3"/>
    <w:rsid w:val="00F76571"/>
    <w:rsid w:val="00F766F2"/>
    <w:rsid w:val="00F76752"/>
    <w:rsid w:val="00F76784"/>
    <w:rsid w:val="00F7683C"/>
    <w:rsid w:val="00F768D0"/>
    <w:rsid w:val="00F768EE"/>
    <w:rsid w:val="00F7699B"/>
    <w:rsid w:val="00F76A35"/>
    <w:rsid w:val="00F76B79"/>
    <w:rsid w:val="00F76BD9"/>
    <w:rsid w:val="00F76CB4"/>
    <w:rsid w:val="00F76D34"/>
    <w:rsid w:val="00F76D51"/>
    <w:rsid w:val="00F76FFE"/>
    <w:rsid w:val="00F7703D"/>
    <w:rsid w:val="00F770F5"/>
    <w:rsid w:val="00F77256"/>
    <w:rsid w:val="00F77385"/>
    <w:rsid w:val="00F773FB"/>
    <w:rsid w:val="00F77401"/>
    <w:rsid w:val="00F77516"/>
    <w:rsid w:val="00F775B6"/>
    <w:rsid w:val="00F77844"/>
    <w:rsid w:val="00F778E4"/>
    <w:rsid w:val="00F7796B"/>
    <w:rsid w:val="00F77AFA"/>
    <w:rsid w:val="00F77B82"/>
    <w:rsid w:val="00F77B97"/>
    <w:rsid w:val="00F77BB6"/>
    <w:rsid w:val="00F77C36"/>
    <w:rsid w:val="00F77C40"/>
    <w:rsid w:val="00F77D30"/>
    <w:rsid w:val="00F77E83"/>
    <w:rsid w:val="00F77E8B"/>
    <w:rsid w:val="00F77EE2"/>
    <w:rsid w:val="00F77F22"/>
    <w:rsid w:val="00F77FB4"/>
    <w:rsid w:val="00F80082"/>
    <w:rsid w:val="00F802EB"/>
    <w:rsid w:val="00F802EE"/>
    <w:rsid w:val="00F80318"/>
    <w:rsid w:val="00F803D0"/>
    <w:rsid w:val="00F8041F"/>
    <w:rsid w:val="00F80594"/>
    <w:rsid w:val="00F805A6"/>
    <w:rsid w:val="00F80659"/>
    <w:rsid w:val="00F806A2"/>
    <w:rsid w:val="00F80703"/>
    <w:rsid w:val="00F80752"/>
    <w:rsid w:val="00F807E3"/>
    <w:rsid w:val="00F80948"/>
    <w:rsid w:val="00F80D74"/>
    <w:rsid w:val="00F80DAD"/>
    <w:rsid w:val="00F80EAF"/>
    <w:rsid w:val="00F80EC0"/>
    <w:rsid w:val="00F80EC6"/>
    <w:rsid w:val="00F80F30"/>
    <w:rsid w:val="00F80F99"/>
    <w:rsid w:val="00F80FEF"/>
    <w:rsid w:val="00F8101B"/>
    <w:rsid w:val="00F81038"/>
    <w:rsid w:val="00F81064"/>
    <w:rsid w:val="00F810E0"/>
    <w:rsid w:val="00F81186"/>
    <w:rsid w:val="00F81263"/>
    <w:rsid w:val="00F81284"/>
    <w:rsid w:val="00F81387"/>
    <w:rsid w:val="00F8145A"/>
    <w:rsid w:val="00F81492"/>
    <w:rsid w:val="00F815CD"/>
    <w:rsid w:val="00F81654"/>
    <w:rsid w:val="00F816D7"/>
    <w:rsid w:val="00F8181E"/>
    <w:rsid w:val="00F8190D"/>
    <w:rsid w:val="00F81951"/>
    <w:rsid w:val="00F8199B"/>
    <w:rsid w:val="00F81A59"/>
    <w:rsid w:val="00F81A7F"/>
    <w:rsid w:val="00F81CD8"/>
    <w:rsid w:val="00F81F4E"/>
    <w:rsid w:val="00F8209B"/>
    <w:rsid w:val="00F82134"/>
    <w:rsid w:val="00F82186"/>
    <w:rsid w:val="00F821C8"/>
    <w:rsid w:val="00F82245"/>
    <w:rsid w:val="00F82266"/>
    <w:rsid w:val="00F8226F"/>
    <w:rsid w:val="00F822E3"/>
    <w:rsid w:val="00F8234F"/>
    <w:rsid w:val="00F8237F"/>
    <w:rsid w:val="00F823A2"/>
    <w:rsid w:val="00F82417"/>
    <w:rsid w:val="00F8244A"/>
    <w:rsid w:val="00F82468"/>
    <w:rsid w:val="00F82506"/>
    <w:rsid w:val="00F825FB"/>
    <w:rsid w:val="00F8285F"/>
    <w:rsid w:val="00F82866"/>
    <w:rsid w:val="00F82A91"/>
    <w:rsid w:val="00F82AB9"/>
    <w:rsid w:val="00F82ABE"/>
    <w:rsid w:val="00F82AD4"/>
    <w:rsid w:val="00F82AD7"/>
    <w:rsid w:val="00F82B7D"/>
    <w:rsid w:val="00F82CA8"/>
    <w:rsid w:val="00F82E9D"/>
    <w:rsid w:val="00F82EC5"/>
    <w:rsid w:val="00F8306F"/>
    <w:rsid w:val="00F830C0"/>
    <w:rsid w:val="00F830E8"/>
    <w:rsid w:val="00F830FA"/>
    <w:rsid w:val="00F83152"/>
    <w:rsid w:val="00F83182"/>
    <w:rsid w:val="00F831AC"/>
    <w:rsid w:val="00F83231"/>
    <w:rsid w:val="00F83377"/>
    <w:rsid w:val="00F833CD"/>
    <w:rsid w:val="00F83519"/>
    <w:rsid w:val="00F83552"/>
    <w:rsid w:val="00F836FC"/>
    <w:rsid w:val="00F8383B"/>
    <w:rsid w:val="00F83962"/>
    <w:rsid w:val="00F8398A"/>
    <w:rsid w:val="00F839E2"/>
    <w:rsid w:val="00F839F8"/>
    <w:rsid w:val="00F83B37"/>
    <w:rsid w:val="00F83BFF"/>
    <w:rsid w:val="00F83C47"/>
    <w:rsid w:val="00F83C70"/>
    <w:rsid w:val="00F83C8B"/>
    <w:rsid w:val="00F83CD3"/>
    <w:rsid w:val="00F83E5A"/>
    <w:rsid w:val="00F83E6F"/>
    <w:rsid w:val="00F83EB1"/>
    <w:rsid w:val="00F83EC8"/>
    <w:rsid w:val="00F8409A"/>
    <w:rsid w:val="00F84167"/>
    <w:rsid w:val="00F84177"/>
    <w:rsid w:val="00F841FB"/>
    <w:rsid w:val="00F84260"/>
    <w:rsid w:val="00F842B4"/>
    <w:rsid w:val="00F84421"/>
    <w:rsid w:val="00F8449B"/>
    <w:rsid w:val="00F8456B"/>
    <w:rsid w:val="00F845F6"/>
    <w:rsid w:val="00F84611"/>
    <w:rsid w:val="00F84A59"/>
    <w:rsid w:val="00F84B24"/>
    <w:rsid w:val="00F84B44"/>
    <w:rsid w:val="00F84BD7"/>
    <w:rsid w:val="00F84D10"/>
    <w:rsid w:val="00F84DAF"/>
    <w:rsid w:val="00F84ED9"/>
    <w:rsid w:val="00F85032"/>
    <w:rsid w:val="00F8507A"/>
    <w:rsid w:val="00F85292"/>
    <w:rsid w:val="00F854D8"/>
    <w:rsid w:val="00F855E2"/>
    <w:rsid w:val="00F85669"/>
    <w:rsid w:val="00F85691"/>
    <w:rsid w:val="00F85A3C"/>
    <w:rsid w:val="00F85B0B"/>
    <w:rsid w:val="00F85B2E"/>
    <w:rsid w:val="00F85BC3"/>
    <w:rsid w:val="00F85CDF"/>
    <w:rsid w:val="00F85DC1"/>
    <w:rsid w:val="00F85FFC"/>
    <w:rsid w:val="00F86067"/>
    <w:rsid w:val="00F86161"/>
    <w:rsid w:val="00F8620A"/>
    <w:rsid w:val="00F8626E"/>
    <w:rsid w:val="00F86348"/>
    <w:rsid w:val="00F863F2"/>
    <w:rsid w:val="00F86548"/>
    <w:rsid w:val="00F8677C"/>
    <w:rsid w:val="00F86919"/>
    <w:rsid w:val="00F86939"/>
    <w:rsid w:val="00F86A0E"/>
    <w:rsid w:val="00F86C65"/>
    <w:rsid w:val="00F86CFC"/>
    <w:rsid w:val="00F86D3A"/>
    <w:rsid w:val="00F86DEE"/>
    <w:rsid w:val="00F86E18"/>
    <w:rsid w:val="00F86EDF"/>
    <w:rsid w:val="00F86F96"/>
    <w:rsid w:val="00F86FFE"/>
    <w:rsid w:val="00F87026"/>
    <w:rsid w:val="00F87032"/>
    <w:rsid w:val="00F87094"/>
    <w:rsid w:val="00F870EC"/>
    <w:rsid w:val="00F87648"/>
    <w:rsid w:val="00F876AA"/>
    <w:rsid w:val="00F876B4"/>
    <w:rsid w:val="00F878F2"/>
    <w:rsid w:val="00F8790A"/>
    <w:rsid w:val="00F87A34"/>
    <w:rsid w:val="00F87AB3"/>
    <w:rsid w:val="00F87D90"/>
    <w:rsid w:val="00F87EC8"/>
    <w:rsid w:val="00F900AE"/>
    <w:rsid w:val="00F900B0"/>
    <w:rsid w:val="00F900DA"/>
    <w:rsid w:val="00F90134"/>
    <w:rsid w:val="00F9013E"/>
    <w:rsid w:val="00F9016E"/>
    <w:rsid w:val="00F901FB"/>
    <w:rsid w:val="00F90238"/>
    <w:rsid w:val="00F90284"/>
    <w:rsid w:val="00F902AE"/>
    <w:rsid w:val="00F904B6"/>
    <w:rsid w:val="00F90562"/>
    <w:rsid w:val="00F90567"/>
    <w:rsid w:val="00F90629"/>
    <w:rsid w:val="00F9063C"/>
    <w:rsid w:val="00F90762"/>
    <w:rsid w:val="00F908C7"/>
    <w:rsid w:val="00F90968"/>
    <w:rsid w:val="00F90A36"/>
    <w:rsid w:val="00F90BA3"/>
    <w:rsid w:val="00F90C83"/>
    <w:rsid w:val="00F90E20"/>
    <w:rsid w:val="00F90E60"/>
    <w:rsid w:val="00F90EDC"/>
    <w:rsid w:val="00F910D8"/>
    <w:rsid w:val="00F9110E"/>
    <w:rsid w:val="00F91286"/>
    <w:rsid w:val="00F912B5"/>
    <w:rsid w:val="00F9136E"/>
    <w:rsid w:val="00F913DC"/>
    <w:rsid w:val="00F91635"/>
    <w:rsid w:val="00F91643"/>
    <w:rsid w:val="00F916E9"/>
    <w:rsid w:val="00F91769"/>
    <w:rsid w:val="00F917C3"/>
    <w:rsid w:val="00F917D9"/>
    <w:rsid w:val="00F91862"/>
    <w:rsid w:val="00F91880"/>
    <w:rsid w:val="00F91886"/>
    <w:rsid w:val="00F91A9C"/>
    <w:rsid w:val="00F91AFD"/>
    <w:rsid w:val="00F91D5E"/>
    <w:rsid w:val="00F91D86"/>
    <w:rsid w:val="00F91DDA"/>
    <w:rsid w:val="00F91E36"/>
    <w:rsid w:val="00F91E37"/>
    <w:rsid w:val="00F9207E"/>
    <w:rsid w:val="00F92246"/>
    <w:rsid w:val="00F9225E"/>
    <w:rsid w:val="00F9238D"/>
    <w:rsid w:val="00F9243A"/>
    <w:rsid w:val="00F924FE"/>
    <w:rsid w:val="00F9251D"/>
    <w:rsid w:val="00F9252D"/>
    <w:rsid w:val="00F92611"/>
    <w:rsid w:val="00F928F5"/>
    <w:rsid w:val="00F92982"/>
    <w:rsid w:val="00F92A6E"/>
    <w:rsid w:val="00F930C0"/>
    <w:rsid w:val="00F93427"/>
    <w:rsid w:val="00F934C8"/>
    <w:rsid w:val="00F93504"/>
    <w:rsid w:val="00F935C3"/>
    <w:rsid w:val="00F93670"/>
    <w:rsid w:val="00F937E8"/>
    <w:rsid w:val="00F9383D"/>
    <w:rsid w:val="00F93952"/>
    <w:rsid w:val="00F93963"/>
    <w:rsid w:val="00F9397A"/>
    <w:rsid w:val="00F939F7"/>
    <w:rsid w:val="00F93A37"/>
    <w:rsid w:val="00F93AE9"/>
    <w:rsid w:val="00F93D75"/>
    <w:rsid w:val="00F93DEA"/>
    <w:rsid w:val="00F93E2A"/>
    <w:rsid w:val="00F93EA1"/>
    <w:rsid w:val="00F93F03"/>
    <w:rsid w:val="00F93F20"/>
    <w:rsid w:val="00F93F98"/>
    <w:rsid w:val="00F94128"/>
    <w:rsid w:val="00F94182"/>
    <w:rsid w:val="00F941A3"/>
    <w:rsid w:val="00F941BC"/>
    <w:rsid w:val="00F942BD"/>
    <w:rsid w:val="00F9431F"/>
    <w:rsid w:val="00F9439B"/>
    <w:rsid w:val="00F9442F"/>
    <w:rsid w:val="00F94497"/>
    <w:rsid w:val="00F944AA"/>
    <w:rsid w:val="00F944D9"/>
    <w:rsid w:val="00F9456A"/>
    <w:rsid w:val="00F9471D"/>
    <w:rsid w:val="00F94723"/>
    <w:rsid w:val="00F94756"/>
    <w:rsid w:val="00F94794"/>
    <w:rsid w:val="00F94827"/>
    <w:rsid w:val="00F9482F"/>
    <w:rsid w:val="00F948C5"/>
    <w:rsid w:val="00F94A4B"/>
    <w:rsid w:val="00F94AF6"/>
    <w:rsid w:val="00F94B14"/>
    <w:rsid w:val="00F94BDF"/>
    <w:rsid w:val="00F94C35"/>
    <w:rsid w:val="00F94DB3"/>
    <w:rsid w:val="00F94EA3"/>
    <w:rsid w:val="00F94F18"/>
    <w:rsid w:val="00F94F19"/>
    <w:rsid w:val="00F94F63"/>
    <w:rsid w:val="00F94F84"/>
    <w:rsid w:val="00F95160"/>
    <w:rsid w:val="00F95263"/>
    <w:rsid w:val="00F954AF"/>
    <w:rsid w:val="00F95519"/>
    <w:rsid w:val="00F9555D"/>
    <w:rsid w:val="00F95595"/>
    <w:rsid w:val="00F955E0"/>
    <w:rsid w:val="00F95602"/>
    <w:rsid w:val="00F9583D"/>
    <w:rsid w:val="00F958D1"/>
    <w:rsid w:val="00F958F2"/>
    <w:rsid w:val="00F95A19"/>
    <w:rsid w:val="00F95C2B"/>
    <w:rsid w:val="00F95D87"/>
    <w:rsid w:val="00F95E53"/>
    <w:rsid w:val="00F960AD"/>
    <w:rsid w:val="00F96143"/>
    <w:rsid w:val="00F96354"/>
    <w:rsid w:val="00F9643E"/>
    <w:rsid w:val="00F964FB"/>
    <w:rsid w:val="00F96500"/>
    <w:rsid w:val="00F96535"/>
    <w:rsid w:val="00F966B0"/>
    <w:rsid w:val="00F96776"/>
    <w:rsid w:val="00F967A6"/>
    <w:rsid w:val="00F967F5"/>
    <w:rsid w:val="00F96B97"/>
    <w:rsid w:val="00F96C4B"/>
    <w:rsid w:val="00F96DB9"/>
    <w:rsid w:val="00F96E3F"/>
    <w:rsid w:val="00F97246"/>
    <w:rsid w:val="00F975FB"/>
    <w:rsid w:val="00F9792B"/>
    <w:rsid w:val="00F979D9"/>
    <w:rsid w:val="00F97A1F"/>
    <w:rsid w:val="00F97B38"/>
    <w:rsid w:val="00F97BF2"/>
    <w:rsid w:val="00F97CF8"/>
    <w:rsid w:val="00F97DA8"/>
    <w:rsid w:val="00F97DC4"/>
    <w:rsid w:val="00F97F04"/>
    <w:rsid w:val="00F97F12"/>
    <w:rsid w:val="00FA0067"/>
    <w:rsid w:val="00FA00AB"/>
    <w:rsid w:val="00FA0119"/>
    <w:rsid w:val="00FA0163"/>
    <w:rsid w:val="00FA0376"/>
    <w:rsid w:val="00FA0440"/>
    <w:rsid w:val="00FA0596"/>
    <w:rsid w:val="00FA0732"/>
    <w:rsid w:val="00FA0764"/>
    <w:rsid w:val="00FA07C4"/>
    <w:rsid w:val="00FA0B93"/>
    <w:rsid w:val="00FA0C23"/>
    <w:rsid w:val="00FA0C2D"/>
    <w:rsid w:val="00FA0C96"/>
    <w:rsid w:val="00FA0EF0"/>
    <w:rsid w:val="00FA1112"/>
    <w:rsid w:val="00FA1230"/>
    <w:rsid w:val="00FA126B"/>
    <w:rsid w:val="00FA12AD"/>
    <w:rsid w:val="00FA13BD"/>
    <w:rsid w:val="00FA1570"/>
    <w:rsid w:val="00FA159C"/>
    <w:rsid w:val="00FA1731"/>
    <w:rsid w:val="00FA17F4"/>
    <w:rsid w:val="00FA1819"/>
    <w:rsid w:val="00FA1883"/>
    <w:rsid w:val="00FA1AED"/>
    <w:rsid w:val="00FA1BAB"/>
    <w:rsid w:val="00FA1C23"/>
    <w:rsid w:val="00FA1CAC"/>
    <w:rsid w:val="00FA1EE0"/>
    <w:rsid w:val="00FA1F0F"/>
    <w:rsid w:val="00FA1F51"/>
    <w:rsid w:val="00FA1F75"/>
    <w:rsid w:val="00FA20E0"/>
    <w:rsid w:val="00FA22D6"/>
    <w:rsid w:val="00FA2322"/>
    <w:rsid w:val="00FA23BF"/>
    <w:rsid w:val="00FA23CC"/>
    <w:rsid w:val="00FA23DA"/>
    <w:rsid w:val="00FA23F4"/>
    <w:rsid w:val="00FA2495"/>
    <w:rsid w:val="00FA24A7"/>
    <w:rsid w:val="00FA24EF"/>
    <w:rsid w:val="00FA24F0"/>
    <w:rsid w:val="00FA271F"/>
    <w:rsid w:val="00FA2805"/>
    <w:rsid w:val="00FA28F6"/>
    <w:rsid w:val="00FA29C5"/>
    <w:rsid w:val="00FA29FB"/>
    <w:rsid w:val="00FA2B3F"/>
    <w:rsid w:val="00FA2B79"/>
    <w:rsid w:val="00FA2C35"/>
    <w:rsid w:val="00FA2DD9"/>
    <w:rsid w:val="00FA3135"/>
    <w:rsid w:val="00FA31E7"/>
    <w:rsid w:val="00FA3390"/>
    <w:rsid w:val="00FA33F5"/>
    <w:rsid w:val="00FA3432"/>
    <w:rsid w:val="00FA352F"/>
    <w:rsid w:val="00FA35A5"/>
    <w:rsid w:val="00FA360C"/>
    <w:rsid w:val="00FA3680"/>
    <w:rsid w:val="00FA374A"/>
    <w:rsid w:val="00FA37D6"/>
    <w:rsid w:val="00FA3804"/>
    <w:rsid w:val="00FA385A"/>
    <w:rsid w:val="00FA3948"/>
    <w:rsid w:val="00FA3A19"/>
    <w:rsid w:val="00FA3A72"/>
    <w:rsid w:val="00FA3B12"/>
    <w:rsid w:val="00FA3D58"/>
    <w:rsid w:val="00FA3DE2"/>
    <w:rsid w:val="00FA3F27"/>
    <w:rsid w:val="00FA401C"/>
    <w:rsid w:val="00FA40CE"/>
    <w:rsid w:val="00FA413A"/>
    <w:rsid w:val="00FA4144"/>
    <w:rsid w:val="00FA4210"/>
    <w:rsid w:val="00FA4245"/>
    <w:rsid w:val="00FA43C9"/>
    <w:rsid w:val="00FA43F2"/>
    <w:rsid w:val="00FA45DF"/>
    <w:rsid w:val="00FA461F"/>
    <w:rsid w:val="00FA47CC"/>
    <w:rsid w:val="00FA48A4"/>
    <w:rsid w:val="00FA493C"/>
    <w:rsid w:val="00FA4A10"/>
    <w:rsid w:val="00FA4A42"/>
    <w:rsid w:val="00FA4A67"/>
    <w:rsid w:val="00FA4A7F"/>
    <w:rsid w:val="00FA4B5D"/>
    <w:rsid w:val="00FA4DDF"/>
    <w:rsid w:val="00FA4E9F"/>
    <w:rsid w:val="00FA4F34"/>
    <w:rsid w:val="00FA501A"/>
    <w:rsid w:val="00FA50EB"/>
    <w:rsid w:val="00FA5229"/>
    <w:rsid w:val="00FA53B2"/>
    <w:rsid w:val="00FA5621"/>
    <w:rsid w:val="00FA56A2"/>
    <w:rsid w:val="00FA56EF"/>
    <w:rsid w:val="00FA5769"/>
    <w:rsid w:val="00FA57A6"/>
    <w:rsid w:val="00FA5A81"/>
    <w:rsid w:val="00FA5A85"/>
    <w:rsid w:val="00FA5B5C"/>
    <w:rsid w:val="00FA5C12"/>
    <w:rsid w:val="00FA5C35"/>
    <w:rsid w:val="00FA5C71"/>
    <w:rsid w:val="00FA5CD5"/>
    <w:rsid w:val="00FA5D0B"/>
    <w:rsid w:val="00FA5E33"/>
    <w:rsid w:val="00FA5ECB"/>
    <w:rsid w:val="00FA608F"/>
    <w:rsid w:val="00FA6253"/>
    <w:rsid w:val="00FA63A7"/>
    <w:rsid w:val="00FA63E3"/>
    <w:rsid w:val="00FA645E"/>
    <w:rsid w:val="00FA6490"/>
    <w:rsid w:val="00FA64A0"/>
    <w:rsid w:val="00FA64AC"/>
    <w:rsid w:val="00FA65A7"/>
    <w:rsid w:val="00FA6640"/>
    <w:rsid w:val="00FA677A"/>
    <w:rsid w:val="00FA678A"/>
    <w:rsid w:val="00FA6A01"/>
    <w:rsid w:val="00FA6A19"/>
    <w:rsid w:val="00FA6BFC"/>
    <w:rsid w:val="00FA6C5A"/>
    <w:rsid w:val="00FA6D8C"/>
    <w:rsid w:val="00FA6DEC"/>
    <w:rsid w:val="00FA6E7F"/>
    <w:rsid w:val="00FA7114"/>
    <w:rsid w:val="00FA72ED"/>
    <w:rsid w:val="00FA7315"/>
    <w:rsid w:val="00FA7390"/>
    <w:rsid w:val="00FA7476"/>
    <w:rsid w:val="00FA7488"/>
    <w:rsid w:val="00FA7515"/>
    <w:rsid w:val="00FA75A3"/>
    <w:rsid w:val="00FA76A5"/>
    <w:rsid w:val="00FA7734"/>
    <w:rsid w:val="00FA7AC3"/>
    <w:rsid w:val="00FA7ADD"/>
    <w:rsid w:val="00FA7AEC"/>
    <w:rsid w:val="00FA7B77"/>
    <w:rsid w:val="00FA7BB9"/>
    <w:rsid w:val="00FA7D11"/>
    <w:rsid w:val="00FA7D74"/>
    <w:rsid w:val="00FA7D8C"/>
    <w:rsid w:val="00FA7DD1"/>
    <w:rsid w:val="00FA7E75"/>
    <w:rsid w:val="00FA7F29"/>
    <w:rsid w:val="00FA7F7A"/>
    <w:rsid w:val="00FB0074"/>
    <w:rsid w:val="00FB01ED"/>
    <w:rsid w:val="00FB02DD"/>
    <w:rsid w:val="00FB0372"/>
    <w:rsid w:val="00FB03F9"/>
    <w:rsid w:val="00FB052D"/>
    <w:rsid w:val="00FB0588"/>
    <w:rsid w:val="00FB05EA"/>
    <w:rsid w:val="00FB078C"/>
    <w:rsid w:val="00FB081F"/>
    <w:rsid w:val="00FB0857"/>
    <w:rsid w:val="00FB089F"/>
    <w:rsid w:val="00FB0AA4"/>
    <w:rsid w:val="00FB0ABD"/>
    <w:rsid w:val="00FB0C28"/>
    <w:rsid w:val="00FB0D4A"/>
    <w:rsid w:val="00FB0EEB"/>
    <w:rsid w:val="00FB10C9"/>
    <w:rsid w:val="00FB1153"/>
    <w:rsid w:val="00FB11CB"/>
    <w:rsid w:val="00FB12AA"/>
    <w:rsid w:val="00FB12F8"/>
    <w:rsid w:val="00FB14EB"/>
    <w:rsid w:val="00FB152F"/>
    <w:rsid w:val="00FB1688"/>
    <w:rsid w:val="00FB17BD"/>
    <w:rsid w:val="00FB17D1"/>
    <w:rsid w:val="00FB191B"/>
    <w:rsid w:val="00FB1ACB"/>
    <w:rsid w:val="00FB1B44"/>
    <w:rsid w:val="00FB1C69"/>
    <w:rsid w:val="00FB1D4B"/>
    <w:rsid w:val="00FB1DAE"/>
    <w:rsid w:val="00FB1F63"/>
    <w:rsid w:val="00FB1FF6"/>
    <w:rsid w:val="00FB202E"/>
    <w:rsid w:val="00FB2054"/>
    <w:rsid w:val="00FB213F"/>
    <w:rsid w:val="00FB22D0"/>
    <w:rsid w:val="00FB22D7"/>
    <w:rsid w:val="00FB231B"/>
    <w:rsid w:val="00FB2379"/>
    <w:rsid w:val="00FB27FE"/>
    <w:rsid w:val="00FB2831"/>
    <w:rsid w:val="00FB297C"/>
    <w:rsid w:val="00FB2A6D"/>
    <w:rsid w:val="00FB2B2F"/>
    <w:rsid w:val="00FB2B48"/>
    <w:rsid w:val="00FB2B86"/>
    <w:rsid w:val="00FB2DC3"/>
    <w:rsid w:val="00FB2E51"/>
    <w:rsid w:val="00FB2F24"/>
    <w:rsid w:val="00FB2F88"/>
    <w:rsid w:val="00FB2FB5"/>
    <w:rsid w:val="00FB30E6"/>
    <w:rsid w:val="00FB31FD"/>
    <w:rsid w:val="00FB3208"/>
    <w:rsid w:val="00FB32FF"/>
    <w:rsid w:val="00FB3317"/>
    <w:rsid w:val="00FB3349"/>
    <w:rsid w:val="00FB334F"/>
    <w:rsid w:val="00FB3351"/>
    <w:rsid w:val="00FB33D1"/>
    <w:rsid w:val="00FB34F6"/>
    <w:rsid w:val="00FB3546"/>
    <w:rsid w:val="00FB3598"/>
    <w:rsid w:val="00FB3798"/>
    <w:rsid w:val="00FB37A8"/>
    <w:rsid w:val="00FB382E"/>
    <w:rsid w:val="00FB3955"/>
    <w:rsid w:val="00FB398D"/>
    <w:rsid w:val="00FB3A02"/>
    <w:rsid w:val="00FB3AA0"/>
    <w:rsid w:val="00FB3AA4"/>
    <w:rsid w:val="00FB3BB4"/>
    <w:rsid w:val="00FB3CB7"/>
    <w:rsid w:val="00FB3F16"/>
    <w:rsid w:val="00FB3F3C"/>
    <w:rsid w:val="00FB3F6F"/>
    <w:rsid w:val="00FB4059"/>
    <w:rsid w:val="00FB41F1"/>
    <w:rsid w:val="00FB4247"/>
    <w:rsid w:val="00FB42B4"/>
    <w:rsid w:val="00FB4374"/>
    <w:rsid w:val="00FB4538"/>
    <w:rsid w:val="00FB4616"/>
    <w:rsid w:val="00FB4804"/>
    <w:rsid w:val="00FB485F"/>
    <w:rsid w:val="00FB4A49"/>
    <w:rsid w:val="00FB4B76"/>
    <w:rsid w:val="00FB4B8A"/>
    <w:rsid w:val="00FB4D0D"/>
    <w:rsid w:val="00FB4D96"/>
    <w:rsid w:val="00FB4DFF"/>
    <w:rsid w:val="00FB4E8F"/>
    <w:rsid w:val="00FB5008"/>
    <w:rsid w:val="00FB5124"/>
    <w:rsid w:val="00FB5148"/>
    <w:rsid w:val="00FB5152"/>
    <w:rsid w:val="00FB51D4"/>
    <w:rsid w:val="00FB51EA"/>
    <w:rsid w:val="00FB521B"/>
    <w:rsid w:val="00FB521E"/>
    <w:rsid w:val="00FB5234"/>
    <w:rsid w:val="00FB52A0"/>
    <w:rsid w:val="00FB54BB"/>
    <w:rsid w:val="00FB55A5"/>
    <w:rsid w:val="00FB55B3"/>
    <w:rsid w:val="00FB5634"/>
    <w:rsid w:val="00FB5700"/>
    <w:rsid w:val="00FB5768"/>
    <w:rsid w:val="00FB5842"/>
    <w:rsid w:val="00FB59D3"/>
    <w:rsid w:val="00FB5A99"/>
    <w:rsid w:val="00FB5AAF"/>
    <w:rsid w:val="00FB5B34"/>
    <w:rsid w:val="00FB5DFC"/>
    <w:rsid w:val="00FB5E91"/>
    <w:rsid w:val="00FB5F2B"/>
    <w:rsid w:val="00FB5F8F"/>
    <w:rsid w:val="00FB60BF"/>
    <w:rsid w:val="00FB61B8"/>
    <w:rsid w:val="00FB64EC"/>
    <w:rsid w:val="00FB6620"/>
    <w:rsid w:val="00FB6697"/>
    <w:rsid w:val="00FB66AA"/>
    <w:rsid w:val="00FB67E0"/>
    <w:rsid w:val="00FB6801"/>
    <w:rsid w:val="00FB680E"/>
    <w:rsid w:val="00FB6961"/>
    <w:rsid w:val="00FB6A31"/>
    <w:rsid w:val="00FB6A41"/>
    <w:rsid w:val="00FB6B73"/>
    <w:rsid w:val="00FB6BF5"/>
    <w:rsid w:val="00FB6C6C"/>
    <w:rsid w:val="00FB6D62"/>
    <w:rsid w:val="00FB6F57"/>
    <w:rsid w:val="00FB6FFB"/>
    <w:rsid w:val="00FB7348"/>
    <w:rsid w:val="00FB735B"/>
    <w:rsid w:val="00FB773F"/>
    <w:rsid w:val="00FB77BC"/>
    <w:rsid w:val="00FB7809"/>
    <w:rsid w:val="00FB7840"/>
    <w:rsid w:val="00FB7916"/>
    <w:rsid w:val="00FB7920"/>
    <w:rsid w:val="00FB7A04"/>
    <w:rsid w:val="00FB7A0B"/>
    <w:rsid w:val="00FB7A42"/>
    <w:rsid w:val="00FB7E17"/>
    <w:rsid w:val="00FB7E3D"/>
    <w:rsid w:val="00FB7F3D"/>
    <w:rsid w:val="00FB7F4F"/>
    <w:rsid w:val="00FB7FDE"/>
    <w:rsid w:val="00FC0047"/>
    <w:rsid w:val="00FC0065"/>
    <w:rsid w:val="00FC00A0"/>
    <w:rsid w:val="00FC00C3"/>
    <w:rsid w:val="00FC010C"/>
    <w:rsid w:val="00FC036B"/>
    <w:rsid w:val="00FC03B8"/>
    <w:rsid w:val="00FC042F"/>
    <w:rsid w:val="00FC04BB"/>
    <w:rsid w:val="00FC04D3"/>
    <w:rsid w:val="00FC0543"/>
    <w:rsid w:val="00FC05C7"/>
    <w:rsid w:val="00FC0623"/>
    <w:rsid w:val="00FC062F"/>
    <w:rsid w:val="00FC0754"/>
    <w:rsid w:val="00FC079C"/>
    <w:rsid w:val="00FC07E3"/>
    <w:rsid w:val="00FC07E7"/>
    <w:rsid w:val="00FC07EF"/>
    <w:rsid w:val="00FC07FE"/>
    <w:rsid w:val="00FC0851"/>
    <w:rsid w:val="00FC0876"/>
    <w:rsid w:val="00FC09DE"/>
    <w:rsid w:val="00FC0AC3"/>
    <w:rsid w:val="00FC0C21"/>
    <w:rsid w:val="00FC0C42"/>
    <w:rsid w:val="00FC0D72"/>
    <w:rsid w:val="00FC0F27"/>
    <w:rsid w:val="00FC0F51"/>
    <w:rsid w:val="00FC0FCB"/>
    <w:rsid w:val="00FC0FF6"/>
    <w:rsid w:val="00FC1010"/>
    <w:rsid w:val="00FC1035"/>
    <w:rsid w:val="00FC115C"/>
    <w:rsid w:val="00FC129C"/>
    <w:rsid w:val="00FC138E"/>
    <w:rsid w:val="00FC1612"/>
    <w:rsid w:val="00FC169C"/>
    <w:rsid w:val="00FC16B4"/>
    <w:rsid w:val="00FC173C"/>
    <w:rsid w:val="00FC1AEB"/>
    <w:rsid w:val="00FC1D5A"/>
    <w:rsid w:val="00FC1D7A"/>
    <w:rsid w:val="00FC1E05"/>
    <w:rsid w:val="00FC1E68"/>
    <w:rsid w:val="00FC1F10"/>
    <w:rsid w:val="00FC1F22"/>
    <w:rsid w:val="00FC1FC5"/>
    <w:rsid w:val="00FC1FE9"/>
    <w:rsid w:val="00FC201B"/>
    <w:rsid w:val="00FC20BE"/>
    <w:rsid w:val="00FC20DE"/>
    <w:rsid w:val="00FC2114"/>
    <w:rsid w:val="00FC226B"/>
    <w:rsid w:val="00FC228C"/>
    <w:rsid w:val="00FC249A"/>
    <w:rsid w:val="00FC27CF"/>
    <w:rsid w:val="00FC282B"/>
    <w:rsid w:val="00FC2884"/>
    <w:rsid w:val="00FC28B2"/>
    <w:rsid w:val="00FC2B92"/>
    <w:rsid w:val="00FC2B93"/>
    <w:rsid w:val="00FC2BC1"/>
    <w:rsid w:val="00FC2D41"/>
    <w:rsid w:val="00FC2D9F"/>
    <w:rsid w:val="00FC2E0D"/>
    <w:rsid w:val="00FC2EB1"/>
    <w:rsid w:val="00FC2EF1"/>
    <w:rsid w:val="00FC30F3"/>
    <w:rsid w:val="00FC3104"/>
    <w:rsid w:val="00FC323B"/>
    <w:rsid w:val="00FC3401"/>
    <w:rsid w:val="00FC3539"/>
    <w:rsid w:val="00FC35A5"/>
    <w:rsid w:val="00FC36DC"/>
    <w:rsid w:val="00FC3753"/>
    <w:rsid w:val="00FC3799"/>
    <w:rsid w:val="00FC37C9"/>
    <w:rsid w:val="00FC3822"/>
    <w:rsid w:val="00FC385B"/>
    <w:rsid w:val="00FC38AC"/>
    <w:rsid w:val="00FC390C"/>
    <w:rsid w:val="00FC396C"/>
    <w:rsid w:val="00FC3A12"/>
    <w:rsid w:val="00FC3A48"/>
    <w:rsid w:val="00FC3AEE"/>
    <w:rsid w:val="00FC3AFC"/>
    <w:rsid w:val="00FC3B99"/>
    <w:rsid w:val="00FC3BAB"/>
    <w:rsid w:val="00FC3C12"/>
    <w:rsid w:val="00FC3D77"/>
    <w:rsid w:val="00FC3DAC"/>
    <w:rsid w:val="00FC3EC8"/>
    <w:rsid w:val="00FC3EEF"/>
    <w:rsid w:val="00FC3F68"/>
    <w:rsid w:val="00FC3F8E"/>
    <w:rsid w:val="00FC3FDD"/>
    <w:rsid w:val="00FC42E8"/>
    <w:rsid w:val="00FC42F0"/>
    <w:rsid w:val="00FC4316"/>
    <w:rsid w:val="00FC4338"/>
    <w:rsid w:val="00FC449E"/>
    <w:rsid w:val="00FC4643"/>
    <w:rsid w:val="00FC465D"/>
    <w:rsid w:val="00FC47A9"/>
    <w:rsid w:val="00FC48A3"/>
    <w:rsid w:val="00FC4976"/>
    <w:rsid w:val="00FC4A1A"/>
    <w:rsid w:val="00FC4A49"/>
    <w:rsid w:val="00FC4C0C"/>
    <w:rsid w:val="00FC4D09"/>
    <w:rsid w:val="00FC4DFC"/>
    <w:rsid w:val="00FC50E8"/>
    <w:rsid w:val="00FC5211"/>
    <w:rsid w:val="00FC5384"/>
    <w:rsid w:val="00FC53CC"/>
    <w:rsid w:val="00FC5505"/>
    <w:rsid w:val="00FC55EA"/>
    <w:rsid w:val="00FC55F9"/>
    <w:rsid w:val="00FC594A"/>
    <w:rsid w:val="00FC5969"/>
    <w:rsid w:val="00FC5987"/>
    <w:rsid w:val="00FC5A03"/>
    <w:rsid w:val="00FC5B38"/>
    <w:rsid w:val="00FC5BF8"/>
    <w:rsid w:val="00FC5C76"/>
    <w:rsid w:val="00FC5D31"/>
    <w:rsid w:val="00FC5DE2"/>
    <w:rsid w:val="00FC5E3F"/>
    <w:rsid w:val="00FC6116"/>
    <w:rsid w:val="00FC613D"/>
    <w:rsid w:val="00FC6145"/>
    <w:rsid w:val="00FC6238"/>
    <w:rsid w:val="00FC6517"/>
    <w:rsid w:val="00FC66ED"/>
    <w:rsid w:val="00FC66FB"/>
    <w:rsid w:val="00FC6922"/>
    <w:rsid w:val="00FC69BE"/>
    <w:rsid w:val="00FC6A48"/>
    <w:rsid w:val="00FC6A95"/>
    <w:rsid w:val="00FC6B0E"/>
    <w:rsid w:val="00FC6CB5"/>
    <w:rsid w:val="00FC6E40"/>
    <w:rsid w:val="00FC6F35"/>
    <w:rsid w:val="00FC6FF5"/>
    <w:rsid w:val="00FC7091"/>
    <w:rsid w:val="00FC7099"/>
    <w:rsid w:val="00FC7114"/>
    <w:rsid w:val="00FC711C"/>
    <w:rsid w:val="00FC724C"/>
    <w:rsid w:val="00FC72C1"/>
    <w:rsid w:val="00FC76D3"/>
    <w:rsid w:val="00FC76D4"/>
    <w:rsid w:val="00FC77B0"/>
    <w:rsid w:val="00FC7911"/>
    <w:rsid w:val="00FC7951"/>
    <w:rsid w:val="00FC79A0"/>
    <w:rsid w:val="00FC7BB9"/>
    <w:rsid w:val="00FC7E9F"/>
    <w:rsid w:val="00FC7EAE"/>
    <w:rsid w:val="00FD0016"/>
    <w:rsid w:val="00FD013F"/>
    <w:rsid w:val="00FD02E8"/>
    <w:rsid w:val="00FD05D9"/>
    <w:rsid w:val="00FD061B"/>
    <w:rsid w:val="00FD07E1"/>
    <w:rsid w:val="00FD082C"/>
    <w:rsid w:val="00FD095A"/>
    <w:rsid w:val="00FD0981"/>
    <w:rsid w:val="00FD0CB2"/>
    <w:rsid w:val="00FD0D8A"/>
    <w:rsid w:val="00FD0DDA"/>
    <w:rsid w:val="00FD0FEB"/>
    <w:rsid w:val="00FD141C"/>
    <w:rsid w:val="00FD1446"/>
    <w:rsid w:val="00FD144F"/>
    <w:rsid w:val="00FD1559"/>
    <w:rsid w:val="00FD15C8"/>
    <w:rsid w:val="00FD16B3"/>
    <w:rsid w:val="00FD16CD"/>
    <w:rsid w:val="00FD1767"/>
    <w:rsid w:val="00FD1BAD"/>
    <w:rsid w:val="00FD1C16"/>
    <w:rsid w:val="00FD1D46"/>
    <w:rsid w:val="00FD1E60"/>
    <w:rsid w:val="00FD1F04"/>
    <w:rsid w:val="00FD2149"/>
    <w:rsid w:val="00FD236B"/>
    <w:rsid w:val="00FD24EE"/>
    <w:rsid w:val="00FD2511"/>
    <w:rsid w:val="00FD2711"/>
    <w:rsid w:val="00FD275A"/>
    <w:rsid w:val="00FD2785"/>
    <w:rsid w:val="00FD27B4"/>
    <w:rsid w:val="00FD290A"/>
    <w:rsid w:val="00FD2AB0"/>
    <w:rsid w:val="00FD2B73"/>
    <w:rsid w:val="00FD2C5B"/>
    <w:rsid w:val="00FD2CCD"/>
    <w:rsid w:val="00FD2E4D"/>
    <w:rsid w:val="00FD318B"/>
    <w:rsid w:val="00FD3214"/>
    <w:rsid w:val="00FD3244"/>
    <w:rsid w:val="00FD330F"/>
    <w:rsid w:val="00FD33CB"/>
    <w:rsid w:val="00FD33FC"/>
    <w:rsid w:val="00FD3599"/>
    <w:rsid w:val="00FD36C8"/>
    <w:rsid w:val="00FD36F6"/>
    <w:rsid w:val="00FD3730"/>
    <w:rsid w:val="00FD3849"/>
    <w:rsid w:val="00FD3A36"/>
    <w:rsid w:val="00FD3ADE"/>
    <w:rsid w:val="00FD3B08"/>
    <w:rsid w:val="00FD3BC7"/>
    <w:rsid w:val="00FD3CBF"/>
    <w:rsid w:val="00FD3DB3"/>
    <w:rsid w:val="00FD405E"/>
    <w:rsid w:val="00FD40E8"/>
    <w:rsid w:val="00FD421F"/>
    <w:rsid w:val="00FD4223"/>
    <w:rsid w:val="00FD441A"/>
    <w:rsid w:val="00FD4421"/>
    <w:rsid w:val="00FD4806"/>
    <w:rsid w:val="00FD4824"/>
    <w:rsid w:val="00FD4842"/>
    <w:rsid w:val="00FD4917"/>
    <w:rsid w:val="00FD4958"/>
    <w:rsid w:val="00FD4A27"/>
    <w:rsid w:val="00FD4A97"/>
    <w:rsid w:val="00FD4AAE"/>
    <w:rsid w:val="00FD4AAF"/>
    <w:rsid w:val="00FD4B4F"/>
    <w:rsid w:val="00FD4BA4"/>
    <w:rsid w:val="00FD4CAC"/>
    <w:rsid w:val="00FD4CF7"/>
    <w:rsid w:val="00FD4D29"/>
    <w:rsid w:val="00FD4D6B"/>
    <w:rsid w:val="00FD4DD4"/>
    <w:rsid w:val="00FD4E1C"/>
    <w:rsid w:val="00FD4EE6"/>
    <w:rsid w:val="00FD5099"/>
    <w:rsid w:val="00FD526B"/>
    <w:rsid w:val="00FD534E"/>
    <w:rsid w:val="00FD53C7"/>
    <w:rsid w:val="00FD5425"/>
    <w:rsid w:val="00FD5598"/>
    <w:rsid w:val="00FD5635"/>
    <w:rsid w:val="00FD56C7"/>
    <w:rsid w:val="00FD57FE"/>
    <w:rsid w:val="00FD59BB"/>
    <w:rsid w:val="00FD59F8"/>
    <w:rsid w:val="00FD5B42"/>
    <w:rsid w:val="00FD5B6F"/>
    <w:rsid w:val="00FD5B82"/>
    <w:rsid w:val="00FD5CBB"/>
    <w:rsid w:val="00FD5D27"/>
    <w:rsid w:val="00FD5D49"/>
    <w:rsid w:val="00FD5F04"/>
    <w:rsid w:val="00FD5F32"/>
    <w:rsid w:val="00FD6010"/>
    <w:rsid w:val="00FD61D0"/>
    <w:rsid w:val="00FD631F"/>
    <w:rsid w:val="00FD6564"/>
    <w:rsid w:val="00FD6663"/>
    <w:rsid w:val="00FD6704"/>
    <w:rsid w:val="00FD680E"/>
    <w:rsid w:val="00FD6894"/>
    <w:rsid w:val="00FD6927"/>
    <w:rsid w:val="00FD6A8D"/>
    <w:rsid w:val="00FD6AE9"/>
    <w:rsid w:val="00FD6B52"/>
    <w:rsid w:val="00FD6B6A"/>
    <w:rsid w:val="00FD6B74"/>
    <w:rsid w:val="00FD6B9B"/>
    <w:rsid w:val="00FD6BA4"/>
    <w:rsid w:val="00FD6BC9"/>
    <w:rsid w:val="00FD6DC8"/>
    <w:rsid w:val="00FD6ED3"/>
    <w:rsid w:val="00FD6F4E"/>
    <w:rsid w:val="00FD6FDA"/>
    <w:rsid w:val="00FD70AE"/>
    <w:rsid w:val="00FD7198"/>
    <w:rsid w:val="00FD73C2"/>
    <w:rsid w:val="00FD73CD"/>
    <w:rsid w:val="00FD7498"/>
    <w:rsid w:val="00FD7589"/>
    <w:rsid w:val="00FD75C5"/>
    <w:rsid w:val="00FD765E"/>
    <w:rsid w:val="00FD79BB"/>
    <w:rsid w:val="00FD7AAF"/>
    <w:rsid w:val="00FD7BAF"/>
    <w:rsid w:val="00FD7F73"/>
    <w:rsid w:val="00FE002E"/>
    <w:rsid w:val="00FE0120"/>
    <w:rsid w:val="00FE015F"/>
    <w:rsid w:val="00FE0168"/>
    <w:rsid w:val="00FE043B"/>
    <w:rsid w:val="00FE0538"/>
    <w:rsid w:val="00FE0587"/>
    <w:rsid w:val="00FE0600"/>
    <w:rsid w:val="00FE0778"/>
    <w:rsid w:val="00FE0827"/>
    <w:rsid w:val="00FE0A50"/>
    <w:rsid w:val="00FE0A9E"/>
    <w:rsid w:val="00FE0AA7"/>
    <w:rsid w:val="00FE0BA4"/>
    <w:rsid w:val="00FE0C5E"/>
    <w:rsid w:val="00FE0D1B"/>
    <w:rsid w:val="00FE0D40"/>
    <w:rsid w:val="00FE0FB5"/>
    <w:rsid w:val="00FE0FF0"/>
    <w:rsid w:val="00FE1010"/>
    <w:rsid w:val="00FE106D"/>
    <w:rsid w:val="00FE1083"/>
    <w:rsid w:val="00FE1285"/>
    <w:rsid w:val="00FE1298"/>
    <w:rsid w:val="00FE1412"/>
    <w:rsid w:val="00FE1517"/>
    <w:rsid w:val="00FE15BC"/>
    <w:rsid w:val="00FE15D5"/>
    <w:rsid w:val="00FE1641"/>
    <w:rsid w:val="00FE18F8"/>
    <w:rsid w:val="00FE1973"/>
    <w:rsid w:val="00FE1BFC"/>
    <w:rsid w:val="00FE1D56"/>
    <w:rsid w:val="00FE1F04"/>
    <w:rsid w:val="00FE1F15"/>
    <w:rsid w:val="00FE1F40"/>
    <w:rsid w:val="00FE1F89"/>
    <w:rsid w:val="00FE1FD2"/>
    <w:rsid w:val="00FE2048"/>
    <w:rsid w:val="00FE20DB"/>
    <w:rsid w:val="00FE2175"/>
    <w:rsid w:val="00FE217C"/>
    <w:rsid w:val="00FE21FF"/>
    <w:rsid w:val="00FE22E2"/>
    <w:rsid w:val="00FE2398"/>
    <w:rsid w:val="00FE23C1"/>
    <w:rsid w:val="00FE244E"/>
    <w:rsid w:val="00FE24DC"/>
    <w:rsid w:val="00FE2534"/>
    <w:rsid w:val="00FE260C"/>
    <w:rsid w:val="00FE26BA"/>
    <w:rsid w:val="00FE26BC"/>
    <w:rsid w:val="00FE26E7"/>
    <w:rsid w:val="00FE2745"/>
    <w:rsid w:val="00FE27BC"/>
    <w:rsid w:val="00FE2853"/>
    <w:rsid w:val="00FE28C9"/>
    <w:rsid w:val="00FE28F3"/>
    <w:rsid w:val="00FE2911"/>
    <w:rsid w:val="00FE29F4"/>
    <w:rsid w:val="00FE2A08"/>
    <w:rsid w:val="00FE2AA8"/>
    <w:rsid w:val="00FE2B13"/>
    <w:rsid w:val="00FE2B4E"/>
    <w:rsid w:val="00FE2E08"/>
    <w:rsid w:val="00FE2FA1"/>
    <w:rsid w:val="00FE30D7"/>
    <w:rsid w:val="00FE3179"/>
    <w:rsid w:val="00FE3328"/>
    <w:rsid w:val="00FE3340"/>
    <w:rsid w:val="00FE345A"/>
    <w:rsid w:val="00FE3555"/>
    <w:rsid w:val="00FE3678"/>
    <w:rsid w:val="00FE38BD"/>
    <w:rsid w:val="00FE3990"/>
    <w:rsid w:val="00FE39C7"/>
    <w:rsid w:val="00FE39D3"/>
    <w:rsid w:val="00FE3A0B"/>
    <w:rsid w:val="00FE3B53"/>
    <w:rsid w:val="00FE4123"/>
    <w:rsid w:val="00FE4141"/>
    <w:rsid w:val="00FE449A"/>
    <w:rsid w:val="00FE44F0"/>
    <w:rsid w:val="00FE4582"/>
    <w:rsid w:val="00FE4686"/>
    <w:rsid w:val="00FE469A"/>
    <w:rsid w:val="00FE4982"/>
    <w:rsid w:val="00FE49ED"/>
    <w:rsid w:val="00FE4A2D"/>
    <w:rsid w:val="00FE4BF9"/>
    <w:rsid w:val="00FE4EFE"/>
    <w:rsid w:val="00FE4F98"/>
    <w:rsid w:val="00FE4FB6"/>
    <w:rsid w:val="00FE5046"/>
    <w:rsid w:val="00FE5082"/>
    <w:rsid w:val="00FE50D0"/>
    <w:rsid w:val="00FE515A"/>
    <w:rsid w:val="00FE5226"/>
    <w:rsid w:val="00FE5252"/>
    <w:rsid w:val="00FE52DD"/>
    <w:rsid w:val="00FE5421"/>
    <w:rsid w:val="00FE54E3"/>
    <w:rsid w:val="00FE555B"/>
    <w:rsid w:val="00FE5573"/>
    <w:rsid w:val="00FE5624"/>
    <w:rsid w:val="00FE5706"/>
    <w:rsid w:val="00FE577C"/>
    <w:rsid w:val="00FE577F"/>
    <w:rsid w:val="00FE588E"/>
    <w:rsid w:val="00FE58F0"/>
    <w:rsid w:val="00FE5B6A"/>
    <w:rsid w:val="00FE5BE3"/>
    <w:rsid w:val="00FE5CD0"/>
    <w:rsid w:val="00FE5CFB"/>
    <w:rsid w:val="00FE5D2C"/>
    <w:rsid w:val="00FE5D44"/>
    <w:rsid w:val="00FE5DAA"/>
    <w:rsid w:val="00FE5DBB"/>
    <w:rsid w:val="00FE5FBE"/>
    <w:rsid w:val="00FE5FBF"/>
    <w:rsid w:val="00FE6071"/>
    <w:rsid w:val="00FE60B2"/>
    <w:rsid w:val="00FE60F3"/>
    <w:rsid w:val="00FE6281"/>
    <w:rsid w:val="00FE62D8"/>
    <w:rsid w:val="00FE63A8"/>
    <w:rsid w:val="00FE63C1"/>
    <w:rsid w:val="00FE651A"/>
    <w:rsid w:val="00FE65B5"/>
    <w:rsid w:val="00FE6621"/>
    <w:rsid w:val="00FE665E"/>
    <w:rsid w:val="00FE676F"/>
    <w:rsid w:val="00FE679B"/>
    <w:rsid w:val="00FE68D4"/>
    <w:rsid w:val="00FE68FF"/>
    <w:rsid w:val="00FE6BA2"/>
    <w:rsid w:val="00FE6C25"/>
    <w:rsid w:val="00FE6D10"/>
    <w:rsid w:val="00FE6D48"/>
    <w:rsid w:val="00FE6E70"/>
    <w:rsid w:val="00FE6EB7"/>
    <w:rsid w:val="00FE70BD"/>
    <w:rsid w:val="00FE72B5"/>
    <w:rsid w:val="00FE72DE"/>
    <w:rsid w:val="00FE7300"/>
    <w:rsid w:val="00FE76A7"/>
    <w:rsid w:val="00FE76AD"/>
    <w:rsid w:val="00FE76ED"/>
    <w:rsid w:val="00FE77B0"/>
    <w:rsid w:val="00FE79F6"/>
    <w:rsid w:val="00FE7A37"/>
    <w:rsid w:val="00FE7A81"/>
    <w:rsid w:val="00FE7D7F"/>
    <w:rsid w:val="00FE7F34"/>
    <w:rsid w:val="00FE7F77"/>
    <w:rsid w:val="00FF0059"/>
    <w:rsid w:val="00FF0223"/>
    <w:rsid w:val="00FF0263"/>
    <w:rsid w:val="00FF033A"/>
    <w:rsid w:val="00FF0400"/>
    <w:rsid w:val="00FF0426"/>
    <w:rsid w:val="00FF044B"/>
    <w:rsid w:val="00FF071F"/>
    <w:rsid w:val="00FF078C"/>
    <w:rsid w:val="00FF07D0"/>
    <w:rsid w:val="00FF0839"/>
    <w:rsid w:val="00FF0964"/>
    <w:rsid w:val="00FF09B1"/>
    <w:rsid w:val="00FF0F67"/>
    <w:rsid w:val="00FF102F"/>
    <w:rsid w:val="00FF1085"/>
    <w:rsid w:val="00FF10D5"/>
    <w:rsid w:val="00FF113E"/>
    <w:rsid w:val="00FF1140"/>
    <w:rsid w:val="00FF12EA"/>
    <w:rsid w:val="00FF1304"/>
    <w:rsid w:val="00FF16F2"/>
    <w:rsid w:val="00FF1921"/>
    <w:rsid w:val="00FF1925"/>
    <w:rsid w:val="00FF1999"/>
    <w:rsid w:val="00FF19B1"/>
    <w:rsid w:val="00FF1A09"/>
    <w:rsid w:val="00FF1AE3"/>
    <w:rsid w:val="00FF1C24"/>
    <w:rsid w:val="00FF1CDE"/>
    <w:rsid w:val="00FF1E61"/>
    <w:rsid w:val="00FF1F45"/>
    <w:rsid w:val="00FF1F81"/>
    <w:rsid w:val="00FF1F9B"/>
    <w:rsid w:val="00FF212B"/>
    <w:rsid w:val="00FF215F"/>
    <w:rsid w:val="00FF21B8"/>
    <w:rsid w:val="00FF22A7"/>
    <w:rsid w:val="00FF22DE"/>
    <w:rsid w:val="00FF2585"/>
    <w:rsid w:val="00FF25EC"/>
    <w:rsid w:val="00FF263B"/>
    <w:rsid w:val="00FF2699"/>
    <w:rsid w:val="00FF272E"/>
    <w:rsid w:val="00FF276D"/>
    <w:rsid w:val="00FF2854"/>
    <w:rsid w:val="00FF2ABC"/>
    <w:rsid w:val="00FF2ACE"/>
    <w:rsid w:val="00FF2B42"/>
    <w:rsid w:val="00FF2D40"/>
    <w:rsid w:val="00FF2D5B"/>
    <w:rsid w:val="00FF2E2E"/>
    <w:rsid w:val="00FF2EF3"/>
    <w:rsid w:val="00FF3012"/>
    <w:rsid w:val="00FF3137"/>
    <w:rsid w:val="00FF3360"/>
    <w:rsid w:val="00FF3380"/>
    <w:rsid w:val="00FF3535"/>
    <w:rsid w:val="00FF3575"/>
    <w:rsid w:val="00FF3686"/>
    <w:rsid w:val="00FF3902"/>
    <w:rsid w:val="00FF3914"/>
    <w:rsid w:val="00FF393B"/>
    <w:rsid w:val="00FF3972"/>
    <w:rsid w:val="00FF3A49"/>
    <w:rsid w:val="00FF3A57"/>
    <w:rsid w:val="00FF3AA1"/>
    <w:rsid w:val="00FF3B7F"/>
    <w:rsid w:val="00FF3CD3"/>
    <w:rsid w:val="00FF3CEC"/>
    <w:rsid w:val="00FF3F27"/>
    <w:rsid w:val="00FF41DA"/>
    <w:rsid w:val="00FF4594"/>
    <w:rsid w:val="00FF45AF"/>
    <w:rsid w:val="00FF45D1"/>
    <w:rsid w:val="00FF45E0"/>
    <w:rsid w:val="00FF462E"/>
    <w:rsid w:val="00FF4766"/>
    <w:rsid w:val="00FF47AC"/>
    <w:rsid w:val="00FF4831"/>
    <w:rsid w:val="00FF4952"/>
    <w:rsid w:val="00FF4AE7"/>
    <w:rsid w:val="00FF4B31"/>
    <w:rsid w:val="00FF4C6E"/>
    <w:rsid w:val="00FF4D23"/>
    <w:rsid w:val="00FF4D9F"/>
    <w:rsid w:val="00FF4EBF"/>
    <w:rsid w:val="00FF4EC1"/>
    <w:rsid w:val="00FF4EC6"/>
    <w:rsid w:val="00FF4F0E"/>
    <w:rsid w:val="00FF4F7C"/>
    <w:rsid w:val="00FF4F92"/>
    <w:rsid w:val="00FF4FCA"/>
    <w:rsid w:val="00FF5060"/>
    <w:rsid w:val="00FF50D3"/>
    <w:rsid w:val="00FF5145"/>
    <w:rsid w:val="00FF5175"/>
    <w:rsid w:val="00FF51AE"/>
    <w:rsid w:val="00FF527C"/>
    <w:rsid w:val="00FF533C"/>
    <w:rsid w:val="00FF5375"/>
    <w:rsid w:val="00FF54EB"/>
    <w:rsid w:val="00FF5683"/>
    <w:rsid w:val="00FF56C9"/>
    <w:rsid w:val="00FF57D9"/>
    <w:rsid w:val="00FF5866"/>
    <w:rsid w:val="00FF5981"/>
    <w:rsid w:val="00FF59A9"/>
    <w:rsid w:val="00FF5A25"/>
    <w:rsid w:val="00FF5C82"/>
    <w:rsid w:val="00FF5EA4"/>
    <w:rsid w:val="00FF5F27"/>
    <w:rsid w:val="00FF5F5D"/>
    <w:rsid w:val="00FF5F60"/>
    <w:rsid w:val="00FF603D"/>
    <w:rsid w:val="00FF6053"/>
    <w:rsid w:val="00FF6170"/>
    <w:rsid w:val="00FF62FE"/>
    <w:rsid w:val="00FF634A"/>
    <w:rsid w:val="00FF642A"/>
    <w:rsid w:val="00FF64CB"/>
    <w:rsid w:val="00FF6505"/>
    <w:rsid w:val="00FF65D5"/>
    <w:rsid w:val="00FF6600"/>
    <w:rsid w:val="00FF66AF"/>
    <w:rsid w:val="00FF66CD"/>
    <w:rsid w:val="00FF6808"/>
    <w:rsid w:val="00FF6822"/>
    <w:rsid w:val="00FF6963"/>
    <w:rsid w:val="00FF6B34"/>
    <w:rsid w:val="00FF6B3B"/>
    <w:rsid w:val="00FF6BA7"/>
    <w:rsid w:val="00FF6BCE"/>
    <w:rsid w:val="00FF6BD7"/>
    <w:rsid w:val="00FF6BFB"/>
    <w:rsid w:val="00FF6C13"/>
    <w:rsid w:val="00FF6CCD"/>
    <w:rsid w:val="00FF6E15"/>
    <w:rsid w:val="00FF6E3A"/>
    <w:rsid w:val="00FF6E79"/>
    <w:rsid w:val="00FF6EB3"/>
    <w:rsid w:val="00FF6F35"/>
    <w:rsid w:val="00FF6FA2"/>
    <w:rsid w:val="00FF7109"/>
    <w:rsid w:val="00FF7197"/>
    <w:rsid w:val="00FF7202"/>
    <w:rsid w:val="00FF73D0"/>
    <w:rsid w:val="00FF747A"/>
    <w:rsid w:val="00FF75A5"/>
    <w:rsid w:val="00FF7770"/>
    <w:rsid w:val="00FF77C4"/>
    <w:rsid w:val="00FF7889"/>
    <w:rsid w:val="00FF7907"/>
    <w:rsid w:val="00FF7A60"/>
    <w:rsid w:val="00FF7CA7"/>
    <w:rsid w:val="00FF7D23"/>
    <w:rsid w:val="00FF7D46"/>
    <w:rsid w:val="00FF7D85"/>
    <w:rsid w:val="00FF7DDB"/>
    <w:rsid w:val="00FF7E4E"/>
    <w:rsid w:val="00FF7F46"/>
    <w:rsid w:val="00FF7FD0"/>
    <w:rsid w:val="01055940"/>
    <w:rsid w:val="01188B67"/>
    <w:rsid w:val="01338417"/>
    <w:rsid w:val="01385385"/>
    <w:rsid w:val="013C2C1E"/>
    <w:rsid w:val="0175FA61"/>
    <w:rsid w:val="017C45FE"/>
    <w:rsid w:val="017C8BF1"/>
    <w:rsid w:val="018513CE"/>
    <w:rsid w:val="0189D081"/>
    <w:rsid w:val="01941AEC"/>
    <w:rsid w:val="0195C90E"/>
    <w:rsid w:val="01A6F6C4"/>
    <w:rsid w:val="01A8EC30"/>
    <w:rsid w:val="01B1DAA5"/>
    <w:rsid w:val="01B52386"/>
    <w:rsid w:val="01D76406"/>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16CC90"/>
    <w:rsid w:val="032E25F3"/>
    <w:rsid w:val="0341589B"/>
    <w:rsid w:val="03547D09"/>
    <w:rsid w:val="035BA02D"/>
    <w:rsid w:val="036ABC98"/>
    <w:rsid w:val="03764A3E"/>
    <w:rsid w:val="0387A5B9"/>
    <w:rsid w:val="038C1A0F"/>
    <w:rsid w:val="0398F194"/>
    <w:rsid w:val="039C6B13"/>
    <w:rsid w:val="03A43CA3"/>
    <w:rsid w:val="03CD16B5"/>
    <w:rsid w:val="03D0AF79"/>
    <w:rsid w:val="03D22303"/>
    <w:rsid w:val="03D41008"/>
    <w:rsid w:val="03D52DA7"/>
    <w:rsid w:val="03EF4120"/>
    <w:rsid w:val="0426FF8F"/>
    <w:rsid w:val="042EA0EA"/>
    <w:rsid w:val="042F4BC3"/>
    <w:rsid w:val="0443A8E2"/>
    <w:rsid w:val="045B909D"/>
    <w:rsid w:val="0466EC00"/>
    <w:rsid w:val="047262BA"/>
    <w:rsid w:val="04738BE2"/>
    <w:rsid w:val="048072CA"/>
    <w:rsid w:val="0489C076"/>
    <w:rsid w:val="049CE558"/>
    <w:rsid w:val="049D651A"/>
    <w:rsid w:val="049F1114"/>
    <w:rsid w:val="04B880F9"/>
    <w:rsid w:val="04DD7D14"/>
    <w:rsid w:val="04F47402"/>
    <w:rsid w:val="04F4A911"/>
    <w:rsid w:val="05016097"/>
    <w:rsid w:val="05032A62"/>
    <w:rsid w:val="050BDF2B"/>
    <w:rsid w:val="051BA01C"/>
    <w:rsid w:val="05207B97"/>
    <w:rsid w:val="052AE937"/>
    <w:rsid w:val="053180A4"/>
    <w:rsid w:val="05348EE9"/>
    <w:rsid w:val="054D860E"/>
    <w:rsid w:val="05501EB6"/>
    <w:rsid w:val="055C82E2"/>
    <w:rsid w:val="055DB21E"/>
    <w:rsid w:val="0566893E"/>
    <w:rsid w:val="056728B1"/>
    <w:rsid w:val="0578D198"/>
    <w:rsid w:val="05808E39"/>
    <w:rsid w:val="0582BCE8"/>
    <w:rsid w:val="0592BDE1"/>
    <w:rsid w:val="059EE63C"/>
    <w:rsid w:val="05A70DE3"/>
    <w:rsid w:val="05AD2320"/>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5827E5"/>
    <w:rsid w:val="06750840"/>
    <w:rsid w:val="06879EFF"/>
    <w:rsid w:val="068FC904"/>
    <w:rsid w:val="0690737D"/>
    <w:rsid w:val="0697E860"/>
    <w:rsid w:val="06A2105A"/>
    <w:rsid w:val="06A9F818"/>
    <w:rsid w:val="06C8EAA1"/>
    <w:rsid w:val="06D28048"/>
    <w:rsid w:val="06EFB67D"/>
    <w:rsid w:val="06F0786D"/>
    <w:rsid w:val="06F3D58F"/>
    <w:rsid w:val="07066F16"/>
    <w:rsid w:val="070BE28B"/>
    <w:rsid w:val="073630F6"/>
    <w:rsid w:val="073AA391"/>
    <w:rsid w:val="0747EAC6"/>
    <w:rsid w:val="0750227B"/>
    <w:rsid w:val="07541BF9"/>
    <w:rsid w:val="0757E52E"/>
    <w:rsid w:val="0758FE5B"/>
    <w:rsid w:val="07618EE7"/>
    <w:rsid w:val="077CA763"/>
    <w:rsid w:val="077FCF0B"/>
    <w:rsid w:val="0792FB96"/>
    <w:rsid w:val="07A3E1E0"/>
    <w:rsid w:val="07B5253B"/>
    <w:rsid w:val="07B8B8AF"/>
    <w:rsid w:val="07EC5D93"/>
    <w:rsid w:val="07F4AF5B"/>
    <w:rsid w:val="080C1814"/>
    <w:rsid w:val="08178886"/>
    <w:rsid w:val="081892F4"/>
    <w:rsid w:val="0826D34C"/>
    <w:rsid w:val="082F60CB"/>
    <w:rsid w:val="084F14ED"/>
    <w:rsid w:val="0873614D"/>
    <w:rsid w:val="087D2ECC"/>
    <w:rsid w:val="0895D149"/>
    <w:rsid w:val="089CA495"/>
    <w:rsid w:val="089DF5CB"/>
    <w:rsid w:val="08ABBA75"/>
    <w:rsid w:val="08B2A2DE"/>
    <w:rsid w:val="08B4355C"/>
    <w:rsid w:val="08C5C423"/>
    <w:rsid w:val="08C9EA12"/>
    <w:rsid w:val="08CC839C"/>
    <w:rsid w:val="08D041F3"/>
    <w:rsid w:val="08E393E5"/>
    <w:rsid w:val="08E9F853"/>
    <w:rsid w:val="091CCCA2"/>
    <w:rsid w:val="091EEEBF"/>
    <w:rsid w:val="09207FA0"/>
    <w:rsid w:val="0926CE93"/>
    <w:rsid w:val="09299393"/>
    <w:rsid w:val="09344BD1"/>
    <w:rsid w:val="0936A1A7"/>
    <w:rsid w:val="093AC701"/>
    <w:rsid w:val="0947D73D"/>
    <w:rsid w:val="094CEB87"/>
    <w:rsid w:val="09569E83"/>
    <w:rsid w:val="09627941"/>
    <w:rsid w:val="096F3CFA"/>
    <w:rsid w:val="098BB4F8"/>
    <w:rsid w:val="098EABDB"/>
    <w:rsid w:val="09CD7709"/>
    <w:rsid w:val="09CDAC87"/>
    <w:rsid w:val="09FCBB04"/>
    <w:rsid w:val="0A083651"/>
    <w:rsid w:val="0A17C22B"/>
    <w:rsid w:val="0A2117C0"/>
    <w:rsid w:val="0A469BA3"/>
    <w:rsid w:val="0A52E963"/>
    <w:rsid w:val="0A7CD758"/>
    <w:rsid w:val="0A8130A3"/>
    <w:rsid w:val="0A878062"/>
    <w:rsid w:val="0A8B6AD8"/>
    <w:rsid w:val="0A95B150"/>
    <w:rsid w:val="0AA4A133"/>
    <w:rsid w:val="0AA96D83"/>
    <w:rsid w:val="0ACEACC3"/>
    <w:rsid w:val="0AD7DB0F"/>
    <w:rsid w:val="0AF47FE5"/>
    <w:rsid w:val="0AF650F8"/>
    <w:rsid w:val="0B24CA5C"/>
    <w:rsid w:val="0B46CD5F"/>
    <w:rsid w:val="0B563B23"/>
    <w:rsid w:val="0B747F96"/>
    <w:rsid w:val="0B86EE9E"/>
    <w:rsid w:val="0B90D758"/>
    <w:rsid w:val="0B947AC3"/>
    <w:rsid w:val="0BA55B46"/>
    <w:rsid w:val="0BA74DED"/>
    <w:rsid w:val="0BAFD1F0"/>
    <w:rsid w:val="0BB34FEC"/>
    <w:rsid w:val="0BC0E2D4"/>
    <w:rsid w:val="0BC3882F"/>
    <w:rsid w:val="0BD37852"/>
    <w:rsid w:val="0BDD2EE0"/>
    <w:rsid w:val="0BEAF1E5"/>
    <w:rsid w:val="0BF8336B"/>
    <w:rsid w:val="0C079755"/>
    <w:rsid w:val="0C0CF3B2"/>
    <w:rsid w:val="0C1D1BA8"/>
    <w:rsid w:val="0C267641"/>
    <w:rsid w:val="0C38672D"/>
    <w:rsid w:val="0C3B46E1"/>
    <w:rsid w:val="0C3F1CA3"/>
    <w:rsid w:val="0C4B774F"/>
    <w:rsid w:val="0C52A131"/>
    <w:rsid w:val="0C533204"/>
    <w:rsid w:val="0C58FFF0"/>
    <w:rsid w:val="0C59195C"/>
    <w:rsid w:val="0C5D04A4"/>
    <w:rsid w:val="0C6558C4"/>
    <w:rsid w:val="0C7F0ED5"/>
    <w:rsid w:val="0C9AFD26"/>
    <w:rsid w:val="0C9E5B86"/>
    <w:rsid w:val="0CA539BB"/>
    <w:rsid w:val="0CA7FD60"/>
    <w:rsid w:val="0CB009F0"/>
    <w:rsid w:val="0CBB40B1"/>
    <w:rsid w:val="0CC5C357"/>
    <w:rsid w:val="0CD313BD"/>
    <w:rsid w:val="0CE57ECB"/>
    <w:rsid w:val="0CE8B59F"/>
    <w:rsid w:val="0CF3873F"/>
    <w:rsid w:val="0CFEA450"/>
    <w:rsid w:val="0D0B1DE0"/>
    <w:rsid w:val="0D2352C5"/>
    <w:rsid w:val="0D33584D"/>
    <w:rsid w:val="0D343D91"/>
    <w:rsid w:val="0D410048"/>
    <w:rsid w:val="0D49C11B"/>
    <w:rsid w:val="0D4B4F8C"/>
    <w:rsid w:val="0D59C06F"/>
    <w:rsid w:val="0D5BC92E"/>
    <w:rsid w:val="0D6127DE"/>
    <w:rsid w:val="0D6B1FDD"/>
    <w:rsid w:val="0D70D0B0"/>
    <w:rsid w:val="0D7477BD"/>
    <w:rsid w:val="0D7E503B"/>
    <w:rsid w:val="0D9F2B6B"/>
    <w:rsid w:val="0DA820B9"/>
    <w:rsid w:val="0DAC87CC"/>
    <w:rsid w:val="0DDC02FE"/>
    <w:rsid w:val="0DDE7900"/>
    <w:rsid w:val="0DDE9A12"/>
    <w:rsid w:val="0E0076B2"/>
    <w:rsid w:val="0E0475E1"/>
    <w:rsid w:val="0E0F2A5F"/>
    <w:rsid w:val="0E190EB7"/>
    <w:rsid w:val="0E220C48"/>
    <w:rsid w:val="0E24C7A1"/>
    <w:rsid w:val="0E461084"/>
    <w:rsid w:val="0E4BBE9D"/>
    <w:rsid w:val="0E56E636"/>
    <w:rsid w:val="0E682BE7"/>
    <w:rsid w:val="0E6C9562"/>
    <w:rsid w:val="0E6F79BE"/>
    <w:rsid w:val="0E7984A0"/>
    <w:rsid w:val="0E827CD5"/>
    <w:rsid w:val="0E88EEBF"/>
    <w:rsid w:val="0E8B9B34"/>
    <w:rsid w:val="0E8BC556"/>
    <w:rsid w:val="0E8CD3A9"/>
    <w:rsid w:val="0E932034"/>
    <w:rsid w:val="0E951795"/>
    <w:rsid w:val="0E98E0D3"/>
    <w:rsid w:val="0E9CF01D"/>
    <w:rsid w:val="0EA09B88"/>
    <w:rsid w:val="0EA368CF"/>
    <w:rsid w:val="0EA438EE"/>
    <w:rsid w:val="0EBC81AE"/>
    <w:rsid w:val="0EC6520B"/>
    <w:rsid w:val="0EC6E9C2"/>
    <w:rsid w:val="0ECE6258"/>
    <w:rsid w:val="0EDAFAB9"/>
    <w:rsid w:val="0EE4E9B5"/>
    <w:rsid w:val="0EEAA2B1"/>
    <w:rsid w:val="0EFA9437"/>
    <w:rsid w:val="0F13AA93"/>
    <w:rsid w:val="0F149088"/>
    <w:rsid w:val="0F1A756A"/>
    <w:rsid w:val="0F1F29D7"/>
    <w:rsid w:val="0F2C0F84"/>
    <w:rsid w:val="0F2FE248"/>
    <w:rsid w:val="0F35C444"/>
    <w:rsid w:val="0F45370C"/>
    <w:rsid w:val="0F47E085"/>
    <w:rsid w:val="0F49F196"/>
    <w:rsid w:val="0F53B58A"/>
    <w:rsid w:val="0F548A8F"/>
    <w:rsid w:val="0F594E2D"/>
    <w:rsid w:val="0F9167BD"/>
    <w:rsid w:val="0F951505"/>
    <w:rsid w:val="0FB5288F"/>
    <w:rsid w:val="0FC71986"/>
    <w:rsid w:val="0FDAF1DC"/>
    <w:rsid w:val="1026E7FD"/>
    <w:rsid w:val="102B8E64"/>
    <w:rsid w:val="1034C9B4"/>
    <w:rsid w:val="10380A36"/>
    <w:rsid w:val="103D56FA"/>
    <w:rsid w:val="10456FCD"/>
    <w:rsid w:val="1056BD32"/>
    <w:rsid w:val="105E8395"/>
    <w:rsid w:val="10602C98"/>
    <w:rsid w:val="107C0508"/>
    <w:rsid w:val="10848960"/>
    <w:rsid w:val="1099198E"/>
    <w:rsid w:val="109F25A7"/>
    <w:rsid w:val="10A78E62"/>
    <w:rsid w:val="10ABCFA9"/>
    <w:rsid w:val="10DE4905"/>
    <w:rsid w:val="10E4FBF3"/>
    <w:rsid w:val="10E807B4"/>
    <w:rsid w:val="10E9FCDD"/>
    <w:rsid w:val="10ECA97C"/>
    <w:rsid w:val="11003C18"/>
    <w:rsid w:val="110C55F4"/>
    <w:rsid w:val="113B9573"/>
    <w:rsid w:val="1153666E"/>
    <w:rsid w:val="115663E4"/>
    <w:rsid w:val="116BBA6D"/>
    <w:rsid w:val="1171AA25"/>
    <w:rsid w:val="117490BF"/>
    <w:rsid w:val="1176B248"/>
    <w:rsid w:val="119221FC"/>
    <w:rsid w:val="1194E6E5"/>
    <w:rsid w:val="11A0C5FA"/>
    <w:rsid w:val="11A132A3"/>
    <w:rsid w:val="11A932CB"/>
    <w:rsid w:val="11B40E79"/>
    <w:rsid w:val="11BE46AC"/>
    <w:rsid w:val="11C074B3"/>
    <w:rsid w:val="11CC7725"/>
    <w:rsid w:val="11D11AE5"/>
    <w:rsid w:val="11D5FC5F"/>
    <w:rsid w:val="11E58D4A"/>
    <w:rsid w:val="11F401B6"/>
    <w:rsid w:val="120F078D"/>
    <w:rsid w:val="1210EBE6"/>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D81B4A"/>
    <w:rsid w:val="12E86005"/>
    <w:rsid w:val="12E9FCE2"/>
    <w:rsid w:val="12F43B8B"/>
    <w:rsid w:val="12FFBAB8"/>
    <w:rsid w:val="13082FDA"/>
    <w:rsid w:val="130BEF9D"/>
    <w:rsid w:val="130C9C1B"/>
    <w:rsid w:val="13170FDB"/>
    <w:rsid w:val="1317391A"/>
    <w:rsid w:val="132A8E6E"/>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1F18B7"/>
    <w:rsid w:val="1434455C"/>
    <w:rsid w:val="1438FA45"/>
    <w:rsid w:val="1452CF4A"/>
    <w:rsid w:val="1464A94D"/>
    <w:rsid w:val="148673E2"/>
    <w:rsid w:val="14992EB3"/>
    <w:rsid w:val="14A47460"/>
    <w:rsid w:val="14ACC8F9"/>
    <w:rsid w:val="14B2CE77"/>
    <w:rsid w:val="14B474BA"/>
    <w:rsid w:val="14B6BE13"/>
    <w:rsid w:val="14C1C653"/>
    <w:rsid w:val="14C9C1C8"/>
    <w:rsid w:val="14E2300F"/>
    <w:rsid w:val="14E9D8CF"/>
    <w:rsid w:val="14EC985F"/>
    <w:rsid w:val="14EFE179"/>
    <w:rsid w:val="1506B78D"/>
    <w:rsid w:val="1514290E"/>
    <w:rsid w:val="152BD0DB"/>
    <w:rsid w:val="1530E467"/>
    <w:rsid w:val="155C0176"/>
    <w:rsid w:val="15634858"/>
    <w:rsid w:val="1567E6ED"/>
    <w:rsid w:val="1576DD5F"/>
    <w:rsid w:val="1577DA4A"/>
    <w:rsid w:val="158ED12D"/>
    <w:rsid w:val="159EAA96"/>
    <w:rsid w:val="15A48DFF"/>
    <w:rsid w:val="15A6BD8B"/>
    <w:rsid w:val="15A789D7"/>
    <w:rsid w:val="15B1A44F"/>
    <w:rsid w:val="15B9196A"/>
    <w:rsid w:val="15BC5975"/>
    <w:rsid w:val="15BD731F"/>
    <w:rsid w:val="15C62363"/>
    <w:rsid w:val="15CDEAAE"/>
    <w:rsid w:val="15D685BE"/>
    <w:rsid w:val="15DEBBD4"/>
    <w:rsid w:val="15EF58B6"/>
    <w:rsid w:val="1603F3E5"/>
    <w:rsid w:val="1604526C"/>
    <w:rsid w:val="160E1C40"/>
    <w:rsid w:val="160ECB67"/>
    <w:rsid w:val="16127B65"/>
    <w:rsid w:val="1612E93D"/>
    <w:rsid w:val="1648DA76"/>
    <w:rsid w:val="16512788"/>
    <w:rsid w:val="1678F82D"/>
    <w:rsid w:val="16A01176"/>
    <w:rsid w:val="16B593C8"/>
    <w:rsid w:val="16D4998B"/>
    <w:rsid w:val="16D588C9"/>
    <w:rsid w:val="16DCD4E1"/>
    <w:rsid w:val="16E0865D"/>
    <w:rsid w:val="170AC831"/>
    <w:rsid w:val="17268C60"/>
    <w:rsid w:val="1729098F"/>
    <w:rsid w:val="174B4B35"/>
    <w:rsid w:val="1752AD9A"/>
    <w:rsid w:val="1759285B"/>
    <w:rsid w:val="176236EC"/>
    <w:rsid w:val="1763002C"/>
    <w:rsid w:val="17631CAB"/>
    <w:rsid w:val="1769C975"/>
    <w:rsid w:val="176BA888"/>
    <w:rsid w:val="1779010F"/>
    <w:rsid w:val="17875DDE"/>
    <w:rsid w:val="17A33C6E"/>
    <w:rsid w:val="17AE3A93"/>
    <w:rsid w:val="17BB988F"/>
    <w:rsid w:val="17F5FFF6"/>
    <w:rsid w:val="17F7CF84"/>
    <w:rsid w:val="17FC6199"/>
    <w:rsid w:val="180C83EB"/>
    <w:rsid w:val="1813C520"/>
    <w:rsid w:val="181B720C"/>
    <w:rsid w:val="1829C1EA"/>
    <w:rsid w:val="1838341B"/>
    <w:rsid w:val="1842A971"/>
    <w:rsid w:val="1849AF82"/>
    <w:rsid w:val="184DA79E"/>
    <w:rsid w:val="184F4F8B"/>
    <w:rsid w:val="185EC18D"/>
    <w:rsid w:val="18811A34"/>
    <w:rsid w:val="1897CFB6"/>
    <w:rsid w:val="18988CFE"/>
    <w:rsid w:val="189A4E7B"/>
    <w:rsid w:val="18A2AE7E"/>
    <w:rsid w:val="18A372E8"/>
    <w:rsid w:val="18B25D47"/>
    <w:rsid w:val="18B37CF7"/>
    <w:rsid w:val="18C4261E"/>
    <w:rsid w:val="18C6DACB"/>
    <w:rsid w:val="18CF8DF8"/>
    <w:rsid w:val="18CFF727"/>
    <w:rsid w:val="18E505FE"/>
    <w:rsid w:val="18E77FD0"/>
    <w:rsid w:val="18F38812"/>
    <w:rsid w:val="19002E9B"/>
    <w:rsid w:val="19084014"/>
    <w:rsid w:val="190BFBF7"/>
    <w:rsid w:val="190D4232"/>
    <w:rsid w:val="1927F051"/>
    <w:rsid w:val="192BAF10"/>
    <w:rsid w:val="192D5EEE"/>
    <w:rsid w:val="19425EAB"/>
    <w:rsid w:val="194FE10C"/>
    <w:rsid w:val="195D1EF7"/>
    <w:rsid w:val="1969D2C8"/>
    <w:rsid w:val="1974D2C7"/>
    <w:rsid w:val="197FEB43"/>
    <w:rsid w:val="1980E8FB"/>
    <w:rsid w:val="198CC35E"/>
    <w:rsid w:val="199BE1A3"/>
    <w:rsid w:val="19B185E7"/>
    <w:rsid w:val="19C82645"/>
    <w:rsid w:val="19CB061A"/>
    <w:rsid w:val="19CCEBC0"/>
    <w:rsid w:val="19CDB89D"/>
    <w:rsid w:val="19D1B7A9"/>
    <w:rsid w:val="19D82513"/>
    <w:rsid w:val="19F17C00"/>
    <w:rsid w:val="1A17C091"/>
    <w:rsid w:val="1A1E8130"/>
    <w:rsid w:val="1A219784"/>
    <w:rsid w:val="1A312F68"/>
    <w:rsid w:val="1A5F7145"/>
    <w:rsid w:val="1A6533B9"/>
    <w:rsid w:val="1A66CADF"/>
    <w:rsid w:val="1A7150F9"/>
    <w:rsid w:val="1A883647"/>
    <w:rsid w:val="1AAC4D08"/>
    <w:rsid w:val="1AB56E08"/>
    <w:rsid w:val="1ABE2327"/>
    <w:rsid w:val="1AC36016"/>
    <w:rsid w:val="1AD4CA1A"/>
    <w:rsid w:val="1AE400F9"/>
    <w:rsid w:val="1AEA3D9E"/>
    <w:rsid w:val="1AFCBD55"/>
    <w:rsid w:val="1AFEA291"/>
    <w:rsid w:val="1B042E15"/>
    <w:rsid w:val="1B1CD804"/>
    <w:rsid w:val="1B3B3DA6"/>
    <w:rsid w:val="1B448319"/>
    <w:rsid w:val="1B4748DD"/>
    <w:rsid w:val="1B5414AF"/>
    <w:rsid w:val="1B542466"/>
    <w:rsid w:val="1B57B759"/>
    <w:rsid w:val="1B5E7EEC"/>
    <w:rsid w:val="1B62BD1F"/>
    <w:rsid w:val="1B7BBC87"/>
    <w:rsid w:val="1B9DD8FF"/>
    <w:rsid w:val="1BABBBD6"/>
    <w:rsid w:val="1BB11A17"/>
    <w:rsid w:val="1BBB7788"/>
    <w:rsid w:val="1BBCB350"/>
    <w:rsid w:val="1BC33883"/>
    <w:rsid w:val="1BC67629"/>
    <w:rsid w:val="1BCC8553"/>
    <w:rsid w:val="1BCCF70C"/>
    <w:rsid w:val="1BDD6FB2"/>
    <w:rsid w:val="1BF77865"/>
    <w:rsid w:val="1C05570E"/>
    <w:rsid w:val="1C12CEDF"/>
    <w:rsid w:val="1C24BE17"/>
    <w:rsid w:val="1C55406D"/>
    <w:rsid w:val="1C5C62B4"/>
    <w:rsid w:val="1C6E279B"/>
    <w:rsid w:val="1C7DB9D5"/>
    <w:rsid w:val="1C820749"/>
    <w:rsid w:val="1C8290BA"/>
    <w:rsid w:val="1C8327B9"/>
    <w:rsid w:val="1C8CB20F"/>
    <w:rsid w:val="1C904D2A"/>
    <w:rsid w:val="1C925F01"/>
    <w:rsid w:val="1C9D1E38"/>
    <w:rsid w:val="1CA2DD66"/>
    <w:rsid w:val="1CA3042E"/>
    <w:rsid w:val="1CB0E70B"/>
    <w:rsid w:val="1CBCE5DE"/>
    <w:rsid w:val="1CC6F0BA"/>
    <w:rsid w:val="1CCED1F4"/>
    <w:rsid w:val="1CCED82C"/>
    <w:rsid w:val="1CD0C80D"/>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3D042"/>
    <w:rsid w:val="1D8AD4E0"/>
    <w:rsid w:val="1D8CF83E"/>
    <w:rsid w:val="1D8EEF8F"/>
    <w:rsid w:val="1D909D8F"/>
    <w:rsid w:val="1D9F5797"/>
    <w:rsid w:val="1DA44164"/>
    <w:rsid w:val="1DA573B2"/>
    <w:rsid w:val="1DB19729"/>
    <w:rsid w:val="1DD68F07"/>
    <w:rsid w:val="1DE09950"/>
    <w:rsid w:val="1DE41147"/>
    <w:rsid w:val="1DF7C4CB"/>
    <w:rsid w:val="1E0250A4"/>
    <w:rsid w:val="1E110EC9"/>
    <w:rsid w:val="1E142B46"/>
    <w:rsid w:val="1E19FE71"/>
    <w:rsid w:val="1E2287C2"/>
    <w:rsid w:val="1E23F8B5"/>
    <w:rsid w:val="1E2C4774"/>
    <w:rsid w:val="1E3B9EAB"/>
    <w:rsid w:val="1E5C3B1B"/>
    <w:rsid w:val="1E78D648"/>
    <w:rsid w:val="1E8ABDEF"/>
    <w:rsid w:val="1E8EFC85"/>
    <w:rsid w:val="1E9C650D"/>
    <w:rsid w:val="1E9D541D"/>
    <w:rsid w:val="1EAC3792"/>
    <w:rsid w:val="1EB2C309"/>
    <w:rsid w:val="1ECA3E15"/>
    <w:rsid w:val="1ED75D17"/>
    <w:rsid w:val="1EDF19A7"/>
    <w:rsid w:val="1EE28413"/>
    <w:rsid w:val="1EED719F"/>
    <w:rsid w:val="1EEF7C2D"/>
    <w:rsid w:val="1EF1CE6D"/>
    <w:rsid w:val="1EFCFE47"/>
    <w:rsid w:val="1F009ED9"/>
    <w:rsid w:val="1F05BCE8"/>
    <w:rsid w:val="1F06A122"/>
    <w:rsid w:val="1F1134B6"/>
    <w:rsid w:val="1F3373D5"/>
    <w:rsid w:val="1F387838"/>
    <w:rsid w:val="1F4DA636"/>
    <w:rsid w:val="1F74645A"/>
    <w:rsid w:val="1F773249"/>
    <w:rsid w:val="1F922B7E"/>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0D314"/>
    <w:rsid w:val="2094F958"/>
    <w:rsid w:val="209AA39D"/>
    <w:rsid w:val="20AAAF3C"/>
    <w:rsid w:val="20B67F49"/>
    <w:rsid w:val="20BC0E7E"/>
    <w:rsid w:val="20C43CB8"/>
    <w:rsid w:val="20D43A32"/>
    <w:rsid w:val="20D623A2"/>
    <w:rsid w:val="21017BCE"/>
    <w:rsid w:val="2112A5E2"/>
    <w:rsid w:val="2115BEC1"/>
    <w:rsid w:val="213005AD"/>
    <w:rsid w:val="213085AE"/>
    <w:rsid w:val="2146A6D7"/>
    <w:rsid w:val="21492E1C"/>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4394C8"/>
    <w:rsid w:val="2256A14C"/>
    <w:rsid w:val="225CEFEE"/>
    <w:rsid w:val="2271928E"/>
    <w:rsid w:val="2292E28A"/>
    <w:rsid w:val="2299324B"/>
    <w:rsid w:val="22A5C1CD"/>
    <w:rsid w:val="22A6BB75"/>
    <w:rsid w:val="22AABB31"/>
    <w:rsid w:val="22AC34C6"/>
    <w:rsid w:val="22AFAAAE"/>
    <w:rsid w:val="22C09B38"/>
    <w:rsid w:val="22C4FE9B"/>
    <w:rsid w:val="22D2EDB7"/>
    <w:rsid w:val="22E989D5"/>
    <w:rsid w:val="22EE70E9"/>
    <w:rsid w:val="22F3B385"/>
    <w:rsid w:val="23017187"/>
    <w:rsid w:val="231285FD"/>
    <w:rsid w:val="231A8883"/>
    <w:rsid w:val="23238EFE"/>
    <w:rsid w:val="23302BB6"/>
    <w:rsid w:val="23411716"/>
    <w:rsid w:val="2342442E"/>
    <w:rsid w:val="23537F05"/>
    <w:rsid w:val="2366951D"/>
    <w:rsid w:val="236A76FD"/>
    <w:rsid w:val="236F40E8"/>
    <w:rsid w:val="2374859B"/>
    <w:rsid w:val="23767F10"/>
    <w:rsid w:val="2376E29F"/>
    <w:rsid w:val="2382F26A"/>
    <w:rsid w:val="2383A4B0"/>
    <w:rsid w:val="2386A0AD"/>
    <w:rsid w:val="2392C729"/>
    <w:rsid w:val="23A22669"/>
    <w:rsid w:val="23A994C9"/>
    <w:rsid w:val="23AEC9D5"/>
    <w:rsid w:val="23B03C90"/>
    <w:rsid w:val="23C5C115"/>
    <w:rsid w:val="23CA2106"/>
    <w:rsid w:val="23E2B9B1"/>
    <w:rsid w:val="23E9F2E3"/>
    <w:rsid w:val="24195979"/>
    <w:rsid w:val="24242EFE"/>
    <w:rsid w:val="242CBE6D"/>
    <w:rsid w:val="2430FEEE"/>
    <w:rsid w:val="2438530C"/>
    <w:rsid w:val="243E5C42"/>
    <w:rsid w:val="2440A82A"/>
    <w:rsid w:val="244B9DAE"/>
    <w:rsid w:val="24510FC9"/>
    <w:rsid w:val="245B1B98"/>
    <w:rsid w:val="246D1FA5"/>
    <w:rsid w:val="246EAFD4"/>
    <w:rsid w:val="24769EA8"/>
    <w:rsid w:val="2493A651"/>
    <w:rsid w:val="249E5E03"/>
    <w:rsid w:val="24A40723"/>
    <w:rsid w:val="24A4766E"/>
    <w:rsid w:val="24A6FBF8"/>
    <w:rsid w:val="24C0BD95"/>
    <w:rsid w:val="24CEDC49"/>
    <w:rsid w:val="24D044F4"/>
    <w:rsid w:val="24D30FA1"/>
    <w:rsid w:val="24D6B578"/>
    <w:rsid w:val="24D80E4D"/>
    <w:rsid w:val="24D8BE7F"/>
    <w:rsid w:val="24DAA9A5"/>
    <w:rsid w:val="24E63986"/>
    <w:rsid w:val="24F01B87"/>
    <w:rsid w:val="24F20394"/>
    <w:rsid w:val="24FD6021"/>
    <w:rsid w:val="25123FE8"/>
    <w:rsid w:val="25148AA2"/>
    <w:rsid w:val="2516A045"/>
    <w:rsid w:val="2529FA51"/>
    <w:rsid w:val="252E2399"/>
    <w:rsid w:val="25312370"/>
    <w:rsid w:val="253D61D0"/>
    <w:rsid w:val="25402287"/>
    <w:rsid w:val="2546CA7A"/>
    <w:rsid w:val="256C8B40"/>
    <w:rsid w:val="25957D60"/>
    <w:rsid w:val="25961894"/>
    <w:rsid w:val="259BC7E8"/>
    <w:rsid w:val="25A0079E"/>
    <w:rsid w:val="25A43F09"/>
    <w:rsid w:val="25B7DD17"/>
    <w:rsid w:val="25CCCD90"/>
    <w:rsid w:val="25E0E086"/>
    <w:rsid w:val="25E703D0"/>
    <w:rsid w:val="25EAFEF6"/>
    <w:rsid w:val="25ECD54B"/>
    <w:rsid w:val="2610448F"/>
    <w:rsid w:val="2616F3C8"/>
    <w:rsid w:val="26214B49"/>
    <w:rsid w:val="264DFD65"/>
    <w:rsid w:val="264E5EED"/>
    <w:rsid w:val="2650723D"/>
    <w:rsid w:val="2663CC40"/>
    <w:rsid w:val="2668870E"/>
    <w:rsid w:val="26758612"/>
    <w:rsid w:val="26788602"/>
    <w:rsid w:val="267D6626"/>
    <w:rsid w:val="2692100C"/>
    <w:rsid w:val="26976871"/>
    <w:rsid w:val="26A23B0A"/>
    <w:rsid w:val="26A92C01"/>
    <w:rsid w:val="26AB3762"/>
    <w:rsid w:val="26BC3B7F"/>
    <w:rsid w:val="26C157B4"/>
    <w:rsid w:val="26C7C856"/>
    <w:rsid w:val="26E4F030"/>
    <w:rsid w:val="26EFE43B"/>
    <w:rsid w:val="27190F11"/>
    <w:rsid w:val="27232326"/>
    <w:rsid w:val="272C452F"/>
    <w:rsid w:val="2763EA58"/>
    <w:rsid w:val="277A397D"/>
    <w:rsid w:val="277ABCF1"/>
    <w:rsid w:val="27867692"/>
    <w:rsid w:val="27872127"/>
    <w:rsid w:val="2787789E"/>
    <w:rsid w:val="278A64FB"/>
    <w:rsid w:val="279287E1"/>
    <w:rsid w:val="27A90340"/>
    <w:rsid w:val="27AC6519"/>
    <w:rsid w:val="27B74899"/>
    <w:rsid w:val="27C53628"/>
    <w:rsid w:val="27C777B6"/>
    <w:rsid w:val="27CE3FAB"/>
    <w:rsid w:val="28174C4F"/>
    <w:rsid w:val="28174EBC"/>
    <w:rsid w:val="2819DA24"/>
    <w:rsid w:val="281B2BFE"/>
    <w:rsid w:val="281EE692"/>
    <w:rsid w:val="282777EF"/>
    <w:rsid w:val="282EEC35"/>
    <w:rsid w:val="283797BD"/>
    <w:rsid w:val="2844CEBA"/>
    <w:rsid w:val="284C65C6"/>
    <w:rsid w:val="285A3A44"/>
    <w:rsid w:val="285B30F4"/>
    <w:rsid w:val="28675B30"/>
    <w:rsid w:val="287422DE"/>
    <w:rsid w:val="287F0DA7"/>
    <w:rsid w:val="28865932"/>
    <w:rsid w:val="289A2862"/>
    <w:rsid w:val="289D4D77"/>
    <w:rsid w:val="28A40C6B"/>
    <w:rsid w:val="28A9CC7B"/>
    <w:rsid w:val="28B11FA2"/>
    <w:rsid w:val="28DEE80F"/>
    <w:rsid w:val="28F07CA3"/>
    <w:rsid w:val="28F45098"/>
    <w:rsid w:val="2909ACED"/>
    <w:rsid w:val="290C8679"/>
    <w:rsid w:val="292FA78C"/>
    <w:rsid w:val="29319866"/>
    <w:rsid w:val="29345551"/>
    <w:rsid w:val="29458D2E"/>
    <w:rsid w:val="29462747"/>
    <w:rsid w:val="2946B08B"/>
    <w:rsid w:val="295DD13D"/>
    <w:rsid w:val="296BCEFD"/>
    <w:rsid w:val="2976A0BE"/>
    <w:rsid w:val="298429E1"/>
    <w:rsid w:val="298C7B0C"/>
    <w:rsid w:val="2996B8A9"/>
    <w:rsid w:val="2996E2CB"/>
    <w:rsid w:val="29B282B9"/>
    <w:rsid w:val="29B4B34B"/>
    <w:rsid w:val="29CA7D16"/>
    <w:rsid w:val="29D9553D"/>
    <w:rsid w:val="29DAA0FD"/>
    <w:rsid w:val="29EF7985"/>
    <w:rsid w:val="29F01C93"/>
    <w:rsid w:val="2A21164F"/>
    <w:rsid w:val="2A520EA3"/>
    <w:rsid w:val="2A534BDE"/>
    <w:rsid w:val="2A585429"/>
    <w:rsid w:val="2A59AB23"/>
    <w:rsid w:val="2A606D4B"/>
    <w:rsid w:val="2A62FC3A"/>
    <w:rsid w:val="2A6414AB"/>
    <w:rsid w:val="2A6B3399"/>
    <w:rsid w:val="2A8FC420"/>
    <w:rsid w:val="2ABA6595"/>
    <w:rsid w:val="2ABC41BC"/>
    <w:rsid w:val="2AC2076F"/>
    <w:rsid w:val="2ACB0FFF"/>
    <w:rsid w:val="2AE187EE"/>
    <w:rsid w:val="2AE9CA84"/>
    <w:rsid w:val="2B07ACAD"/>
    <w:rsid w:val="2B172CF7"/>
    <w:rsid w:val="2B2879C5"/>
    <w:rsid w:val="2B4AA8F2"/>
    <w:rsid w:val="2B5D00B6"/>
    <w:rsid w:val="2B63EEBA"/>
    <w:rsid w:val="2B697FDA"/>
    <w:rsid w:val="2B7D8A03"/>
    <w:rsid w:val="2B8176D2"/>
    <w:rsid w:val="2B9C249E"/>
    <w:rsid w:val="2BA12AF4"/>
    <w:rsid w:val="2BA8A515"/>
    <w:rsid w:val="2BAB826B"/>
    <w:rsid w:val="2BB1BD42"/>
    <w:rsid w:val="2BC42DA4"/>
    <w:rsid w:val="2BD90C31"/>
    <w:rsid w:val="2BE7E750"/>
    <w:rsid w:val="2BEA4B58"/>
    <w:rsid w:val="2BEC30BA"/>
    <w:rsid w:val="2C01AA8C"/>
    <w:rsid w:val="2C153855"/>
    <w:rsid w:val="2C1D87C5"/>
    <w:rsid w:val="2C1F87FE"/>
    <w:rsid w:val="2C271C76"/>
    <w:rsid w:val="2C43BB9A"/>
    <w:rsid w:val="2C71A25D"/>
    <w:rsid w:val="2C8C74BD"/>
    <w:rsid w:val="2C95A471"/>
    <w:rsid w:val="2CAAEF96"/>
    <w:rsid w:val="2CB26127"/>
    <w:rsid w:val="2CBB2F07"/>
    <w:rsid w:val="2CD0467B"/>
    <w:rsid w:val="2CD9B247"/>
    <w:rsid w:val="2CFF663B"/>
    <w:rsid w:val="2D01E01D"/>
    <w:rsid w:val="2D03F41A"/>
    <w:rsid w:val="2D0A6324"/>
    <w:rsid w:val="2D112DA0"/>
    <w:rsid w:val="2D184F05"/>
    <w:rsid w:val="2D2E8EB1"/>
    <w:rsid w:val="2D2FDAC2"/>
    <w:rsid w:val="2D4CAF05"/>
    <w:rsid w:val="2D6642D1"/>
    <w:rsid w:val="2D6C85F2"/>
    <w:rsid w:val="2D824B3D"/>
    <w:rsid w:val="2D93A65B"/>
    <w:rsid w:val="2D952C63"/>
    <w:rsid w:val="2D97018C"/>
    <w:rsid w:val="2DAD6633"/>
    <w:rsid w:val="2DAF08A3"/>
    <w:rsid w:val="2DC31449"/>
    <w:rsid w:val="2DCB7127"/>
    <w:rsid w:val="2DCBD5E6"/>
    <w:rsid w:val="2DCC908B"/>
    <w:rsid w:val="2DE7D19E"/>
    <w:rsid w:val="2DEA6516"/>
    <w:rsid w:val="2DEEBBB6"/>
    <w:rsid w:val="2DF39B9D"/>
    <w:rsid w:val="2DFEE9E7"/>
    <w:rsid w:val="2E071F90"/>
    <w:rsid w:val="2E14EBF5"/>
    <w:rsid w:val="2E16111F"/>
    <w:rsid w:val="2E4BA20E"/>
    <w:rsid w:val="2E5449ED"/>
    <w:rsid w:val="2E5C1C1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3F5BF3"/>
    <w:rsid w:val="2F42FA0F"/>
    <w:rsid w:val="2F535809"/>
    <w:rsid w:val="2F7F4048"/>
    <w:rsid w:val="2F813AF9"/>
    <w:rsid w:val="2F8A1CBA"/>
    <w:rsid w:val="2F8ACFE7"/>
    <w:rsid w:val="2F924742"/>
    <w:rsid w:val="2F9D8D56"/>
    <w:rsid w:val="2FA13E1F"/>
    <w:rsid w:val="2FC407DD"/>
    <w:rsid w:val="2FD4CE3F"/>
    <w:rsid w:val="2FDB038D"/>
    <w:rsid w:val="2FED9F9E"/>
    <w:rsid w:val="2FF079F6"/>
    <w:rsid w:val="2FF53394"/>
    <w:rsid w:val="302A1582"/>
    <w:rsid w:val="30632204"/>
    <w:rsid w:val="306FEAE1"/>
    <w:rsid w:val="307637C3"/>
    <w:rsid w:val="309068F7"/>
    <w:rsid w:val="30A3152D"/>
    <w:rsid w:val="30A483CE"/>
    <w:rsid w:val="30BAD2AD"/>
    <w:rsid w:val="30C6B8DE"/>
    <w:rsid w:val="30CF933A"/>
    <w:rsid w:val="30DAB633"/>
    <w:rsid w:val="30DC228C"/>
    <w:rsid w:val="30E392AB"/>
    <w:rsid w:val="30FBFB1C"/>
    <w:rsid w:val="30FFEE22"/>
    <w:rsid w:val="3104EA89"/>
    <w:rsid w:val="31154747"/>
    <w:rsid w:val="3116DC38"/>
    <w:rsid w:val="312BBBF2"/>
    <w:rsid w:val="3132C669"/>
    <w:rsid w:val="31494438"/>
    <w:rsid w:val="314C06BF"/>
    <w:rsid w:val="31503A6C"/>
    <w:rsid w:val="3162051B"/>
    <w:rsid w:val="3176D41C"/>
    <w:rsid w:val="317A4C27"/>
    <w:rsid w:val="317F7717"/>
    <w:rsid w:val="31881B8A"/>
    <w:rsid w:val="318DB7A6"/>
    <w:rsid w:val="319756A2"/>
    <w:rsid w:val="319F1030"/>
    <w:rsid w:val="319FE164"/>
    <w:rsid w:val="31A0FB64"/>
    <w:rsid w:val="31A17A86"/>
    <w:rsid w:val="31B52099"/>
    <w:rsid w:val="31B5AE45"/>
    <w:rsid w:val="31BA66B7"/>
    <w:rsid w:val="31F2ABD0"/>
    <w:rsid w:val="31FEFADD"/>
    <w:rsid w:val="3202E92D"/>
    <w:rsid w:val="32036FBC"/>
    <w:rsid w:val="320C7C7D"/>
    <w:rsid w:val="32165B67"/>
    <w:rsid w:val="321705FF"/>
    <w:rsid w:val="321ACD02"/>
    <w:rsid w:val="3222D85B"/>
    <w:rsid w:val="324F0B50"/>
    <w:rsid w:val="325D539F"/>
    <w:rsid w:val="325F59E2"/>
    <w:rsid w:val="3272C04E"/>
    <w:rsid w:val="327A1633"/>
    <w:rsid w:val="3284FC9B"/>
    <w:rsid w:val="32975CEE"/>
    <w:rsid w:val="329BA223"/>
    <w:rsid w:val="329D8B31"/>
    <w:rsid w:val="329E9871"/>
    <w:rsid w:val="329F079B"/>
    <w:rsid w:val="32C90BD9"/>
    <w:rsid w:val="32D26B91"/>
    <w:rsid w:val="32DD6AF6"/>
    <w:rsid w:val="32E7A277"/>
    <w:rsid w:val="32FC3DF2"/>
    <w:rsid w:val="330107AF"/>
    <w:rsid w:val="330849E0"/>
    <w:rsid w:val="33279737"/>
    <w:rsid w:val="333C6615"/>
    <w:rsid w:val="3354528A"/>
    <w:rsid w:val="33645C78"/>
    <w:rsid w:val="33651E2D"/>
    <w:rsid w:val="33740469"/>
    <w:rsid w:val="33B33ADB"/>
    <w:rsid w:val="33B6754F"/>
    <w:rsid w:val="33B91023"/>
    <w:rsid w:val="33C77693"/>
    <w:rsid w:val="33E2909E"/>
    <w:rsid w:val="33E3F72B"/>
    <w:rsid w:val="33EBF9B9"/>
    <w:rsid w:val="33F1E791"/>
    <w:rsid w:val="33FEBD25"/>
    <w:rsid w:val="3414B2BA"/>
    <w:rsid w:val="341AF503"/>
    <w:rsid w:val="341D2429"/>
    <w:rsid w:val="343B22FA"/>
    <w:rsid w:val="34479764"/>
    <w:rsid w:val="345BA6FA"/>
    <w:rsid w:val="3479F663"/>
    <w:rsid w:val="348601D4"/>
    <w:rsid w:val="348AF217"/>
    <w:rsid w:val="34927149"/>
    <w:rsid w:val="34947BD9"/>
    <w:rsid w:val="34B9819E"/>
    <w:rsid w:val="34D05033"/>
    <w:rsid w:val="34D318C1"/>
    <w:rsid w:val="34DFFA9A"/>
    <w:rsid w:val="34F35914"/>
    <w:rsid w:val="34F43FF9"/>
    <w:rsid w:val="3510C9DC"/>
    <w:rsid w:val="351608D8"/>
    <w:rsid w:val="3528495E"/>
    <w:rsid w:val="352A5C19"/>
    <w:rsid w:val="352B0921"/>
    <w:rsid w:val="353AC51C"/>
    <w:rsid w:val="353AF5B0"/>
    <w:rsid w:val="3544162C"/>
    <w:rsid w:val="35490566"/>
    <w:rsid w:val="35520BDB"/>
    <w:rsid w:val="3586FC19"/>
    <w:rsid w:val="358BF376"/>
    <w:rsid w:val="359A3490"/>
    <w:rsid w:val="359DAECC"/>
    <w:rsid w:val="35B7F732"/>
    <w:rsid w:val="35D0CB72"/>
    <w:rsid w:val="36168F04"/>
    <w:rsid w:val="3635382C"/>
    <w:rsid w:val="364DA942"/>
    <w:rsid w:val="364DD1C3"/>
    <w:rsid w:val="364FC846"/>
    <w:rsid w:val="366B2A94"/>
    <w:rsid w:val="367C5F76"/>
    <w:rsid w:val="369BE756"/>
    <w:rsid w:val="36A92D24"/>
    <w:rsid w:val="36AEBCCA"/>
    <w:rsid w:val="36AF273C"/>
    <w:rsid w:val="36B0D20A"/>
    <w:rsid w:val="36BC5AAD"/>
    <w:rsid w:val="36C8A968"/>
    <w:rsid w:val="36C9C435"/>
    <w:rsid w:val="36CEB867"/>
    <w:rsid w:val="36DBABC1"/>
    <w:rsid w:val="36E6319A"/>
    <w:rsid w:val="36EDACB1"/>
    <w:rsid w:val="370AB5D7"/>
    <w:rsid w:val="370ABACE"/>
    <w:rsid w:val="370C0346"/>
    <w:rsid w:val="371E2185"/>
    <w:rsid w:val="372FCC22"/>
    <w:rsid w:val="37363B62"/>
    <w:rsid w:val="37410020"/>
    <w:rsid w:val="3759C7B7"/>
    <w:rsid w:val="375C953B"/>
    <w:rsid w:val="376EEC93"/>
    <w:rsid w:val="3770B49C"/>
    <w:rsid w:val="377A01CE"/>
    <w:rsid w:val="379BF3F8"/>
    <w:rsid w:val="37AD7108"/>
    <w:rsid w:val="37AE72EF"/>
    <w:rsid w:val="37D1616D"/>
    <w:rsid w:val="37DD686C"/>
    <w:rsid w:val="37DFF97F"/>
    <w:rsid w:val="37EB71C0"/>
    <w:rsid w:val="37F16140"/>
    <w:rsid w:val="37F81B84"/>
    <w:rsid w:val="380FBFB2"/>
    <w:rsid w:val="381C985A"/>
    <w:rsid w:val="38208CF8"/>
    <w:rsid w:val="382AD628"/>
    <w:rsid w:val="382D5F53"/>
    <w:rsid w:val="38347411"/>
    <w:rsid w:val="38483516"/>
    <w:rsid w:val="384F53A0"/>
    <w:rsid w:val="385630F8"/>
    <w:rsid w:val="385C38BE"/>
    <w:rsid w:val="38650410"/>
    <w:rsid w:val="3866ADD8"/>
    <w:rsid w:val="387ACAA7"/>
    <w:rsid w:val="38884355"/>
    <w:rsid w:val="38B1C45C"/>
    <w:rsid w:val="38C991DC"/>
    <w:rsid w:val="38D9B0A0"/>
    <w:rsid w:val="38DB5D88"/>
    <w:rsid w:val="38E10614"/>
    <w:rsid w:val="38E4D691"/>
    <w:rsid w:val="38EDC036"/>
    <w:rsid w:val="38F1D61B"/>
    <w:rsid w:val="392DE92D"/>
    <w:rsid w:val="393460CA"/>
    <w:rsid w:val="39393E21"/>
    <w:rsid w:val="393DEC22"/>
    <w:rsid w:val="395044AE"/>
    <w:rsid w:val="3993061E"/>
    <w:rsid w:val="39B9FA7A"/>
    <w:rsid w:val="39CF60A4"/>
    <w:rsid w:val="39F5356D"/>
    <w:rsid w:val="39F6D3E5"/>
    <w:rsid w:val="39FF2612"/>
    <w:rsid w:val="3A01BE88"/>
    <w:rsid w:val="3A151ABA"/>
    <w:rsid w:val="3A1FE26C"/>
    <w:rsid w:val="3A40AC4E"/>
    <w:rsid w:val="3A46BFB8"/>
    <w:rsid w:val="3A4BD5DE"/>
    <w:rsid w:val="3A4CE6D6"/>
    <w:rsid w:val="3A4E8B71"/>
    <w:rsid w:val="3A5667FE"/>
    <w:rsid w:val="3A60A722"/>
    <w:rsid w:val="3A783F4F"/>
    <w:rsid w:val="3A80480E"/>
    <w:rsid w:val="3A9A9E19"/>
    <w:rsid w:val="3A9CD548"/>
    <w:rsid w:val="3AC17B6E"/>
    <w:rsid w:val="3AC6C0D9"/>
    <w:rsid w:val="3AF005AF"/>
    <w:rsid w:val="3B00923C"/>
    <w:rsid w:val="3B054E10"/>
    <w:rsid w:val="3B2369AD"/>
    <w:rsid w:val="3B324E76"/>
    <w:rsid w:val="3B3CEA99"/>
    <w:rsid w:val="3B455333"/>
    <w:rsid w:val="3B476078"/>
    <w:rsid w:val="3B634029"/>
    <w:rsid w:val="3B643231"/>
    <w:rsid w:val="3B67494B"/>
    <w:rsid w:val="3B7AB9F9"/>
    <w:rsid w:val="3B907A02"/>
    <w:rsid w:val="3BB364E6"/>
    <w:rsid w:val="3BC686B8"/>
    <w:rsid w:val="3BC6CF5C"/>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B4BC2C"/>
    <w:rsid w:val="3CD87BD2"/>
    <w:rsid w:val="3CE77161"/>
    <w:rsid w:val="3CFE3526"/>
    <w:rsid w:val="3CFE66BF"/>
    <w:rsid w:val="3D12BA06"/>
    <w:rsid w:val="3D1DD7F8"/>
    <w:rsid w:val="3D276787"/>
    <w:rsid w:val="3D2ADC62"/>
    <w:rsid w:val="3D732333"/>
    <w:rsid w:val="3D88D92C"/>
    <w:rsid w:val="3DA2A63E"/>
    <w:rsid w:val="3DA414B6"/>
    <w:rsid w:val="3DA77449"/>
    <w:rsid w:val="3DB23106"/>
    <w:rsid w:val="3DD0A6A4"/>
    <w:rsid w:val="3DD5C09F"/>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ED3661"/>
    <w:rsid w:val="3EF5169E"/>
    <w:rsid w:val="3EFDCE4F"/>
    <w:rsid w:val="3F033407"/>
    <w:rsid w:val="3F050DA9"/>
    <w:rsid w:val="3F14C59C"/>
    <w:rsid w:val="3F169394"/>
    <w:rsid w:val="3F1FD108"/>
    <w:rsid w:val="3F23A6F0"/>
    <w:rsid w:val="3F2B7865"/>
    <w:rsid w:val="3F2F85B9"/>
    <w:rsid w:val="3F4A8018"/>
    <w:rsid w:val="3F4C1EDC"/>
    <w:rsid w:val="3F542599"/>
    <w:rsid w:val="3F579FE6"/>
    <w:rsid w:val="3F60F28F"/>
    <w:rsid w:val="3F6D1D40"/>
    <w:rsid w:val="3F7238A0"/>
    <w:rsid w:val="3F78928A"/>
    <w:rsid w:val="3F8C22AA"/>
    <w:rsid w:val="3F8ECB2D"/>
    <w:rsid w:val="3F9C6404"/>
    <w:rsid w:val="3FAF5BD2"/>
    <w:rsid w:val="3FCAE0BF"/>
    <w:rsid w:val="3FCD946A"/>
    <w:rsid w:val="3FD198C0"/>
    <w:rsid w:val="3FD97B2F"/>
    <w:rsid w:val="3FE66C5A"/>
    <w:rsid w:val="4000E902"/>
    <w:rsid w:val="4002FD12"/>
    <w:rsid w:val="4009358D"/>
    <w:rsid w:val="400F8AA1"/>
    <w:rsid w:val="4023BF05"/>
    <w:rsid w:val="402A9F97"/>
    <w:rsid w:val="402FD703"/>
    <w:rsid w:val="4034040A"/>
    <w:rsid w:val="4049A9FB"/>
    <w:rsid w:val="404B8A6E"/>
    <w:rsid w:val="4055F108"/>
    <w:rsid w:val="40580B9D"/>
    <w:rsid w:val="405BDB29"/>
    <w:rsid w:val="405EAB4C"/>
    <w:rsid w:val="4071615F"/>
    <w:rsid w:val="40808D0C"/>
    <w:rsid w:val="40809816"/>
    <w:rsid w:val="40A02122"/>
    <w:rsid w:val="40A3A4F7"/>
    <w:rsid w:val="40AA8DD6"/>
    <w:rsid w:val="40B54E2C"/>
    <w:rsid w:val="40B7325B"/>
    <w:rsid w:val="40C2648C"/>
    <w:rsid w:val="40CBC559"/>
    <w:rsid w:val="40CC8BAF"/>
    <w:rsid w:val="40DD58BC"/>
    <w:rsid w:val="40E58787"/>
    <w:rsid w:val="41025EA7"/>
    <w:rsid w:val="4103E04A"/>
    <w:rsid w:val="4112469D"/>
    <w:rsid w:val="4135C7D4"/>
    <w:rsid w:val="4136E201"/>
    <w:rsid w:val="4138B961"/>
    <w:rsid w:val="413AAEBD"/>
    <w:rsid w:val="414979D4"/>
    <w:rsid w:val="41690C92"/>
    <w:rsid w:val="41704007"/>
    <w:rsid w:val="418314B8"/>
    <w:rsid w:val="41957A01"/>
    <w:rsid w:val="41997C42"/>
    <w:rsid w:val="4199AA14"/>
    <w:rsid w:val="41A7D07B"/>
    <w:rsid w:val="41B7E755"/>
    <w:rsid w:val="41BE509C"/>
    <w:rsid w:val="41C1E13F"/>
    <w:rsid w:val="41C80E27"/>
    <w:rsid w:val="41DCD3F6"/>
    <w:rsid w:val="41DEF4C1"/>
    <w:rsid w:val="41EB653C"/>
    <w:rsid w:val="41EE7B14"/>
    <w:rsid w:val="41F1426B"/>
    <w:rsid w:val="41F49A92"/>
    <w:rsid w:val="42206C8B"/>
    <w:rsid w:val="4245810A"/>
    <w:rsid w:val="425F31B1"/>
    <w:rsid w:val="42640410"/>
    <w:rsid w:val="426461E1"/>
    <w:rsid w:val="42691732"/>
    <w:rsid w:val="4272C086"/>
    <w:rsid w:val="428AACD6"/>
    <w:rsid w:val="428DFB72"/>
    <w:rsid w:val="429818E0"/>
    <w:rsid w:val="42A2A776"/>
    <w:rsid w:val="42AC1A3D"/>
    <w:rsid w:val="42ACB086"/>
    <w:rsid w:val="42AFB5AF"/>
    <w:rsid w:val="42B45706"/>
    <w:rsid w:val="42B480D4"/>
    <w:rsid w:val="42B813F1"/>
    <w:rsid w:val="42BB0201"/>
    <w:rsid w:val="42D4D2E8"/>
    <w:rsid w:val="42D6DD49"/>
    <w:rsid w:val="42E00FF5"/>
    <w:rsid w:val="42F3B69E"/>
    <w:rsid w:val="42F804C5"/>
    <w:rsid w:val="42FA9735"/>
    <w:rsid w:val="4318BBAB"/>
    <w:rsid w:val="43201EF2"/>
    <w:rsid w:val="4327997B"/>
    <w:rsid w:val="432942B5"/>
    <w:rsid w:val="43386714"/>
    <w:rsid w:val="4352DE87"/>
    <w:rsid w:val="435815CE"/>
    <w:rsid w:val="436C7491"/>
    <w:rsid w:val="436ED5A2"/>
    <w:rsid w:val="4379EDD8"/>
    <w:rsid w:val="437D9D62"/>
    <w:rsid w:val="4398C9B9"/>
    <w:rsid w:val="439B8944"/>
    <w:rsid w:val="43A78B7A"/>
    <w:rsid w:val="43AACF3F"/>
    <w:rsid w:val="43ACA204"/>
    <w:rsid w:val="43B162A0"/>
    <w:rsid w:val="43BCBC37"/>
    <w:rsid w:val="43C26EE8"/>
    <w:rsid w:val="43D0DCA0"/>
    <w:rsid w:val="43D18B39"/>
    <w:rsid w:val="43D866C9"/>
    <w:rsid w:val="44160B8C"/>
    <w:rsid w:val="443F915A"/>
    <w:rsid w:val="44461D3D"/>
    <w:rsid w:val="44590A1D"/>
    <w:rsid w:val="446544AD"/>
    <w:rsid w:val="446A8294"/>
    <w:rsid w:val="447CF8CE"/>
    <w:rsid w:val="447DBB9E"/>
    <w:rsid w:val="447FA4E1"/>
    <w:rsid w:val="44836360"/>
    <w:rsid w:val="448B4DA8"/>
    <w:rsid w:val="44A9FA63"/>
    <w:rsid w:val="44B830AD"/>
    <w:rsid w:val="44CFA3DB"/>
    <w:rsid w:val="44D45DF4"/>
    <w:rsid w:val="44D7A1F2"/>
    <w:rsid w:val="4508F53D"/>
    <w:rsid w:val="4513AA6F"/>
    <w:rsid w:val="45393810"/>
    <w:rsid w:val="454A8225"/>
    <w:rsid w:val="455CB6C5"/>
    <w:rsid w:val="4562DA45"/>
    <w:rsid w:val="456960C7"/>
    <w:rsid w:val="456A95F4"/>
    <w:rsid w:val="45899211"/>
    <w:rsid w:val="458AAFB5"/>
    <w:rsid w:val="4590D0A6"/>
    <w:rsid w:val="4590EED9"/>
    <w:rsid w:val="4591804F"/>
    <w:rsid w:val="45D057BF"/>
    <w:rsid w:val="45D25084"/>
    <w:rsid w:val="45DF3C6D"/>
    <w:rsid w:val="45EA1720"/>
    <w:rsid w:val="45EB8B3F"/>
    <w:rsid w:val="45F8D17C"/>
    <w:rsid w:val="462536CF"/>
    <w:rsid w:val="4636102D"/>
    <w:rsid w:val="464820AA"/>
    <w:rsid w:val="464A3228"/>
    <w:rsid w:val="464ACB89"/>
    <w:rsid w:val="464E03B1"/>
    <w:rsid w:val="465BC8D8"/>
    <w:rsid w:val="465E7016"/>
    <w:rsid w:val="46641502"/>
    <w:rsid w:val="466C4670"/>
    <w:rsid w:val="4673D0DA"/>
    <w:rsid w:val="467E1722"/>
    <w:rsid w:val="467ECB6B"/>
    <w:rsid w:val="467FEAC6"/>
    <w:rsid w:val="4683440E"/>
    <w:rsid w:val="4693241C"/>
    <w:rsid w:val="46935E16"/>
    <w:rsid w:val="46A09DB3"/>
    <w:rsid w:val="46A5950C"/>
    <w:rsid w:val="46B4A0AF"/>
    <w:rsid w:val="46C07654"/>
    <w:rsid w:val="46D4ABD4"/>
    <w:rsid w:val="46D5988A"/>
    <w:rsid w:val="46F859FB"/>
    <w:rsid w:val="46F9CE05"/>
    <w:rsid w:val="4700A346"/>
    <w:rsid w:val="4705907E"/>
    <w:rsid w:val="47106A84"/>
    <w:rsid w:val="47117C37"/>
    <w:rsid w:val="4719DF08"/>
    <w:rsid w:val="47447B57"/>
    <w:rsid w:val="4744D2D0"/>
    <w:rsid w:val="4746E0EC"/>
    <w:rsid w:val="474A2CB9"/>
    <w:rsid w:val="474AB534"/>
    <w:rsid w:val="474CF304"/>
    <w:rsid w:val="475F75C4"/>
    <w:rsid w:val="4762254A"/>
    <w:rsid w:val="47711628"/>
    <w:rsid w:val="4772CC18"/>
    <w:rsid w:val="4774A1BD"/>
    <w:rsid w:val="47752B29"/>
    <w:rsid w:val="47782E27"/>
    <w:rsid w:val="4783E215"/>
    <w:rsid w:val="478941B6"/>
    <w:rsid w:val="4797F05A"/>
    <w:rsid w:val="47AE4E75"/>
    <w:rsid w:val="47AEAEDB"/>
    <w:rsid w:val="47C0C5DB"/>
    <w:rsid w:val="47C7CC82"/>
    <w:rsid w:val="47DA22A5"/>
    <w:rsid w:val="47DC2B7F"/>
    <w:rsid w:val="47F4B4C4"/>
    <w:rsid w:val="47FBBC2A"/>
    <w:rsid w:val="4800CC1D"/>
    <w:rsid w:val="481549EA"/>
    <w:rsid w:val="481DDC63"/>
    <w:rsid w:val="4828B0D2"/>
    <w:rsid w:val="482ADC06"/>
    <w:rsid w:val="482BD934"/>
    <w:rsid w:val="4842CEF4"/>
    <w:rsid w:val="48507B90"/>
    <w:rsid w:val="485F6B2A"/>
    <w:rsid w:val="4872AB21"/>
    <w:rsid w:val="488A47ED"/>
    <w:rsid w:val="488AECD2"/>
    <w:rsid w:val="488C3CC8"/>
    <w:rsid w:val="48981B9D"/>
    <w:rsid w:val="489F99DD"/>
    <w:rsid w:val="48A11850"/>
    <w:rsid w:val="48A43054"/>
    <w:rsid w:val="48BBA181"/>
    <w:rsid w:val="48CD293F"/>
    <w:rsid w:val="48E35E6A"/>
    <w:rsid w:val="48EEF11C"/>
    <w:rsid w:val="48EFC965"/>
    <w:rsid w:val="48F697AB"/>
    <w:rsid w:val="4916E95E"/>
    <w:rsid w:val="4926980D"/>
    <w:rsid w:val="492BA83E"/>
    <w:rsid w:val="492CA45D"/>
    <w:rsid w:val="49360B86"/>
    <w:rsid w:val="493D15E6"/>
    <w:rsid w:val="49493056"/>
    <w:rsid w:val="49538D34"/>
    <w:rsid w:val="4953BE78"/>
    <w:rsid w:val="4956CB82"/>
    <w:rsid w:val="497F95FC"/>
    <w:rsid w:val="49A1D7FF"/>
    <w:rsid w:val="49A4187D"/>
    <w:rsid w:val="49A9D5C6"/>
    <w:rsid w:val="49B950CF"/>
    <w:rsid w:val="49CDB1E6"/>
    <w:rsid w:val="49E0A91A"/>
    <w:rsid w:val="49F51FE5"/>
    <w:rsid w:val="4A057A52"/>
    <w:rsid w:val="4A24643C"/>
    <w:rsid w:val="4A251B15"/>
    <w:rsid w:val="4A29B14A"/>
    <w:rsid w:val="4A43912A"/>
    <w:rsid w:val="4A51C0FE"/>
    <w:rsid w:val="4A52216F"/>
    <w:rsid w:val="4A725843"/>
    <w:rsid w:val="4A77A43A"/>
    <w:rsid w:val="4A970D9D"/>
    <w:rsid w:val="4A9D4F08"/>
    <w:rsid w:val="4AA16066"/>
    <w:rsid w:val="4AA2B181"/>
    <w:rsid w:val="4AAAA336"/>
    <w:rsid w:val="4AAD31DF"/>
    <w:rsid w:val="4AB080DD"/>
    <w:rsid w:val="4AB23A9F"/>
    <w:rsid w:val="4ABC35C2"/>
    <w:rsid w:val="4ABEA305"/>
    <w:rsid w:val="4AC12650"/>
    <w:rsid w:val="4ACB3745"/>
    <w:rsid w:val="4AD9F418"/>
    <w:rsid w:val="4AE02040"/>
    <w:rsid w:val="4B054A1E"/>
    <w:rsid w:val="4B072C8C"/>
    <w:rsid w:val="4B08820A"/>
    <w:rsid w:val="4B234CC9"/>
    <w:rsid w:val="4B2A4C46"/>
    <w:rsid w:val="4B2F6B43"/>
    <w:rsid w:val="4B35B080"/>
    <w:rsid w:val="4B449AA4"/>
    <w:rsid w:val="4B493BFB"/>
    <w:rsid w:val="4B4F8930"/>
    <w:rsid w:val="4B553694"/>
    <w:rsid w:val="4B61169E"/>
    <w:rsid w:val="4B620BB4"/>
    <w:rsid w:val="4B735E6E"/>
    <w:rsid w:val="4B7B6632"/>
    <w:rsid w:val="4B85D707"/>
    <w:rsid w:val="4B88E218"/>
    <w:rsid w:val="4B88FB0E"/>
    <w:rsid w:val="4B890621"/>
    <w:rsid w:val="4B98B65E"/>
    <w:rsid w:val="4B9DB240"/>
    <w:rsid w:val="4BA82FD1"/>
    <w:rsid w:val="4BAE74FC"/>
    <w:rsid w:val="4BC24F8F"/>
    <w:rsid w:val="4BD3B71E"/>
    <w:rsid w:val="4BEC3E69"/>
    <w:rsid w:val="4BF204FB"/>
    <w:rsid w:val="4C012EA0"/>
    <w:rsid w:val="4C0CB954"/>
    <w:rsid w:val="4C11FDB6"/>
    <w:rsid w:val="4C21BC33"/>
    <w:rsid w:val="4C25754E"/>
    <w:rsid w:val="4C275614"/>
    <w:rsid w:val="4C28ABAA"/>
    <w:rsid w:val="4C380DF3"/>
    <w:rsid w:val="4C458EE3"/>
    <w:rsid w:val="4C69D50E"/>
    <w:rsid w:val="4C726ABD"/>
    <w:rsid w:val="4C732E68"/>
    <w:rsid w:val="4C772679"/>
    <w:rsid w:val="4C86D993"/>
    <w:rsid w:val="4C8AB8B4"/>
    <w:rsid w:val="4C901D72"/>
    <w:rsid w:val="4CA3D862"/>
    <w:rsid w:val="4CA4A887"/>
    <w:rsid w:val="4CAD733E"/>
    <w:rsid w:val="4CB13A4B"/>
    <w:rsid w:val="4CB956C9"/>
    <w:rsid w:val="4CC09E03"/>
    <w:rsid w:val="4CD1A609"/>
    <w:rsid w:val="4CD25AED"/>
    <w:rsid w:val="4CED288E"/>
    <w:rsid w:val="4CF18BA9"/>
    <w:rsid w:val="4D00201A"/>
    <w:rsid w:val="4D221773"/>
    <w:rsid w:val="4D29FB11"/>
    <w:rsid w:val="4D2E5F53"/>
    <w:rsid w:val="4D3A778A"/>
    <w:rsid w:val="4D3D7649"/>
    <w:rsid w:val="4D41D50D"/>
    <w:rsid w:val="4D480773"/>
    <w:rsid w:val="4D51FBC2"/>
    <w:rsid w:val="4D55AA32"/>
    <w:rsid w:val="4D5D5FF9"/>
    <w:rsid w:val="4D6921CA"/>
    <w:rsid w:val="4D6E0244"/>
    <w:rsid w:val="4D751052"/>
    <w:rsid w:val="4D7963A9"/>
    <w:rsid w:val="4DAC4277"/>
    <w:rsid w:val="4DAF1782"/>
    <w:rsid w:val="4DB61792"/>
    <w:rsid w:val="4DCC0DC9"/>
    <w:rsid w:val="4DCEFBE6"/>
    <w:rsid w:val="4DDDB7AA"/>
    <w:rsid w:val="4DDF0538"/>
    <w:rsid w:val="4DEBFD22"/>
    <w:rsid w:val="4DF90A59"/>
    <w:rsid w:val="4DFEB030"/>
    <w:rsid w:val="4E161C8F"/>
    <w:rsid w:val="4E241E53"/>
    <w:rsid w:val="4E2862E9"/>
    <w:rsid w:val="4E2B74D3"/>
    <w:rsid w:val="4E2E14BC"/>
    <w:rsid w:val="4E3809BE"/>
    <w:rsid w:val="4E3CDB69"/>
    <w:rsid w:val="4E3D3C74"/>
    <w:rsid w:val="4E3D848B"/>
    <w:rsid w:val="4E42E75E"/>
    <w:rsid w:val="4E4F847D"/>
    <w:rsid w:val="4E4FFFC1"/>
    <w:rsid w:val="4E508EE9"/>
    <w:rsid w:val="4E599B53"/>
    <w:rsid w:val="4E6B4B5B"/>
    <w:rsid w:val="4E6FFB6F"/>
    <w:rsid w:val="4E737786"/>
    <w:rsid w:val="4E795932"/>
    <w:rsid w:val="4E8EF8BA"/>
    <w:rsid w:val="4EA69998"/>
    <w:rsid w:val="4EB8D9EF"/>
    <w:rsid w:val="4EC46835"/>
    <w:rsid w:val="4EC484BF"/>
    <w:rsid w:val="4EC94CAF"/>
    <w:rsid w:val="4ED02A1A"/>
    <w:rsid w:val="4ED272A2"/>
    <w:rsid w:val="4ED38CD9"/>
    <w:rsid w:val="4ED5C0D3"/>
    <w:rsid w:val="4ED67E3E"/>
    <w:rsid w:val="4EDEBA6A"/>
    <w:rsid w:val="4EE8241F"/>
    <w:rsid w:val="4EF22C14"/>
    <w:rsid w:val="4F0CA5BD"/>
    <w:rsid w:val="4F11B4BE"/>
    <w:rsid w:val="4F467F41"/>
    <w:rsid w:val="4F4F3615"/>
    <w:rsid w:val="4F59A117"/>
    <w:rsid w:val="4F636816"/>
    <w:rsid w:val="4F67EEA8"/>
    <w:rsid w:val="4F6EE56F"/>
    <w:rsid w:val="4F9ECDB1"/>
    <w:rsid w:val="4FA35E64"/>
    <w:rsid w:val="4FACD6DF"/>
    <w:rsid w:val="4FC2E5ED"/>
    <w:rsid w:val="4FCE4038"/>
    <w:rsid w:val="4FD7167D"/>
    <w:rsid w:val="5038EB7C"/>
    <w:rsid w:val="503D678A"/>
    <w:rsid w:val="504ECF34"/>
    <w:rsid w:val="50519E5E"/>
    <w:rsid w:val="505D593F"/>
    <w:rsid w:val="50686C18"/>
    <w:rsid w:val="5070CD3F"/>
    <w:rsid w:val="507183F5"/>
    <w:rsid w:val="508A192E"/>
    <w:rsid w:val="509541C0"/>
    <w:rsid w:val="50B29D87"/>
    <w:rsid w:val="50C66BF6"/>
    <w:rsid w:val="50D6B2CF"/>
    <w:rsid w:val="50F25AAC"/>
    <w:rsid w:val="50F9ACC7"/>
    <w:rsid w:val="50FEECBB"/>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B938A6"/>
    <w:rsid w:val="51C6A0EE"/>
    <w:rsid w:val="51E39310"/>
    <w:rsid w:val="51E6E399"/>
    <w:rsid w:val="51F0DE1F"/>
    <w:rsid w:val="52091E0C"/>
    <w:rsid w:val="522AD235"/>
    <w:rsid w:val="522D70E7"/>
    <w:rsid w:val="523D1D6F"/>
    <w:rsid w:val="523FF62B"/>
    <w:rsid w:val="525293D7"/>
    <w:rsid w:val="525E9837"/>
    <w:rsid w:val="5261C371"/>
    <w:rsid w:val="5261CCFA"/>
    <w:rsid w:val="5268FC9A"/>
    <w:rsid w:val="52757898"/>
    <w:rsid w:val="527C7F90"/>
    <w:rsid w:val="527F1544"/>
    <w:rsid w:val="5291161A"/>
    <w:rsid w:val="5296BDE7"/>
    <w:rsid w:val="52A45C4C"/>
    <w:rsid w:val="52B4E7AF"/>
    <w:rsid w:val="52D353E9"/>
    <w:rsid w:val="52FEE22B"/>
    <w:rsid w:val="530B30F5"/>
    <w:rsid w:val="5326A437"/>
    <w:rsid w:val="532B2FF8"/>
    <w:rsid w:val="532F79E5"/>
    <w:rsid w:val="533091CD"/>
    <w:rsid w:val="533858EF"/>
    <w:rsid w:val="533C9347"/>
    <w:rsid w:val="5345929E"/>
    <w:rsid w:val="5348C295"/>
    <w:rsid w:val="5359052A"/>
    <w:rsid w:val="53798C73"/>
    <w:rsid w:val="537DF3C9"/>
    <w:rsid w:val="53854523"/>
    <w:rsid w:val="53870827"/>
    <w:rsid w:val="53906751"/>
    <w:rsid w:val="5390D93C"/>
    <w:rsid w:val="5393A4F5"/>
    <w:rsid w:val="5395DE0E"/>
    <w:rsid w:val="539CB4F7"/>
    <w:rsid w:val="53A46674"/>
    <w:rsid w:val="53ABA81B"/>
    <w:rsid w:val="53B682F6"/>
    <w:rsid w:val="53E7CA28"/>
    <w:rsid w:val="53EDED29"/>
    <w:rsid w:val="53F85D79"/>
    <w:rsid w:val="53FEB6AC"/>
    <w:rsid w:val="540F9989"/>
    <w:rsid w:val="54163D0F"/>
    <w:rsid w:val="541E12D4"/>
    <w:rsid w:val="5423B658"/>
    <w:rsid w:val="542836DE"/>
    <w:rsid w:val="543FDA59"/>
    <w:rsid w:val="54505432"/>
    <w:rsid w:val="5462393B"/>
    <w:rsid w:val="54701D5A"/>
    <w:rsid w:val="54853540"/>
    <w:rsid w:val="5489EA3E"/>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BE97C0"/>
    <w:rsid w:val="55D986AC"/>
    <w:rsid w:val="55EC88F4"/>
    <w:rsid w:val="55F2829F"/>
    <w:rsid w:val="560309E1"/>
    <w:rsid w:val="56135873"/>
    <w:rsid w:val="561475B1"/>
    <w:rsid w:val="562B63E4"/>
    <w:rsid w:val="562F0B44"/>
    <w:rsid w:val="56453D64"/>
    <w:rsid w:val="564FB75C"/>
    <w:rsid w:val="564FCD8B"/>
    <w:rsid w:val="5677C155"/>
    <w:rsid w:val="56A08B15"/>
    <w:rsid w:val="56AB9D65"/>
    <w:rsid w:val="56B1877A"/>
    <w:rsid w:val="56B7991B"/>
    <w:rsid w:val="56BD2A71"/>
    <w:rsid w:val="56D47F84"/>
    <w:rsid w:val="56D9BB69"/>
    <w:rsid w:val="56EB2390"/>
    <w:rsid w:val="56F6DF7E"/>
    <w:rsid w:val="56F82094"/>
    <w:rsid w:val="5701ABE4"/>
    <w:rsid w:val="570C3CC2"/>
    <w:rsid w:val="570EC546"/>
    <w:rsid w:val="5715690B"/>
    <w:rsid w:val="572A9FEA"/>
    <w:rsid w:val="572C982F"/>
    <w:rsid w:val="5732739F"/>
    <w:rsid w:val="5748465F"/>
    <w:rsid w:val="5748F450"/>
    <w:rsid w:val="57496A19"/>
    <w:rsid w:val="57518C56"/>
    <w:rsid w:val="57545691"/>
    <w:rsid w:val="576A3D4C"/>
    <w:rsid w:val="576CAE4C"/>
    <w:rsid w:val="576DD565"/>
    <w:rsid w:val="57864AFC"/>
    <w:rsid w:val="57891154"/>
    <w:rsid w:val="578CF46A"/>
    <w:rsid w:val="57B21D74"/>
    <w:rsid w:val="57C57ED0"/>
    <w:rsid w:val="57CEC1FC"/>
    <w:rsid w:val="57D63C47"/>
    <w:rsid w:val="57D94BA2"/>
    <w:rsid w:val="57E691E0"/>
    <w:rsid w:val="57E75055"/>
    <w:rsid w:val="57EEACC3"/>
    <w:rsid w:val="57FC90A4"/>
    <w:rsid w:val="57FCB340"/>
    <w:rsid w:val="580BD685"/>
    <w:rsid w:val="5812A00E"/>
    <w:rsid w:val="582AC05E"/>
    <w:rsid w:val="583CD016"/>
    <w:rsid w:val="585CE5AB"/>
    <w:rsid w:val="588522EB"/>
    <w:rsid w:val="5889654D"/>
    <w:rsid w:val="58A516D6"/>
    <w:rsid w:val="58BC9C86"/>
    <w:rsid w:val="58BF9AB7"/>
    <w:rsid w:val="58D01824"/>
    <w:rsid w:val="58D79EEC"/>
    <w:rsid w:val="58F35104"/>
    <w:rsid w:val="58FBDDB6"/>
    <w:rsid w:val="590C69DB"/>
    <w:rsid w:val="59170248"/>
    <w:rsid w:val="591F9271"/>
    <w:rsid w:val="592EC031"/>
    <w:rsid w:val="59439175"/>
    <w:rsid w:val="594406BA"/>
    <w:rsid w:val="594AB39D"/>
    <w:rsid w:val="5956DA5E"/>
    <w:rsid w:val="595E6C03"/>
    <w:rsid w:val="59699C0F"/>
    <w:rsid w:val="597D1110"/>
    <w:rsid w:val="59885903"/>
    <w:rsid w:val="599153A8"/>
    <w:rsid w:val="59BD409B"/>
    <w:rsid w:val="59BFC7F2"/>
    <w:rsid w:val="59D08C7E"/>
    <w:rsid w:val="59F309CA"/>
    <w:rsid w:val="5A034019"/>
    <w:rsid w:val="5A083FB4"/>
    <w:rsid w:val="5A096781"/>
    <w:rsid w:val="5A09B4D9"/>
    <w:rsid w:val="5A198242"/>
    <w:rsid w:val="5A19FE26"/>
    <w:rsid w:val="5A2485FA"/>
    <w:rsid w:val="5A32C881"/>
    <w:rsid w:val="5A32FA99"/>
    <w:rsid w:val="5A389E26"/>
    <w:rsid w:val="5A408130"/>
    <w:rsid w:val="5A4FD3BE"/>
    <w:rsid w:val="5A71A954"/>
    <w:rsid w:val="5A813FAF"/>
    <w:rsid w:val="5A83DF64"/>
    <w:rsid w:val="5A860505"/>
    <w:rsid w:val="5A92C2DF"/>
    <w:rsid w:val="5A99113B"/>
    <w:rsid w:val="5AA8E60A"/>
    <w:rsid w:val="5AB04BA1"/>
    <w:rsid w:val="5AB454CC"/>
    <w:rsid w:val="5ABB94A8"/>
    <w:rsid w:val="5AC48E7B"/>
    <w:rsid w:val="5AE36585"/>
    <w:rsid w:val="5AFD47B7"/>
    <w:rsid w:val="5B056EEC"/>
    <w:rsid w:val="5B29D5A7"/>
    <w:rsid w:val="5B457FE5"/>
    <w:rsid w:val="5B5FB90D"/>
    <w:rsid w:val="5B7ED6FD"/>
    <w:rsid w:val="5B82B187"/>
    <w:rsid w:val="5B9EF73A"/>
    <w:rsid w:val="5BAFAB6C"/>
    <w:rsid w:val="5BB13B35"/>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5E00AB"/>
    <w:rsid w:val="5C62F666"/>
    <w:rsid w:val="5C69DC9E"/>
    <w:rsid w:val="5C69FEA9"/>
    <w:rsid w:val="5C6B0E4D"/>
    <w:rsid w:val="5C6CB2D5"/>
    <w:rsid w:val="5C7216BC"/>
    <w:rsid w:val="5CA27A5A"/>
    <w:rsid w:val="5CA60DFB"/>
    <w:rsid w:val="5CCA41BB"/>
    <w:rsid w:val="5CD4E8A1"/>
    <w:rsid w:val="5CE31B7E"/>
    <w:rsid w:val="5CE3B627"/>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9CC4E9"/>
    <w:rsid w:val="5DA1A047"/>
    <w:rsid w:val="5DA3AF39"/>
    <w:rsid w:val="5DA81FD6"/>
    <w:rsid w:val="5DA98FE2"/>
    <w:rsid w:val="5DB991C5"/>
    <w:rsid w:val="5DBA852F"/>
    <w:rsid w:val="5DBD56CC"/>
    <w:rsid w:val="5DC16F64"/>
    <w:rsid w:val="5DCF50C2"/>
    <w:rsid w:val="5DDD645E"/>
    <w:rsid w:val="5DDD9CCA"/>
    <w:rsid w:val="5DE77738"/>
    <w:rsid w:val="5DE81194"/>
    <w:rsid w:val="5DEFAF8A"/>
    <w:rsid w:val="5DFA3C76"/>
    <w:rsid w:val="5DFD0DF5"/>
    <w:rsid w:val="5E0EE514"/>
    <w:rsid w:val="5E1442E4"/>
    <w:rsid w:val="5E2973FF"/>
    <w:rsid w:val="5E2D6F00"/>
    <w:rsid w:val="5E4E87EE"/>
    <w:rsid w:val="5E5238AB"/>
    <w:rsid w:val="5E56F704"/>
    <w:rsid w:val="5E6120EB"/>
    <w:rsid w:val="5E6C1788"/>
    <w:rsid w:val="5E7EDB7C"/>
    <w:rsid w:val="5E906D24"/>
    <w:rsid w:val="5E951F00"/>
    <w:rsid w:val="5E9E4DFC"/>
    <w:rsid w:val="5EA9C80A"/>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6CAAF7"/>
    <w:rsid w:val="5F814F5B"/>
    <w:rsid w:val="5F89A08D"/>
    <w:rsid w:val="5FA11F33"/>
    <w:rsid w:val="5FA6A016"/>
    <w:rsid w:val="5FAAD5FC"/>
    <w:rsid w:val="5FAF8C57"/>
    <w:rsid w:val="5FCA19CF"/>
    <w:rsid w:val="5FD7E757"/>
    <w:rsid w:val="5FE72861"/>
    <w:rsid w:val="5FEC1EB7"/>
    <w:rsid w:val="5FEEE5DD"/>
    <w:rsid w:val="5FF4D58B"/>
    <w:rsid w:val="5FF99FA4"/>
    <w:rsid w:val="5FFC8C4D"/>
    <w:rsid w:val="5FFF49B4"/>
    <w:rsid w:val="5FFFFA6A"/>
    <w:rsid w:val="6014F02C"/>
    <w:rsid w:val="60155E99"/>
    <w:rsid w:val="601D9C2E"/>
    <w:rsid w:val="603827E1"/>
    <w:rsid w:val="6038A501"/>
    <w:rsid w:val="604989E5"/>
    <w:rsid w:val="6055D207"/>
    <w:rsid w:val="6066FD3E"/>
    <w:rsid w:val="60690A46"/>
    <w:rsid w:val="607BF7DC"/>
    <w:rsid w:val="607CF269"/>
    <w:rsid w:val="608B1492"/>
    <w:rsid w:val="608C2252"/>
    <w:rsid w:val="6095B7BD"/>
    <w:rsid w:val="609FFBFD"/>
    <w:rsid w:val="60AA33A2"/>
    <w:rsid w:val="60B58F12"/>
    <w:rsid w:val="60C903CD"/>
    <w:rsid w:val="60DFAEB2"/>
    <w:rsid w:val="60E1F65B"/>
    <w:rsid w:val="60E2107A"/>
    <w:rsid w:val="60ED994E"/>
    <w:rsid w:val="60FA52CA"/>
    <w:rsid w:val="61062E00"/>
    <w:rsid w:val="611B0AB7"/>
    <w:rsid w:val="612463CB"/>
    <w:rsid w:val="613379F6"/>
    <w:rsid w:val="61468B42"/>
    <w:rsid w:val="6157F1A6"/>
    <w:rsid w:val="61666AF1"/>
    <w:rsid w:val="616F656C"/>
    <w:rsid w:val="616F7507"/>
    <w:rsid w:val="61920B6E"/>
    <w:rsid w:val="619C04AB"/>
    <w:rsid w:val="61AA7E9E"/>
    <w:rsid w:val="61AB2F0F"/>
    <w:rsid w:val="61B2B1C7"/>
    <w:rsid w:val="61E0027C"/>
    <w:rsid w:val="61F3E581"/>
    <w:rsid w:val="621F4A13"/>
    <w:rsid w:val="6222B136"/>
    <w:rsid w:val="622A161F"/>
    <w:rsid w:val="6241C1C0"/>
    <w:rsid w:val="62519854"/>
    <w:rsid w:val="625322B1"/>
    <w:rsid w:val="625FBE67"/>
    <w:rsid w:val="62656247"/>
    <w:rsid w:val="626DFF16"/>
    <w:rsid w:val="6272DD3F"/>
    <w:rsid w:val="62966D04"/>
    <w:rsid w:val="62A0F4D8"/>
    <w:rsid w:val="62A3A49B"/>
    <w:rsid w:val="62B4DD6C"/>
    <w:rsid w:val="62BF9D55"/>
    <w:rsid w:val="62C9DB7D"/>
    <w:rsid w:val="62DA354E"/>
    <w:rsid w:val="63059FE9"/>
    <w:rsid w:val="630AD34D"/>
    <w:rsid w:val="632C5D35"/>
    <w:rsid w:val="6344442D"/>
    <w:rsid w:val="6348EC53"/>
    <w:rsid w:val="634A311C"/>
    <w:rsid w:val="634C354E"/>
    <w:rsid w:val="635873BD"/>
    <w:rsid w:val="635CD27E"/>
    <w:rsid w:val="6362C8C0"/>
    <w:rsid w:val="6367A947"/>
    <w:rsid w:val="636CD9B5"/>
    <w:rsid w:val="6373B319"/>
    <w:rsid w:val="638C475D"/>
    <w:rsid w:val="63971405"/>
    <w:rsid w:val="6399D118"/>
    <w:rsid w:val="639DA075"/>
    <w:rsid w:val="63C2908E"/>
    <w:rsid w:val="63DBAA57"/>
    <w:rsid w:val="63EF3CC4"/>
    <w:rsid w:val="64024B86"/>
    <w:rsid w:val="641B2B9A"/>
    <w:rsid w:val="6435B645"/>
    <w:rsid w:val="643E5C10"/>
    <w:rsid w:val="645DE1BD"/>
    <w:rsid w:val="646A1613"/>
    <w:rsid w:val="647B2564"/>
    <w:rsid w:val="647C339C"/>
    <w:rsid w:val="6490CB3A"/>
    <w:rsid w:val="649D416A"/>
    <w:rsid w:val="64AE36AA"/>
    <w:rsid w:val="64B3F2CE"/>
    <w:rsid w:val="64BB7003"/>
    <w:rsid w:val="64BD1582"/>
    <w:rsid w:val="64CFEA2A"/>
    <w:rsid w:val="64EE5DB1"/>
    <w:rsid w:val="651DA8D7"/>
    <w:rsid w:val="65214747"/>
    <w:rsid w:val="6537D4B7"/>
    <w:rsid w:val="65415DF0"/>
    <w:rsid w:val="6554AC3F"/>
    <w:rsid w:val="65595CC3"/>
    <w:rsid w:val="6573AE1B"/>
    <w:rsid w:val="6584D1BA"/>
    <w:rsid w:val="659B9577"/>
    <w:rsid w:val="65A897FA"/>
    <w:rsid w:val="65AEE900"/>
    <w:rsid w:val="65B2E6C2"/>
    <w:rsid w:val="65B46DAE"/>
    <w:rsid w:val="65D27147"/>
    <w:rsid w:val="65E08C66"/>
    <w:rsid w:val="65E11B75"/>
    <w:rsid w:val="65E52317"/>
    <w:rsid w:val="660C33BA"/>
    <w:rsid w:val="660DE721"/>
    <w:rsid w:val="661932ED"/>
    <w:rsid w:val="6630252E"/>
    <w:rsid w:val="66331FAD"/>
    <w:rsid w:val="66384874"/>
    <w:rsid w:val="664A1ACC"/>
    <w:rsid w:val="664E57C4"/>
    <w:rsid w:val="665A3B8C"/>
    <w:rsid w:val="665F94C2"/>
    <w:rsid w:val="66605FE4"/>
    <w:rsid w:val="6660C58C"/>
    <w:rsid w:val="66658FD8"/>
    <w:rsid w:val="667234F9"/>
    <w:rsid w:val="668618E3"/>
    <w:rsid w:val="668BEA1B"/>
    <w:rsid w:val="66A97AB7"/>
    <w:rsid w:val="66AA381D"/>
    <w:rsid w:val="66C1E592"/>
    <w:rsid w:val="66C5187D"/>
    <w:rsid w:val="66C84E1D"/>
    <w:rsid w:val="66CE9CBD"/>
    <w:rsid w:val="67008292"/>
    <w:rsid w:val="67064833"/>
    <w:rsid w:val="671579F2"/>
    <w:rsid w:val="67263D15"/>
    <w:rsid w:val="67266031"/>
    <w:rsid w:val="6738F8D0"/>
    <w:rsid w:val="67559EF9"/>
    <w:rsid w:val="675AFD3E"/>
    <w:rsid w:val="675D05DE"/>
    <w:rsid w:val="676353F0"/>
    <w:rsid w:val="677836B0"/>
    <w:rsid w:val="677E9DA2"/>
    <w:rsid w:val="679C576E"/>
    <w:rsid w:val="67B1BB0E"/>
    <w:rsid w:val="67B491A5"/>
    <w:rsid w:val="67B4B926"/>
    <w:rsid w:val="67B9FC02"/>
    <w:rsid w:val="67D7E3F4"/>
    <w:rsid w:val="67EA0019"/>
    <w:rsid w:val="67F0E839"/>
    <w:rsid w:val="67F7698C"/>
    <w:rsid w:val="68054055"/>
    <w:rsid w:val="680F4111"/>
    <w:rsid w:val="68172FDE"/>
    <w:rsid w:val="6827B3D4"/>
    <w:rsid w:val="682A6572"/>
    <w:rsid w:val="6838B7BA"/>
    <w:rsid w:val="6838C2F4"/>
    <w:rsid w:val="683B4CDC"/>
    <w:rsid w:val="684F3DA3"/>
    <w:rsid w:val="6864E5D8"/>
    <w:rsid w:val="68749869"/>
    <w:rsid w:val="687A2F26"/>
    <w:rsid w:val="687BE2A6"/>
    <w:rsid w:val="6888F841"/>
    <w:rsid w:val="689675F6"/>
    <w:rsid w:val="68A58A7A"/>
    <w:rsid w:val="68B68940"/>
    <w:rsid w:val="68DB5CC8"/>
    <w:rsid w:val="68E55184"/>
    <w:rsid w:val="68E61057"/>
    <w:rsid w:val="68F9737F"/>
    <w:rsid w:val="69181EF9"/>
    <w:rsid w:val="695A2FBA"/>
    <w:rsid w:val="6967791A"/>
    <w:rsid w:val="69692AA9"/>
    <w:rsid w:val="69863EBD"/>
    <w:rsid w:val="698754FD"/>
    <w:rsid w:val="698BABEA"/>
    <w:rsid w:val="6991531C"/>
    <w:rsid w:val="69A17D84"/>
    <w:rsid w:val="69AB5280"/>
    <w:rsid w:val="69B8D4DB"/>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5287"/>
    <w:rsid w:val="6AB5A4D4"/>
    <w:rsid w:val="6AB72F4F"/>
    <w:rsid w:val="6AC2E2D0"/>
    <w:rsid w:val="6AC5DD5B"/>
    <w:rsid w:val="6ADC4237"/>
    <w:rsid w:val="6ADCB3AA"/>
    <w:rsid w:val="6AFF117C"/>
    <w:rsid w:val="6AFF7D9C"/>
    <w:rsid w:val="6B0C2359"/>
    <w:rsid w:val="6B199497"/>
    <w:rsid w:val="6B3347E3"/>
    <w:rsid w:val="6B47545D"/>
    <w:rsid w:val="6B5F48EC"/>
    <w:rsid w:val="6B61D5B0"/>
    <w:rsid w:val="6B6A6E3D"/>
    <w:rsid w:val="6B6C9B35"/>
    <w:rsid w:val="6B7AD038"/>
    <w:rsid w:val="6B81B5BD"/>
    <w:rsid w:val="6B870650"/>
    <w:rsid w:val="6B8AA57F"/>
    <w:rsid w:val="6B938117"/>
    <w:rsid w:val="6BB2E4CC"/>
    <w:rsid w:val="6BB52CF7"/>
    <w:rsid w:val="6BBA60FE"/>
    <w:rsid w:val="6BBFB336"/>
    <w:rsid w:val="6BD7F3F0"/>
    <w:rsid w:val="6BD93CAC"/>
    <w:rsid w:val="6BE8E8A8"/>
    <w:rsid w:val="6BEF3EB8"/>
    <w:rsid w:val="6BFCD8B0"/>
    <w:rsid w:val="6C043F2C"/>
    <w:rsid w:val="6C12D9B1"/>
    <w:rsid w:val="6C1625F1"/>
    <w:rsid w:val="6C162F0D"/>
    <w:rsid w:val="6C1899B1"/>
    <w:rsid w:val="6C41B59B"/>
    <w:rsid w:val="6C4A9361"/>
    <w:rsid w:val="6C56B482"/>
    <w:rsid w:val="6C74EF32"/>
    <w:rsid w:val="6C77D83D"/>
    <w:rsid w:val="6C804F9A"/>
    <w:rsid w:val="6C810580"/>
    <w:rsid w:val="6C8BD3C6"/>
    <w:rsid w:val="6C8EC9B2"/>
    <w:rsid w:val="6C8FA133"/>
    <w:rsid w:val="6C9B465D"/>
    <w:rsid w:val="6CA1C93C"/>
    <w:rsid w:val="6CAFFF44"/>
    <w:rsid w:val="6CB0AA49"/>
    <w:rsid w:val="6CC76F5A"/>
    <w:rsid w:val="6CD0232F"/>
    <w:rsid w:val="6CE17377"/>
    <w:rsid w:val="6CE1CDEB"/>
    <w:rsid w:val="6CE76A67"/>
    <w:rsid w:val="6CE7C929"/>
    <w:rsid w:val="6D01ED13"/>
    <w:rsid w:val="6D0AD9F6"/>
    <w:rsid w:val="6D212663"/>
    <w:rsid w:val="6D22CF2A"/>
    <w:rsid w:val="6D30B5AC"/>
    <w:rsid w:val="6D31A9B5"/>
    <w:rsid w:val="6D37FBBE"/>
    <w:rsid w:val="6D462400"/>
    <w:rsid w:val="6D4ACC2F"/>
    <w:rsid w:val="6D4BD813"/>
    <w:rsid w:val="6D505DA9"/>
    <w:rsid w:val="6D5D4102"/>
    <w:rsid w:val="6D60197E"/>
    <w:rsid w:val="6D6822B1"/>
    <w:rsid w:val="6D6ED0AE"/>
    <w:rsid w:val="6D72F927"/>
    <w:rsid w:val="6D7EEE1C"/>
    <w:rsid w:val="6D9A89EF"/>
    <w:rsid w:val="6DA0F862"/>
    <w:rsid w:val="6DA48BDA"/>
    <w:rsid w:val="6DA59642"/>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A77FE7"/>
    <w:rsid w:val="6EB1826B"/>
    <w:rsid w:val="6EC1593C"/>
    <w:rsid w:val="6EC18109"/>
    <w:rsid w:val="6F06D9B2"/>
    <w:rsid w:val="6F0C05A7"/>
    <w:rsid w:val="6F20FF76"/>
    <w:rsid w:val="6F2D0E5D"/>
    <w:rsid w:val="6F3C999B"/>
    <w:rsid w:val="6F40EF1A"/>
    <w:rsid w:val="6F45DDC5"/>
    <w:rsid w:val="6F4C6611"/>
    <w:rsid w:val="6F54CC21"/>
    <w:rsid w:val="6F6B7AF0"/>
    <w:rsid w:val="6F6DE2E4"/>
    <w:rsid w:val="6F7FA070"/>
    <w:rsid w:val="6F832280"/>
    <w:rsid w:val="6F8DD73C"/>
    <w:rsid w:val="6FB24B58"/>
    <w:rsid w:val="6FB377B8"/>
    <w:rsid w:val="6FC677DC"/>
    <w:rsid w:val="6FE49EF5"/>
    <w:rsid w:val="6FFC680C"/>
    <w:rsid w:val="700BC2A3"/>
    <w:rsid w:val="70203213"/>
    <w:rsid w:val="702633D3"/>
    <w:rsid w:val="7028D038"/>
    <w:rsid w:val="703AFF14"/>
    <w:rsid w:val="7047C9CE"/>
    <w:rsid w:val="704CAD81"/>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0C1EA2"/>
    <w:rsid w:val="711B1C9C"/>
    <w:rsid w:val="712D4A83"/>
    <w:rsid w:val="71356DA8"/>
    <w:rsid w:val="71525E58"/>
    <w:rsid w:val="7166337D"/>
    <w:rsid w:val="716995C5"/>
    <w:rsid w:val="7171C370"/>
    <w:rsid w:val="717D8C72"/>
    <w:rsid w:val="717F0926"/>
    <w:rsid w:val="7187CD19"/>
    <w:rsid w:val="7187FF74"/>
    <w:rsid w:val="71A0D5F7"/>
    <w:rsid w:val="71ABEA29"/>
    <w:rsid w:val="71BE1B0C"/>
    <w:rsid w:val="71DB2365"/>
    <w:rsid w:val="71E2B217"/>
    <w:rsid w:val="7202A1A9"/>
    <w:rsid w:val="721208A5"/>
    <w:rsid w:val="7220BFD7"/>
    <w:rsid w:val="7222E8A3"/>
    <w:rsid w:val="72254F23"/>
    <w:rsid w:val="723A6C5F"/>
    <w:rsid w:val="724499C4"/>
    <w:rsid w:val="724616B9"/>
    <w:rsid w:val="725D0ADA"/>
    <w:rsid w:val="72693DCA"/>
    <w:rsid w:val="726D3241"/>
    <w:rsid w:val="7271716E"/>
    <w:rsid w:val="727919BF"/>
    <w:rsid w:val="729C9372"/>
    <w:rsid w:val="72A83C88"/>
    <w:rsid w:val="72BC0638"/>
    <w:rsid w:val="72BE5DAE"/>
    <w:rsid w:val="72C314A3"/>
    <w:rsid w:val="72C7C2A9"/>
    <w:rsid w:val="72CC0B2A"/>
    <w:rsid w:val="72CEAF40"/>
    <w:rsid w:val="72E36FC1"/>
    <w:rsid w:val="72E79F01"/>
    <w:rsid w:val="72E903BA"/>
    <w:rsid w:val="72E96F76"/>
    <w:rsid w:val="72EF92E6"/>
    <w:rsid w:val="72F9E08F"/>
    <w:rsid w:val="72FAA6A3"/>
    <w:rsid w:val="73007D32"/>
    <w:rsid w:val="731CD8AF"/>
    <w:rsid w:val="7323BC44"/>
    <w:rsid w:val="73281F58"/>
    <w:rsid w:val="732F6DA7"/>
    <w:rsid w:val="7334FFD7"/>
    <w:rsid w:val="73395CAD"/>
    <w:rsid w:val="7341EFDB"/>
    <w:rsid w:val="73492A02"/>
    <w:rsid w:val="73507891"/>
    <w:rsid w:val="7353169A"/>
    <w:rsid w:val="73758F1E"/>
    <w:rsid w:val="738E0169"/>
    <w:rsid w:val="738F7D91"/>
    <w:rsid w:val="73937E5C"/>
    <w:rsid w:val="73985C20"/>
    <w:rsid w:val="739D0AA0"/>
    <w:rsid w:val="739D9394"/>
    <w:rsid w:val="739F70F7"/>
    <w:rsid w:val="73AC6C8F"/>
    <w:rsid w:val="73B54472"/>
    <w:rsid w:val="73BC7B13"/>
    <w:rsid w:val="73E53A8B"/>
    <w:rsid w:val="73F8BB2E"/>
    <w:rsid w:val="73FFAA9A"/>
    <w:rsid w:val="740B5BCF"/>
    <w:rsid w:val="741F4FC0"/>
    <w:rsid w:val="742F21CA"/>
    <w:rsid w:val="7433AD42"/>
    <w:rsid w:val="7442BC2C"/>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13DE7D"/>
    <w:rsid w:val="7515C808"/>
    <w:rsid w:val="752C9178"/>
    <w:rsid w:val="752CF13C"/>
    <w:rsid w:val="7543FAB1"/>
    <w:rsid w:val="7558FAEF"/>
    <w:rsid w:val="75730768"/>
    <w:rsid w:val="757571B8"/>
    <w:rsid w:val="757BCAAC"/>
    <w:rsid w:val="75A08667"/>
    <w:rsid w:val="75A191C5"/>
    <w:rsid w:val="75AABB9C"/>
    <w:rsid w:val="75ABF524"/>
    <w:rsid w:val="75AC7C1F"/>
    <w:rsid w:val="75AF811D"/>
    <w:rsid w:val="75B9BCD9"/>
    <w:rsid w:val="75B9CEE6"/>
    <w:rsid w:val="75DB1615"/>
    <w:rsid w:val="75DEF4AA"/>
    <w:rsid w:val="75E0541B"/>
    <w:rsid w:val="75F45C01"/>
    <w:rsid w:val="75F56725"/>
    <w:rsid w:val="7608666B"/>
    <w:rsid w:val="76226395"/>
    <w:rsid w:val="7633D0E6"/>
    <w:rsid w:val="76340A22"/>
    <w:rsid w:val="763C362E"/>
    <w:rsid w:val="7665714D"/>
    <w:rsid w:val="76717141"/>
    <w:rsid w:val="7682D6DF"/>
    <w:rsid w:val="7688082F"/>
    <w:rsid w:val="7689A472"/>
    <w:rsid w:val="769EB630"/>
    <w:rsid w:val="76D350A4"/>
    <w:rsid w:val="76F3997E"/>
    <w:rsid w:val="7702E1C4"/>
    <w:rsid w:val="770349DA"/>
    <w:rsid w:val="7712245D"/>
    <w:rsid w:val="77131DB1"/>
    <w:rsid w:val="773510D2"/>
    <w:rsid w:val="7739316A"/>
    <w:rsid w:val="77529681"/>
    <w:rsid w:val="7754D924"/>
    <w:rsid w:val="77599F88"/>
    <w:rsid w:val="775E2F00"/>
    <w:rsid w:val="776E9724"/>
    <w:rsid w:val="777028DB"/>
    <w:rsid w:val="7773EE26"/>
    <w:rsid w:val="77854CFD"/>
    <w:rsid w:val="77876961"/>
    <w:rsid w:val="779B8EBE"/>
    <w:rsid w:val="77A0BA18"/>
    <w:rsid w:val="77BAC34E"/>
    <w:rsid w:val="77DADE15"/>
    <w:rsid w:val="77EC3F7E"/>
    <w:rsid w:val="77F02324"/>
    <w:rsid w:val="77FE0E0B"/>
    <w:rsid w:val="780C5DE5"/>
    <w:rsid w:val="780D236D"/>
    <w:rsid w:val="78115970"/>
    <w:rsid w:val="7820F9EA"/>
    <w:rsid w:val="78291576"/>
    <w:rsid w:val="782C5E4C"/>
    <w:rsid w:val="7834BE72"/>
    <w:rsid w:val="785511C4"/>
    <w:rsid w:val="7857D313"/>
    <w:rsid w:val="7862611F"/>
    <w:rsid w:val="786787C4"/>
    <w:rsid w:val="787D7CD0"/>
    <w:rsid w:val="78863B1B"/>
    <w:rsid w:val="788B59AA"/>
    <w:rsid w:val="7896DD9D"/>
    <w:rsid w:val="789A2DA2"/>
    <w:rsid w:val="78A02AEE"/>
    <w:rsid w:val="78A659AC"/>
    <w:rsid w:val="78AD2FB3"/>
    <w:rsid w:val="78AD5D01"/>
    <w:rsid w:val="78B95FBB"/>
    <w:rsid w:val="78CC7D8A"/>
    <w:rsid w:val="78CDAC6B"/>
    <w:rsid w:val="78D2B51E"/>
    <w:rsid w:val="78D841B3"/>
    <w:rsid w:val="78DD77BF"/>
    <w:rsid w:val="78E4E219"/>
    <w:rsid w:val="78FE35F3"/>
    <w:rsid w:val="7902D9CE"/>
    <w:rsid w:val="790ED39C"/>
    <w:rsid w:val="79371853"/>
    <w:rsid w:val="7948650E"/>
    <w:rsid w:val="795E5459"/>
    <w:rsid w:val="7965994E"/>
    <w:rsid w:val="7965B488"/>
    <w:rsid w:val="797F5AE3"/>
    <w:rsid w:val="798BCE85"/>
    <w:rsid w:val="798F6F4D"/>
    <w:rsid w:val="79912D32"/>
    <w:rsid w:val="79ABFDD7"/>
    <w:rsid w:val="79B5BFAF"/>
    <w:rsid w:val="79CAEFA0"/>
    <w:rsid w:val="79CEC537"/>
    <w:rsid w:val="79CECD36"/>
    <w:rsid w:val="79DFAF6C"/>
    <w:rsid w:val="79E08036"/>
    <w:rsid w:val="79E65DAD"/>
    <w:rsid w:val="79E77F98"/>
    <w:rsid w:val="79F515CF"/>
    <w:rsid w:val="79FB8A16"/>
    <w:rsid w:val="7A1B9F86"/>
    <w:rsid w:val="7A21ECF3"/>
    <w:rsid w:val="7A28E69E"/>
    <w:rsid w:val="7A3DC1CF"/>
    <w:rsid w:val="7A8489A6"/>
    <w:rsid w:val="7A882470"/>
    <w:rsid w:val="7A96C62C"/>
    <w:rsid w:val="7AADFA84"/>
    <w:rsid w:val="7ACA3DA9"/>
    <w:rsid w:val="7AD56C34"/>
    <w:rsid w:val="7AE15150"/>
    <w:rsid w:val="7AF070D1"/>
    <w:rsid w:val="7AFAFC5B"/>
    <w:rsid w:val="7AFCB400"/>
    <w:rsid w:val="7B11AB73"/>
    <w:rsid w:val="7B1A93CC"/>
    <w:rsid w:val="7B1F6347"/>
    <w:rsid w:val="7B211F2A"/>
    <w:rsid w:val="7B23BF5B"/>
    <w:rsid w:val="7B38A7E7"/>
    <w:rsid w:val="7B605C72"/>
    <w:rsid w:val="7B615123"/>
    <w:rsid w:val="7B62B792"/>
    <w:rsid w:val="7B7491A0"/>
    <w:rsid w:val="7B813543"/>
    <w:rsid w:val="7B8982DE"/>
    <w:rsid w:val="7BA02172"/>
    <w:rsid w:val="7BB910B5"/>
    <w:rsid w:val="7BC01BA8"/>
    <w:rsid w:val="7BC338B2"/>
    <w:rsid w:val="7BC6142F"/>
    <w:rsid w:val="7BC86F3A"/>
    <w:rsid w:val="7BEA9251"/>
    <w:rsid w:val="7BEE76FC"/>
    <w:rsid w:val="7BFB1347"/>
    <w:rsid w:val="7BFBADB7"/>
    <w:rsid w:val="7C08B6D6"/>
    <w:rsid w:val="7C2B0E9B"/>
    <w:rsid w:val="7C365C13"/>
    <w:rsid w:val="7C53D8B6"/>
    <w:rsid w:val="7C657B4D"/>
    <w:rsid w:val="7C65C3E2"/>
    <w:rsid w:val="7C78BBD6"/>
    <w:rsid w:val="7C79CAD5"/>
    <w:rsid w:val="7C80A69B"/>
    <w:rsid w:val="7C85DC57"/>
    <w:rsid w:val="7C971BDA"/>
    <w:rsid w:val="7C98A379"/>
    <w:rsid w:val="7CB3BF05"/>
    <w:rsid w:val="7CC2751E"/>
    <w:rsid w:val="7CCBE181"/>
    <w:rsid w:val="7CE8B4EC"/>
    <w:rsid w:val="7CEC0C13"/>
    <w:rsid w:val="7CF16557"/>
    <w:rsid w:val="7CF34A1E"/>
    <w:rsid w:val="7D04060D"/>
    <w:rsid w:val="7D235E98"/>
    <w:rsid w:val="7D27500F"/>
    <w:rsid w:val="7D3E0938"/>
    <w:rsid w:val="7D42C570"/>
    <w:rsid w:val="7D4B4674"/>
    <w:rsid w:val="7D4E199D"/>
    <w:rsid w:val="7D646941"/>
    <w:rsid w:val="7D72A344"/>
    <w:rsid w:val="7D8138B7"/>
    <w:rsid w:val="7D84406B"/>
    <w:rsid w:val="7DADE678"/>
    <w:rsid w:val="7DB3DE44"/>
    <w:rsid w:val="7DC14998"/>
    <w:rsid w:val="7DD77B2A"/>
    <w:rsid w:val="7DDC76DF"/>
    <w:rsid w:val="7DF0E1BA"/>
    <w:rsid w:val="7DF8BBD2"/>
    <w:rsid w:val="7E136446"/>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B6F20E"/>
    <w:rsid w:val="7EC35A16"/>
    <w:rsid w:val="7EC932B2"/>
    <w:rsid w:val="7EDBBC18"/>
    <w:rsid w:val="7EE74926"/>
    <w:rsid w:val="7EECC033"/>
    <w:rsid w:val="7EF47EA8"/>
    <w:rsid w:val="7EFB7DCE"/>
    <w:rsid w:val="7F02C6CF"/>
    <w:rsid w:val="7F252EE0"/>
    <w:rsid w:val="7F2A7954"/>
    <w:rsid w:val="7F45C174"/>
    <w:rsid w:val="7F4AB06E"/>
    <w:rsid w:val="7F6EC35F"/>
    <w:rsid w:val="7F7BE36E"/>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85C45EC-6ECE-44C0-AE7F-CF94385A3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A8B"/>
    <w:pPr>
      <w:spacing w:after="160" w:line="276" w:lineRule="auto"/>
    </w:pPr>
    <w:rPr>
      <w:rFonts w:ascii="Times New Roman" w:eastAsiaTheme="minorEastAsia" w:hAnsi="Times New Roman" w:cstheme="minorBidi"/>
      <w:kern w:val="2"/>
      <w:szCs w:val="24"/>
      <w:lang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5831DD"/>
    <w:rPr>
      <w:b/>
      <w:position w:val="6"/>
      <w:sz w:val="16"/>
    </w:rPr>
  </w:style>
  <w:style w:type="paragraph" w:styleId="FootnoteText">
    <w:name w:val="footnote text"/>
    <w:basedOn w:val="Normal"/>
    <w:link w:val="FootnoteTextChar"/>
    <w:uiPriority w:val="99"/>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numPr>
        <w:numId w:val="45"/>
      </w:numPr>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val="fi-FI"/>
    </w:rPr>
  </w:style>
  <w:style w:type="character" w:customStyle="1" w:styleId="FootnoteTextChar">
    <w:name w:val="Footnote Text Char"/>
    <w:link w:val="FootnoteText"/>
    <w:uiPriority w:val="99"/>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spacing w:before="100" w:beforeAutospacing="1" w:after="100" w:afterAutospacing="1"/>
    </w:pPr>
    <w:rPr>
      <w:rFonts w:eastAsia="Times New Roman"/>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Times New Roman" w:hAnsi="Times New Roman"/>
      <w:sz w:val="24"/>
      <w:lang w:val="en-GB"/>
    </w:rPr>
  </w:style>
  <w:style w:type="character" w:customStyle="1" w:styleId="Heading5Char">
    <w:name w:val="Heading 5 Char"/>
    <w:basedOn w:val="DefaultParagraphFont"/>
    <w:link w:val="Heading5"/>
    <w:rsid w:val="008165EE"/>
    <w:rPr>
      <w:rFonts w:ascii="Times New Roman" w:hAnsi="Times New Roman"/>
      <w:sz w:val="22"/>
      <w:lang w:val="en-GB"/>
    </w:rPr>
  </w:style>
  <w:style w:type="paragraph" w:customStyle="1" w:styleId="StyleHeading2H2h2DONOTUSEh2h21Heading23GPPTimesNew">
    <w:name w:val="Style Heading 2H2h2DO NOT USE_h2h21Heading 2 3GPP + Times New ..."/>
    <w:basedOn w:val="Heading2"/>
    <w:next w:val="Normal"/>
    <w:rsid w:val="00002321"/>
    <w:rPr>
      <w:rFonts w:ascii="Times New Roman" w:hAnsi="Times New Roman"/>
    </w:rPr>
  </w:style>
  <w:style w:type="character" w:styleId="Strong">
    <w:name w:val="Strong"/>
    <w:basedOn w:val="DefaultParagraphFont"/>
    <w:uiPriority w:val="22"/>
    <w:qFormat/>
    <w:rsid w:val="0080168B"/>
    <w:rPr>
      <w:b/>
      <w:bCs/>
    </w:rPr>
  </w:style>
  <w:style w:type="table" w:customStyle="1" w:styleId="TableGrid1">
    <w:name w:val="Table Grid1"/>
    <w:basedOn w:val="TableNormal"/>
    <w:next w:val="TableGrid"/>
    <w:uiPriority w:val="39"/>
    <w:rsid w:val="004C42F3"/>
    <w:tblPr/>
  </w:style>
  <w:style w:type="paragraph" w:customStyle="1" w:styleId="3GPPNormalText">
    <w:name w:val="3GPP Normal Text"/>
    <w:basedOn w:val="BodyText"/>
    <w:link w:val="3GPPNormalTextChar"/>
    <w:qFormat/>
    <w:rsid w:val="000D2553"/>
    <w:pPr>
      <w:spacing w:line="240" w:lineRule="auto"/>
      <w:jc w:val="both"/>
    </w:pPr>
    <w:rPr>
      <w:rFonts w:eastAsia="MS Mincho" w:cs="Times New Roman"/>
      <w:kern w:val="0"/>
      <w:sz w:val="22"/>
      <w:lang w:val="x-none" w:eastAsia="x-none"/>
      <w14:ligatures w14:val="none"/>
    </w:rPr>
  </w:style>
  <w:style w:type="character" w:customStyle="1" w:styleId="3GPPNormalTextChar">
    <w:name w:val="3GPP Normal Text Char"/>
    <w:link w:val="3GPPNormalText"/>
    <w:qFormat/>
    <w:rsid w:val="000D2553"/>
    <w:rPr>
      <w:rFonts w:ascii="Times New Roman" w:eastAsia="MS Mincho" w:hAnsi="Times New Roman"/>
      <w:sz w:val="22"/>
      <w:szCs w:val="24"/>
      <w:lang w:val="x-none" w:eastAsia="x-none"/>
    </w:rPr>
  </w:style>
  <w:style w:type="character" w:customStyle="1" w:styleId="ProposalChar">
    <w:name w:val="Proposal Char"/>
    <w:basedOn w:val="DefaultParagraphFont"/>
    <w:locked/>
    <w:rsid w:val="003A51C6"/>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36517836">
      <w:bodyDiv w:val="1"/>
      <w:marLeft w:val="0"/>
      <w:marRight w:val="0"/>
      <w:marTop w:val="0"/>
      <w:marBottom w:val="0"/>
      <w:divBdr>
        <w:top w:val="none" w:sz="0" w:space="0" w:color="auto"/>
        <w:left w:val="none" w:sz="0" w:space="0" w:color="auto"/>
        <w:bottom w:val="none" w:sz="0" w:space="0" w:color="auto"/>
        <w:right w:val="none" w:sz="0" w:space="0" w:color="auto"/>
      </w:divBdr>
      <w:divsChild>
        <w:div w:id="176117043">
          <w:marLeft w:val="0"/>
          <w:marRight w:val="0"/>
          <w:marTop w:val="0"/>
          <w:marBottom w:val="0"/>
          <w:divBdr>
            <w:top w:val="none" w:sz="0" w:space="0" w:color="auto"/>
            <w:left w:val="none" w:sz="0" w:space="0" w:color="auto"/>
            <w:bottom w:val="none" w:sz="0" w:space="0" w:color="auto"/>
            <w:right w:val="none" w:sz="0" w:space="0" w:color="auto"/>
          </w:divBdr>
        </w:div>
        <w:div w:id="314645593">
          <w:marLeft w:val="0"/>
          <w:marRight w:val="0"/>
          <w:marTop w:val="0"/>
          <w:marBottom w:val="0"/>
          <w:divBdr>
            <w:top w:val="none" w:sz="0" w:space="0" w:color="auto"/>
            <w:left w:val="none" w:sz="0" w:space="0" w:color="auto"/>
            <w:bottom w:val="none" w:sz="0" w:space="0" w:color="auto"/>
            <w:right w:val="none" w:sz="0" w:space="0" w:color="auto"/>
          </w:divBdr>
        </w:div>
        <w:div w:id="954138922">
          <w:marLeft w:val="0"/>
          <w:marRight w:val="0"/>
          <w:marTop w:val="0"/>
          <w:marBottom w:val="0"/>
          <w:divBdr>
            <w:top w:val="none" w:sz="0" w:space="0" w:color="auto"/>
            <w:left w:val="none" w:sz="0" w:space="0" w:color="auto"/>
            <w:bottom w:val="none" w:sz="0" w:space="0" w:color="auto"/>
            <w:right w:val="none" w:sz="0" w:space="0" w:color="auto"/>
          </w:divBdr>
        </w:div>
        <w:div w:id="1986809972">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350283">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011815">
      <w:bodyDiv w:val="1"/>
      <w:marLeft w:val="0"/>
      <w:marRight w:val="0"/>
      <w:marTop w:val="0"/>
      <w:marBottom w:val="0"/>
      <w:divBdr>
        <w:top w:val="none" w:sz="0" w:space="0" w:color="auto"/>
        <w:left w:val="none" w:sz="0" w:space="0" w:color="auto"/>
        <w:bottom w:val="none" w:sz="0" w:space="0" w:color="auto"/>
        <w:right w:val="none" w:sz="0" w:space="0" w:color="auto"/>
      </w:divBdr>
      <w:divsChild>
        <w:div w:id="1903984062">
          <w:marLeft w:val="0"/>
          <w:marRight w:val="0"/>
          <w:marTop w:val="0"/>
          <w:marBottom w:val="0"/>
          <w:divBdr>
            <w:top w:val="none" w:sz="0" w:space="0" w:color="auto"/>
            <w:left w:val="none" w:sz="0" w:space="0" w:color="auto"/>
            <w:bottom w:val="none" w:sz="0" w:space="0" w:color="auto"/>
            <w:right w:val="none" w:sz="0" w:space="0" w:color="auto"/>
          </w:divBdr>
          <w:divsChild>
            <w:div w:id="214002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45417">
      <w:bodyDiv w:val="1"/>
      <w:marLeft w:val="0"/>
      <w:marRight w:val="0"/>
      <w:marTop w:val="0"/>
      <w:marBottom w:val="0"/>
      <w:divBdr>
        <w:top w:val="none" w:sz="0" w:space="0" w:color="auto"/>
        <w:left w:val="none" w:sz="0" w:space="0" w:color="auto"/>
        <w:bottom w:val="none" w:sz="0" w:space="0" w:color="auto"/>
        <w:right w:val="none" w:sz="0" w:space="0" w:color="auto"/>
      </w:divBdr>
      <w:divsChild>
        <w:div w:id="1913079570">
          <w:marLeft w:val="0"/>
          <w:marRight w:val="0"/>
          <w:marTop w:val="0"/>
          <w:marBottom w:val="0"/>
          <w:divBdr>
            <w:top w:val="none" w:sz="0" w:space="0" w:color="auto"/>
            <w:left w:val="none" w:sz="0" w:space="0" w:color="auto"/>
            <w:bottom w:val="none" w:sz="0" w:space="0" w:color="auto"/>
            <w:right w:val="none" w:sz="0" w:space="0" w:color="auto"/>
          </w:divBdr>
          <w:divsChild>
            <w:div w:id="196576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635536">
      <w:bodyDiv w:val="1"/>
      <w:marLeft w:val="0"/>
      <w:marRight w:val="0"/>
      <w:marTop w:val="0"/>
      <w:marBottom w:val="0"/>
      <w:divBdr>
        <w:top w:val="none" w:sz="0" w:space="0" w:color="auto"/>
        <w:left w:val="none" w:sz="0" w:space="0" w:color="auto"/>
        <w:bottom w:val="none" w:sz="0" w:space="0" w:color="auto"/>
        <w:right w:val="none" w:sz="0" w:space="0" w:color="auto"/>
      </w:divBdr>
      <w:divsChild>
        <w:div w:id="1495023751">
          <w:marLeft w:val="0"/>
          <w:marRight w:val="0"/>
          <w:marTop w:val="0"/>
          <w:marBottom w:val="0"/>
          <w:divBdr>
            <w:top w:val="none" w:sz="0" w:space="0" w:color="auto"/>
            <w:left w:val="none" w:sz="0" w:space="0" w:color="auto"/>
            <w:bottom w:val="none" w:sz="0" w:space="0" w:color="auto"/>
            <w:right w:val="none" w:sz="0" w:space="0" w:color="auto"/>
          </w:divBdr>
          <w:divsChild>
            <w:div w:id="49514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434975">
      <w:bodyDiv w:val="1"/>
      <w:marLeft w:val="0"/>
      <w:marRight w:val="0"/>
      <w:marTop w:val="0"/>
      <w:marBottom w:val="0"/>
      <w:divBdr>
        <w:top w:val="none" w:sz="0" w:space="0" w:color="auto"/>
        <w:left w:val="none" w:sz="0" w:space="0" w:color="auto"/>
        <w:bottom w:val="none" w:sz="0" w:space="0" w:color="auto"/>
        <w:right w:val="none" w:sz="0" w:space="0" w:color="auto"/>
      </w:divBdr>
      <w:divsChild>
        <w:div w:id="1804882203">
          <w:marLeft w:val="0"/>
          <w:marRight w:val="0"/>
          <w:marTop w:val="0"/>
          <w:marBottom w:val="0"/>
          <w:divBdr>
            <w:top w:val="none" w:sz="0" w:space="0" w:color="auto"/>
            <w:left w:val="none" w:sz="0" w:space="0" w:color="auto"/>
            <w:bottom w:val="none" w:sz="0" w:space="0" w:color="auto"/>
            <w:right w:val="none" w:sz="0" w:space="0" w:color="auto"/>
          </w:divBdr>
          <w:divsChild>
            <w:div w:id="65668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2669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89033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802511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10671387">
      <w:bodyDiv w:val="1"/>
      <w:marLeft w:val="0"/>
      <w:marRight w:val="0"/>
      <w:marTop w:val="0"/>
      <w:marBottom w:val="0"/>
      <w:divBdr>
        <w:top w:val="none" w:sz="0" w:space="0" w:color="auto"/>
        <w:left w:val="none" w:sz="0" w:space="0" w:color="auto"/>
        <w:bottom w:val="none" w:sz="0" w:space="0" w:color="auto"/>
        <w:right w:val="none" w:sz="0" w:space="0" w:color="auto"/>
      </w:divBdr>
      <w:divsChild>
        <w:div w:id="127018330">
          <w:marLeft w:val="547"/>
          <w:marRight w:val="0"/>
          <w:marTop w:val="0"/>
          <w:marBottom w:val="0"/>
          <w:divBdr>
            <w:top w:val="none" w:sz="0" w:space="0" w:color="auto"/>
            <w:left w:val="none" w:sz="0" w:space="0" w:color="auto"/>
            <w:bottom w:val="none" w:sz="0" w:space="0" w:color="auto"/>
            <w:right w:val="none" w:sz="0" w:space="0" w:color="auto"/>
          </w:divBdr>
        </w:div>
        <w:div w:id="355540844">
          <w:marLeft w:val="547"/>
          <w:marRight w:val="0"/>
          <w:marTop w:val="0"/>
          <w:marBottom w:val="180"/>
          <w:divBdr>
            <w:top w:val="none" w:sz="0" w:space="0" w:color="auto"/>
            <w:left w:val="none" w:sz="0" w:space="0" w:color="auto"/>
            <w:bottom w:val="none" w:sz="0" w:space="0" w:color="auto"/>
            <w:right w:val="none" w:sz="0" w:space="0" w:color="auto"/>
          </w:divBdr>
        </w:div>
        <w:div w:id="1696349763">
          <w:marLeft w:val="547"/>
          <w:marRight w:val="0"/>
          <w:marTop w:val="0"/>
          <w:marBottom w:val="0"/>
          <w:divBdr>
            <w:top w:val="none" w:sz="0" w:space="0" w:color="auto"/>
            <w:left w:val="none" w:sz="0" w:space="0" w:color="auto"/>
            <w:bottom w:val="none" w:sz="0" w:space="0" w:color="auto"/>
            <w:right w:val="none" w:sz="0" w:space="0" w:color="auto"/>
          </w:divBdr>
        </w:div>
        <w:div w:id="1717000727">
          <w:marLeft w:val="547"/>
          <w:marRight w:val="0"/>
          <w:marTop w:val="0"/>
          <w:marBottom w:val="0"/>
          <w:divBdr>
            <w:top w:val="none" w:sz="0" w:space="0" w:color="auto"/>
            <w:left w:val="none" w:sz="0" w:space="0" w:color="auto"/>
            <w:bottom w:val="none" w:sz="0" w:space="0" w:color="auto"/>
            <w:right w:val="none" w:sz="0" w:space="0" w:color="auto"/>
          </w:divBdr>
        </w:div>
        <w:div w:id="1990209857">
          <w:marLeft w:val="547"/>
          <w:marRight w:val="0"/>
          <w:marTop w:val="0"/>
          <w:marBottom w:val="0"/>
          <w:divBdr>
            <w:top w:val="none" w:sz="0" w:space="0" w:color="auto"/>
            <w:left w:val="none" w:sz="0" w:space="0" w:color="auto"/>
            <w:bottom w:val="none" w:sz="0" w:space="0" w:color="auto"/>
            <w:right w:val="none" w:sz="0" w:space="0" w:color="auto"/>
          </w:divBdr>
        </w:div>
        <w:div w:id="2092848625">
          <w:marLeft w:val="547"/>
          <w:marRight w:val="0"/>
          <w:marTop w:val="0"/>
          <w:marBottom w:val="0"/>
          <w:divBdr>
            <w:top w:val="none" w:sz="0" w:space="0" w:color="auto"/>
            <w:left w:val="none" w:sz="0" w:space="0" w:color="auto"/>
            <w:bottom w:val="none" w:sz="0" w:space="0" w:color="auto"/>
            <w:right w:val="none" w:sz="0" w:space="0" w:color="auto"/>
          </w:divBdr>
        </w:div>
        <w:div w:id="2124491646">
          <w:marLeft w:val="547"/>
          <w:marRight w:val="0"/>
          <w:marTop w:val="0"/>
          <w:marBottom w:val="0"/>
          <w:divBdr>
            <w:top w:val="none" w:sz="0" w:space="0" w:color="auto"/>
            <w:left w:val="none" w:sz="0" w:space="0" w:color="auto"/>
            <w:bottom w:val="none" w:sz="0" w:space="0" w:color="auto"/>
            <w:right w:val="none" w:sz="0" w:space="0" w:color="auto"/>
          </w:divBdr>
        </w:div>
      </w:divsChild>
    </w:div>
    <w:div w:id="6205033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1645523">
      <w:bodyDiv w:val="1"/>
      <w:marLeft w:val="0"/>
      <w:marRight w:val="0"/>
      <w:marTop w:val="0"/>
      <w:marBottom w:val="0"/>
      <w:divBdr>
        <w:top w:val="none" w:sz="0" w:space="0" w:color="auto"/>
        <w:left w:val="none" w:sz="0" w:space="0" w:color="auto"/>
        <w:bottom w:val="none" w:sz="0" w:space="0" w:color="auto"/>
        <w:right w:val="none" w:sz="0" w:space="0" w:color="auto"/>
      </w:divBdr>
      <w:divsChild>
        <w:div w:id="1156805714">
          <w:marLeft w:val="0"/>
          <w:marRight w:val="0"/>
          <w:marTop w:val="0"/>
          <w:marBottom w:val="0"/>
          <w:divBdr>
            <w:top w:val="none" w:sz="0" w:space="0" w:color="auto"/>
            <w:left w:val="none" w:sz="0" w:space="0" w:color="auto"/>
            <w:bottom w:val="none" w:sz="0" w:space="0" w:color="auto"/>
            <w:right w:val="none" w:sz="0" w:space="0" w:color="auto"/>
          </w:divBdr>
          <w:divsChild>
            <w:div w:id="123276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77731416">
      <w:bodyDiv w:val="1"/>
      <w:marLeft w:val="0"/>
      <w:marRight w:val="0"/>
      <w:marTop w:val="0"/>
      <w:marBottom w:val="0"/>
      <w:divBdr>
        <w:top w:val="none" w:sz="0" w:space="0" w:color="auto"/>
        <w:left w:val="none" w:sz="0" w:space="0" w:color="auto"/>
        <w:bottom w:val="none" w:sz="0" w:space="0" w:color="auto"/>
        <w:right w:val="none" w:sz="0" w:space="0" w:color="auto"/>
      </w:divBdr>
      <w:divsChild>
        <w:div w:id="1555313051">
          <w:marLeft w:val="0"/>
          <w:marRight w:val="0"/>
          <w:marTop w:val="0"/>
          <w:marBottom w:val="0"/>
          <w:divBdr>
            <w:top w:val="none" w:sz="0" w:space="0" w:color="auto"/>
            <w:left w:val="none" w:sz="0" w:space="0" w:color="auto"/>
            <w:bottom w:val="none" w:sz="0" w:space="0" w:color="auto"/>
            <w:right w:val="none" w:sz="0" w:space="0" w:color="auto"/>
          </w:divBdr>
          <w:divsChild>
            <w:div w:id="194171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65716">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925592">
      <w:bodyDiv w:val="1"/>
      <w:marLeft w:val="0"/>
      <w:marRight w:val="0"/>
      <w:marTop w:val="0"/>
      <w:marBottom w:val="0"/>
      <w:divBdr>
        <w:top w:val="none" w:sz="0" w:space="0" w:color="auto"/>
        <w:left w:val="none" w:sz="0" w:space="0" w:color="auto"/>
        <w:bottom w:val="none" w:sz="0" w:space="0" w:color="auto"/>
        <w:right w:val="none" w:sz="0" w:space="0" w:color="auto"/>
      </w:divBdr>
      <w:divsChild>
        <w:div w:id="1459687998">
          <w:marLeft w:val="0"/>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18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20534">
          <w:marLeft w:val="547"/>
          <w:marRight w:val="0"/>
          <w:marTop w:val="0"/>
          <w:marBottom w:val="0"/>
          <w:divBdr>
            <w:top w:val="none" w:sz="0" w:space="0" w:color="auto"/>
            <w:left w:val="none" w:sz="0" w:space="0" w:color="auto"/>
            <w:bottom w:val="none" w:sz="0" w:space="0" w:color="auto"/>
            <w:right w:val="none" w:sz="0" w:space="0" w:color="auto"/>
          </w:divBdr>
        </w:div>
        <w:div w:id="670527994">
          <w:marLeft w:val="547"/>
          <w:marRight w:val="0"/>
          <w:marTop w:val="0"/>
          <w:marBottom w:val="0"/>
          <w:divBdr>
            <w:top w:val="none" w:sz="0" w:space="0" w:color="auto"/>
            <w:left w:val="none" w:sz="0" w:space="0" w:color="auto"/>
            <w:bottom w:val="none" w:sz="0" w:space="0" w:color="auto"/>
            <w:right w:val="none" w:sz="0" w:space="0" w:color="auto"/>
          </w:divBdr>
        </w:div>
        <w:div w:id="875580643">
          <w:marLeft w:val="547"/>
          <w:marRight w:val="0"/>
          <w:marTop w:val="0"/>
          <w:marBottom w:val="0"/>
          <w:divBdr>
            <w:top w:val="none" w:sz="0" w:space="0" w:color="auto"/>
            <w:left w:val="none" w:sz="0" w:space="0" w:color="auto"/>
            <w:bottom w:val="none" w:sz="0" w:space="0" w:color="auto"/>
            <w:right w:val="none" w:sz="0" w:space="0" w:color="auto"/>
          </w:divBdr>
        </w:div>
        <w:div w:id="890310811">
          <w:marLeft w:val="547"/>
          <w:marRight w:val="0"/>
          <w:marTop w:val="0"/>
          <w:marBottom w:val="180"/>
          <w:divBdr>
            <w:top w:val="none" w:sz="0" w:space="0" w:color="auto"/>
            <w:left w:val="none" w:sz="0" w:space="0" w:color="auto"/>
            <w:bottom w:val="none" w:sz="0" w:space="0" w:color="auto"/>
            <w:right w:val="none" w:sz="0" w:space="0" w:color="auto"/>
          </w:divBdr>
        </w:div>
        <w:div w:id="1457987903">
          <w:marLeft w:val="547"/>
          <w:marRight w:val="0"/>
          <w:marTop w:val="0"/>
          <w:marBottom w:val="0"/>
          <w:divBdr>
            <w:top w:val="none" w:sz="0" w:space="0" w:color="auto"/>
            <w:left w:val="none" w:sz="0" w:space="0" w:color="auto"/>
            <w:bottom w:val="none" w:sz="0" w:space="0" w:color="auto"/>
            <w:right w:val="none" w:sz="0" w:space="0" w:color="auto"/>
          </w:divBdr>
        </w:div>
        <w:div w:id="1607731449">
          <w:marLeft w:val="547"/>
          <w:marRight w:val="0"/>
          <w:marTop w:val="0"/>
          <w:marBottom w:val="0"/>
          <w:divBdr>
            <w:top w:val="none" w:sz="0" w:space="0" w:color="auto"/>
            <w:left w:val="none" w:sz="0" w:space="0" w:color="auto"/>
            <w:bottom w:val="none" w:sz="0" w:space="0" w:color="auto"/>
            <w:right w:val="none" w:sz="0" w:space="0" w:color="auto"/>
          </w:divBdr>
        </w:div>
        <w:div w:id="1933079805">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695175">
      <w:bodyDiv w:val="1"/>
      <w:marLeft w:val="0"/>
      <w:marRight w:val="0"/>
      <w:marTop w:val="0"/>
      <w:marBottom w:val="0"/>
      <w:divBdr>
        <w:top w:val="none" w:sz="0" w:space="0" w:color="auto"/>
        <w:left w:val="none" w:sz="0" w:space="0" w:color="auto"/>
        <w:bottom w:val="none" w:sz="0" w:space="0" w:color="auto"/>
        <w:right w:val="none" w:sz="0" w:space="0" w:color="auto"/>
      </w:divBdr>
      <w:divsChild>
        <w:div w:id="518272382">
          <w:marLeft w:val="547"/>
          <w:marRight w:val="0"/>
          <w:marTop w:val="0"/>
          <w:marBottom w:val="0"/>
          <w:divBdr>
            <w:top w:val="none" w:sz="0" w:space="0" w:color="auto"/>
            <w:left w:val="none" w:sz="0" w:space="0" w:color="auto"/>
            <w:bottom w:val="none" w:sz="0" w:space="0" w:color="auto"/>
            <w:right w:val="none" w:sz="0" w:space="0" w:color="auto"/>
          </w:divBdr>
        </w:div>
        <w:div w:id="1416634385">
          <w:marLeft w:val="547"/>
          <w:marRight w:val="0"/>
          <w:marTop w:val="0"/>
          <w:marBottom w:val="160"/>
          <w:divBdr>
            <w:top w:val="none" w:sz="0" w:space="0" w:color="auto"/>
            <w:left w:val="none" w:sz="0" w:space="0" w:color="auto"/>
            <w:bottom w:val="none" w:sz="0" w:space="0" w:color="auto"/>
            <w:right w:val="none" w:sz="0" w:space="0" w:color="auto"/>
          </w:divBdr>
        </w:div>
        <w:div w:id="1435324356">
          <w:marLeft w:val="547"/>
          <w:marRight w:val="0"/>
          <w:marTop w:val="0"/>
          <w:marBottom w:val="160"/>
          <w:divBdr>
            <w:top w:val="none" w:sz="0" w:space="0" w:color="auto"/>
            <w:left w:val="none" w:sz="0" w:space="0" w:color="auto"/>
            <w:bottom w:val="none" w:sz="0" w:space="0" w:color="auto"/>
            <w:right w:val="none" w:sz="0" w:space="0" w:color="auto"/>
          </w:divBdr>
        </w:div>
        <w:div w:id="1719740387">
          <w:marLeft w:val="1166"/>
          <w:marRight w:val="0"/>
          <w:marTop w:val="0"/>
          <w:marBottom w:val="0"/>
          <w:divBdr>
            <w:top w:val="none" w:sz="0" w:space="0" w:color="auto"/>
            <w:left w:val="none" w:sz="0" w:space="0" w:color="auto"/>
            <w:bottom w:val="none" w:sz="0" w:space="0" w:color="auto"/>
            <w:right w:val="none" w:sz="0" w:space="0" w:color="auto"/>
          </w:divBdr>
        </w:div>
        <w:div w:id="1764758764">
          <w:marLeft w:val="1166"/>
          <w:marRight w:val="0"/>
          <w:marTop w:val="0"/>
          <w:marBottom w:val="0"/>
          <w:divBdr>
            <w:top w:val="none" w:sz="0" w:space="0" w:color="auto"/>
            <w:left w:val="none" w:sz="0" w:space="0" w:color="auto"/>
            <w:bottom w:val="none" w:sz="0" w:space="0" w:color="auto"/>
            <w:right w:val="none" w:sz="0" w:space="0" w:color="auto"/>
          </w:divBdr>
        </w:div>
      </w:divsChild>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404099">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559874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1772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4530886">
      <w:bodyDiv w:val="1"/>
      <w:marLeft w:val="0"/>
      <w:marRight w:val="0"/>
      <w:marTop w:val="0"/>
      <w:marBottom w:val="0"/>
      <w:divBdr>
        <w:top w:val="none" w:sz="0" w:space="0" w:color="auto"/>
        <w:left w:val="none" w:sz="0" w:space="0" w:color="auto"/>
        <w:bottom w:val="none" w:sz="0" w:space="0" w:color="auto"/>
        <w:right w:val="none" w:sz="0" w:space="0" w:color="auto"/>
      </w:divBdr>
      <w:divsChild>
        <w:div w:id="632488777">
          <w:marLeft w:val="0"/>
          <w:marRight w:val="0"/>
          <w:marTop w:val="0"/>
          <w:marBottom w:val="0"/>
          <w:divBdr>
            <w:top w:val="none" w:sz="0" w:space="0" w:color="auto"/>
            <w:left w:val="none" w:sz="0" w:space="0" w:color="auto"/>
            <w:bottom w:val="none" w:sz="0" w:space="0" w:color="auto"/>
            <w:right w:val="none" w:sz="0" w:space="0" w:color="auto"/>
          </w:divBdr>
        </w:div>
        <w:div w:id="984973176">
          <w:marLeft w:val="0"/>
          <w:marRight w:val="0"/>
          <w:marTop w:val="0"/>
          <w:marBottom w:val="0"/>
          <w:divBdr>
            <w:top w:val="none" w:sz="0" w:space="0" w:color="auto"/>
            <w:left w:val="none" w:sz="0" w:space="0" w:color="auto"/>
            <w:bottom w:val="none" w:sz="0" w:space="0" w:color="auto"/>
            <w:right w:val="none" w:sz="0" w:space="0" w:color="auto"/>
          </w:divBdr>
        </w:div>
        <w:div w:id="1333682007">
          <w:marLeft w:val="0"/>
          <w:marRight w:val="0"/>
          <w:marTop w:val="0"/>
          <w:marBottom w:val="0"/>
          <w:divBdr>
            <w:top w:val="none" w:sz="0" w:space="0" w:color="auto"/>
            <w:left w:val="none" w:sz="0" w:space="0" w:color="auto"/>
            <w:bottom w:val="none" w:sz="0" w:space="0" w:color="auto"/>
            <w:right w:val="none" w:sz="0" w:space="0" w:color="auto"/>
          </w:divBdr>
        </w:div>
        <w:div w:id="1734307539">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3479365">
      <w:bodyDiv w:val="1"/>
      <w:marLeft w:val="0"/>
      <w:marRight w:val="0"/>
      <w:marTop w:val="0"/>
      <w:marBottom w:val="0"/>
      <w:divBdr>
        <w:top w:val="none" w:sz="0" w:space="0" w:color="auto"/>
        <w:left w:val="none" w:sz="0" w:space="0" w:color="auto"/>
        <w:bottom w:val="none" w:sz="0" w:space="0" w:color="auto"/>
        <w:right w:val="none" w:sz="0" w:space="0" w:color="auto"/>
      </w:divBdr>
      <w:divsChild>
        <w:div w:id="290287482">
          <w:marLeft w:val="547"/>
          <w:marRight w:val="0"/>
          <w:marTop w:val="0"/>
          <w:marBottom w:val="0"/>
          <w:divBdr>
            <w:top w:val="none" w:sz="0" w:space="0" w:color="auto"/>
            <w:left w:val="none" w:sz="0" w:space="0" w:color="auto"/>
            <w:bottom w:val="none" w:sz="0" w:space="0" w:color="auto"/>
            <w:right w:val="none" w:sz="0" w:space="0" w:color="auto"/>
          </w:divBdr>
        </w:div>
        <w:div w:id="2073772567">
          <w:marLeft w:val="547"/>
          <w:marRight w:val="0"/>
          <w:marTop w:val="0"/>
          <w:marBottom w:val="0"/>
          <w:divBdr>
            <w:top w:val="none" w:sz="0" w:space="0" w:color="auto"/>
            <w:left w:val="none" w:sz="0" w:space="0" w:color="auto"/>
            <w:bottom w:val="none" w:sz="0" w:space="0" w:color="auto"/>
            <w:right w:val="none" w:sz="0" w:space="0" w:color="auto"/>
          </w:divBdr>
        </w:div>
      </w:divsChild>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51171106">
      <w:bodyDiv w:val="1"/>
      <w:marLeft w:val="0"/>
      <w:marRight w:val="0"/>
      <w:marTop w:val="0"/>
      <w:marBottom w:val="0"/>
      <w:divBdr>
        <w:top w:val="none" w:sz="0" w:space="0" w:color="auto"/>
        <w:left w:val="none" w:sz="0" w:space="0" w:color="auto"/>
        <w:bottom w:val="none" w:sz="0" w:space="0" w:color="auto"/>
        <w:right w:val="none" w:sz="0" w:space="0" w:color="auto"/>
      </w:divBdr>
      <w:divsChild>
        <w:div w:id="669479062">
          <w:marLeft w:val="0"/>
          <w:marRight w:val="0"/>
          <w:marTop w:val="0"/>
          <w:marBottom w:val="0"/>
          <w:divBdr>
            <w:top w:val="none" w:sz="0" w:space="0" w:color="auto"/>
            <w:left w:val="none" w:sz="0" w:space="0" w:color="auto"/>
            <w:bottom w:val="none" w:sz="0" w:space="0" w:color="auto"/>
            <w:right w:val="none" w:sz="0" w:space="0" w:color="auto"/>
          </w:divBdr>
          <w:divsChild>
            <w:div w:id="76522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211659">
      <w:bodyDiv w:val="1"/>
      <w:marLeft w:val="0"/>
      <w:marRight w:val="0"/>
      <w:marTop w:val="0"/>
      <w:marBottom w:val="0"/>
      <w:divBdr>
        <w:top w:val="none" w:sz="0" w:space="0" w:color="auto"/>
        <w:left w:val="none" w:sz="0" w:space="0" w:color="auto"/>
        <w:bottom w:val="none" w:sz="0" w:space="0" w:color="auto"/>
        <w:right w:val="none" w:sz="0" w:space="0" w:color="auto"/>
      </w:divBdr>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91745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19897824">
      <w:bodyDiv w:val="1"/>
      <w:marLeft w:val="0"/>
      <w:marRight w:val="0"/>
      <w:marTop w:val="0"/>
      <w:marBottom w:val="0"/>
      <w:divBdr>
        <w:top w:val="none" w:sz="0" w:space="0" w:color="auto"/>
        <w:left w:val="none" w:sz="0" w:space="0" w:color="auto"/>
        <w:bottom w:val="none" w:sz="0" w:space="0" w:color="auto"/>
        <w:right w:val="none" w:sz="0" w:space="0" w:color="auto"/>
      </w:divBdr>
      <w:divsChild>
        <w:div w:id="53966865">
          <w:marLeft w:val="547"/>
          <w:marRight w:val="0"/>
          <w:marTop w:val="0"/>
          <w:marBottom w:val="0"/>
          <w:divBdr>
            <w:top w:val="none" w:sz="0" w:space="0" w:color="auto"/>
            <w:left w:val="none" w:sz="0" w:space="0" w:color="auto"/>
            <w:bottom w:val="none" w:sz="0" w:space="0" w:color="auto"/>
            <w:right w:val="none" w:sz="0" w:space="0" w:color="auto"/>
          </w:divBdr>
        </w:div>
        <w:div w:id="2089422467">
          <w:marLeft w:val="547"/>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6794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95183">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023507">
      <w:bodyDiv w:val="1"/>
      <w:marLeft w:val="0"/>
      <w:marRight w:val="0"/>
      <w:marTop w:val="0"/>
      <w:marBottom w:val="0"/>
      <w:divBdr>
        <w:top w:val="none" w:sz="0" w:space="0" w:color="auto"/>
        <w:left w:val="none" w:sz="0" w:space="0" w:color="auto"/>
        <w:bottom w:val="none" w:sz="0" w:space="0" w:color="auto"/>
        <w:right w:val="none" w:sz="0" w:space="0" w:color="auto"/>
      </w:divBdr>
      <w:divsChild>
        <w:div w:id="368797799">
          <w:marLeft w:val="0"/>
          <w:marRight w:val="0"/>
          <w:marTop w:val="0"/>
          <w:marBottom w:val="0"/>
          <w:divBdr>
            <w:top w:val="none" w:sz="0" w:space="0" w:color="auto"/>
            <w:left w:val="none" w:sz="0" w:space="0" w:color="auto"/>
            <w:bottom w:val="none" w:sz="0" w:space="0" w:color="auto"/>
            <w:right w:val="none" w:sz="0" w:space="0" w:color="auto"/>
          </w:divBdr>
          <w:divsChild>
            <w:div w:id="202658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59160304">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485296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2682">
      <w:bodyDiv w:val="1"/>
      <w:marLeft w:val="0"/>
      <w:marRight w:val="0"/>
      <w:marTop w:val="0"/>
      <w:marBottom w:val="0"/>
      <w:divBdr>
        <w:top w:val="none" w:sz="0" w:space="0" w:color="auto"/>
        <w:left w:val="none" w:sz="0" w:space="0" w:color="auto"/>
        <w:bottom w:val="none" w:sz="0" w:space="0" w:color="auto"/>
        <w:right w:val="none" w:sz="0" w:space="0" w:color="auto"/>
      </w:divBdr>
    </w:div>
    <w:div w:id="1544319353">
      <w:bodyDiv w:val="1"/>
      <w:marLeft w:val="0"/>
      <w:marRight w:val="0"/>
      <w:marTop w:val="0"/>
      <w:marBottom w:val="0"/>
      <w:divBdr>
        <w:top w:val="none" w:sz="0" w:space="0" w:color="auto"/>
        <w:left w:val="none" w:sz="0" w:space="0" w:color="auto"/>
        <w:bottom w:val="none" w:sz="0" w:space="0" w:color="auto"/>
        <w:right w:val="none" w:sz="0" w:space="0" w:color="auto"/>
      </w:divBdr>
      <w:divsChild>
        <w:div w:id="1398939095">
          <w:marLeft w:val="0"/>
          <w:marRight w:val="0"/>
          <w:marTop w:val="0"/>
          <w:marBottom w:val="0"/>
          <w:divBdr>
            <w:top w:val="none" w:sz="0" w:space="0" w:color="auto"/>
            <w:left w:val="none" w:sz="0" w:space="0" w:color="auto"/>
            <w:bottom w:val="none" w:sz="0" w:space="0" w:color="auto"/>
            <w:right w:val="none" w:sz="0" w:space="0" w:color="auto"/>
          </w:divBdr>
          <w:divsChild>
            <w:div w:id="186019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4857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26693838">
      <w:bodyDiv w:val="1"/>
      <w:marLeft w:val="0"/>
      <w:marRight w:val="0"/>
      <w:marTop w:val="0"/>
      <w:marBottom w:val="0"/>
      <w:divBdr>
        <w:top w:val="none" w:sz="0" w:space="0" w:color="auto"/>
        <w:left w:val="none" w:sz="0" w:space="0" w:color="auto"/>
        <w:bottom w:val="none" w:sz="0" w:space="0" w:color="auto"/>
        <w:right w:val="none" w:sz="0" w:space="0" w:color="auto"/>
      </w:divBdr>
    </w:div>
    <w:div w:id="1646665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661352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66684231">
      <w:bodyDiv w:val="1"/>
      <w:marLeft w:val="0"/>
      <w:marRight w:val="0"/>
      <w:marTop w:val="0"/>
      <w:marBottom w:val="0"/>
      <w:divBdr>
        <w:top w:val="none" w:sz="0" w:space="0" w:color="auto"/>
        <w:left w:val="none" w:sz="0" w:space="0" w:color="auto"/>
        <w:bottom w:val="none" w:sz="0" w:space="0" w:color="auto"/>
        <w:right w:val="none" w:sz="0" w:space="0" w:color="auto"/>
      </w:divBdr>
      <w:divsChild>
        <w:div w:id="658533269">
          <w:marLeft w:val="0"/>
          <w:marRight w:val="0"/>
          <w:marTop w:val="0"/>
          <w:marBottom w:val="0"/>
          <w:divBdr>
            <w:top w:val="none" w:sz="0" w:space="0" w:color="auto"/>
            <w:left w:val="none" w:sz="0" w:space="0" w:color="auto"/>
            <w:bottom w:val="none" w:sz="0" w:space="0" w:color="auto"/>
            <w:right w:val="none" w:sz="0" w:space="0" w:color="auto"/>
          </w:divBdr>
          <w:divsChild>
            <w:div w:id="103523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129411">
      <w:bodyDiv w:val="1"/>
      <w:marLeft w:val="0"/>
      <w:marRight w:val="0"/>
      <w:marTop w:val="0"/>
      <w:marBottom w:val="0"/>
      <w:divBdr>
        <w:top w:val="none" w:sz="0" w:space="0" w:color="auto"/>
        <w:left w:val="none" w:sz="0" w:space="0" w:color="auto"/>
        <w:bottom w:val="none" w:sz="0" w:space="0" w:color="auto"/>
        <w:right w:val="none" w:sz="0" w:space="0" w:color="auto"/>
      </w:divBdr>
    </w:div>
    <w:div w:id="1803302218">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7220">
      <w:bodyDiv w:val="1"/>
      <w:marLeft w:val="0"/>
      <w:marRight w:val="0"/>
      <w:marTop w:val="0"/>
      <w:marBottom w:val="0"/>
      <w:divBdr>
        <w:top w:val="none" w:sz="0" w:space="0" w:color="auto"/>
        <w:left w:val="none" w:sz="0" w:space="0" w:color="auto"/>
        <w:bottom w:val="none" w:sz="0" w:space="0" w:color="auto"/>
        <w:right w:val="none" w:sz="0" w:space="0" w:color="auto"/>
      </w:divBdr>
      <w:divsChild>
        <w:div w:id="77413560">
          <w:marLeft w:val="547"/>
          <w:marRight w:val="0"/>
          <w:marTop w:val="0"/>
          <w:marBottom w:val="0"/>
          <w:divBdr>
            <w:top w:val="none" w:sz="0" w:space="0" w:color="auto"/>
            <w:left w:val="none" w:sz="0" w:space="0" w:color="auto"/>
            <w:bottom w:val="none" w:sz="0" w:space="0" w:color="auto"/>
            <w:right w:val="none" w:sz="0" w:space="0" w:color="auto"/>
          </w:divBdr>
        </w:div>
        <w:div w:id="1288390857">
          <w:marLeft w:val="547"/>
          <w:marRight w:val="0"/>
          <w:marTop w:val="0"/>
          <w:marBottom w:val="0"/>
          <w:divBdr>
            <w:top w:val="none" w:sz="0" w:space="0" w:color="auto"/>
            <w:left w:val="none" w:sz="0" w:space="0" w:color="auto"/>
            <w:bottom w:val="none" w:sz="0" w:space="0" w:color="auto"/>
            <w:right w:val="none" w:sz="0" w:space="0" w:color="auto"/>
          </w:divBdr>
        </w:div>
        <w:div w:id="1297830345">
          <w:marLeft w:val="547"/>
          <w:marRight w:val="0"/>
          <w:marTop w:val="0"/>
          <w:marBottom w:val="160"/>
          <w:divBdr>
            <w:top w:val="none" w:sz="0" w:space="0" w:color="auto"/>
            <w:left w:val="none" w:sz="0" w:space="0" w:color="auto"/>
            <w:bottom w:val="none" w:sz="0" w:space="0" w:color="auto"/>
            <w:right w:val="none" w:sz="0" w:space="0" w:color="auto"/>
          </w:divBdr>
        </w:div>
        <w:div w:id="1437675834">
          <w:marLeft w:val="1166"/>
          <w:marRight w:val="0"/>
          <w:marTop w:val="0"/>
          <w:marBottom w:val="0"/>
          <w:divBdr>
            <w:top w:val="none" w:sz="0" w:space="0" w:color="auto"/>
            <w:left w:val="none" w:sz="0" w:space="0" w:color="auto"/>
            <w:bottom w:val="none" w:sz="0" w:space="0" w:color="auto"/>
            <w:right w:val="none" w:sz="0" w:space="0" w:color="auto"/>
          </w:divBdr>
        </w:div>
        <w:div w:id="1894730699">
          <w:marLeft w:val="1166"/>
          <w:marRight w:val="0"/>
          <w:marTop w:val="0"/>
          <w:marBottom w:val="0"/>
          <w:divBdr>
            <w:top w:val="none" w:sz="0" w:space="0" w:color="auto"/>
            <w:left w:val="none" w:sz="0" w:space="0" w:color="auto"/>
            <w:bottom w:val="none" w:sz="0" w:space="0" w:color="auto"/>
            <w:right w:val="none" w:sz="0" w:space="0" w:color="auto"/>
          </w:divBdr>
        </w:div>
      </w:divsChild>
    </w:div>
    <w:div w:id="1868367157">
      <w:bodyDiv w:val="1"/>
      <w:marLeft w:val="0"/>
      <w:marRight w:val="0"/>
      <w:marTop w:val="0"/>
      <w:marBottom w:val="0"/>
      <w:divBdr>
        <w:top w:val="none" w:sz="0" w:space="0" w:color="auto"/>
        <w:left w:val="none" w:sz="0" w:space="0" w:color="auto"/>
        <w:bottom w:val="none" w:sz="0" w:space="0" w:color="auto"/>
        <w:right w:val="none" w:sz="0" w:space="0" w:color="auto"/>
      </w:divBdr>
      <w:divsChild>
        <w:div w:id="414981442">
          <w:marLeft w:val="0"/>
          <w:marRight w:val="0"/>
          <w:marTop w:val="0"/>
          <w:marBottom w:val="0"/>
          <w:divBdr>
            <w:top w:val="none" w:sz="0" w:space="0" w:color="auto"/>
            <w:left w:val="none" w:sz="0" w:space="0" w:color="auto"/>
            <w:bottom w:val="none" w:sz="0" w:space="0" w:color="auto"/>
            <w:right w:val="none" w:sz="0" w:space="0" w:color="auto"/>
          </w:divBdr>
          <w:divsChild>
            <w:div w:id="44165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48916">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5241557">
      <w:bodyDiv w:val="1"/>
      <w:marLeft w:val="0"/>
      <w:marRight w:val="0"/>
      <w:marTop w:val="0"/>
      <w:marBottom w:val="0"/>
      <w:divBdr>
        <w:top w:val="none" w:sz="0" w:space="0" w:color="auto"/>
        <w:left w:val="none" w:sz="0" w:space="0" w:color="auto"/>
        <w:bottom w:val="none" w:sz="0" w:space="0" w:color="auto"/>
        <w:right w:val="none" w:sz="0" w:space="0" w:color="auto"/>
      </w:divBdr>
      <w:divsChild>
        <w:div w:id="459223537">
          <w:marLeft w:val="547"/>
          <w:marRight w:val="0"/>
          <w:marTop w:val="0"/>
          <w:marBottom w:val="160"/>
          <w:divBdr>
            <w:top w:val="none" w:sz="0" w:space="0" w:color="auto"/>
            <w:left w:val="none" w:sz="0" w:space="0" w:color="auto"/>
            <w:bottom w:val="none" w:sz="0" w:space="0" w:color="auto"/>
            <w:right w:val="none" w:sz="0" w:space="0" w:color="auto"/>
          </w:divBdr>
        </w:div>
      </w:divsChild>
    </w:div>
    <w:div w:id="1939175527">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1444941">
      <w:bodyDiv w:val="1"/>
      <w:marLeft w:val="0"/>
      <w:marRight w:val="0"/>
      <w:marTop w:val="0"/>
      <w:marBottom w:val="0"/>
      <w:divBdr>
        <w:top w:val="none" w:sz="0" w:space="0" w:color="auto"/>
        <w:left w:val="none" w:sz="0" w:space="0" w:color="auto"/>
        <w:bottom w:val="none" w:sz="0" w:space="0" w:color="auto"/>
        <w:right w:val="none" w:sz="0" w:space="0" w:color="auto"/>
      </w:divBdr>
    </w:div>
    <w:div w:id="1942376224">
      <w:bodyDiv w:val="1"/>
      <w:marLeft w:val="0"/>
      <w:marRight w:val="0"/>
      <w:marTop w:val="0"/>
      <w:marBottom w:val="0"/>
      <w:divBdr>
        <w:top w:val="none" w:sz="0" w:space="0" w:color="auto"/>
        <w:left w:val="none" w:sz="0" w:space="0" w:color="auto"/>
        <w:bottom w:val="none" w:sz="0" w:space="0" w:color="auto"/>
        <w:right w:val="none" w:sz="0" w:space="0" w:color="auto"/>
      </w:divBdr>
      <w:divsChild>
        <w:div w:id="1384018007">
          <w:marLeft w:val="547"/>
          <w:marRight w:val="0"/>
          <w:marTop w:val="0"/>
          <w:marBottom w:val="0"/>
          <w:divBdr>
            <w:top w:val="none" w:sz="0" w:space="0" w:color="auto"/>
            <w:left w:val="none" w:sz="0" w:space="0" w:color="auto"/>
            <w:bottom w:val="none" w:sz="0" w:space="0" w:color="auto"/>
            <w:right w:val="none" w:sz="0" w:space="0" w:color="auto"/>
          </w:divBdr>
        </w:div>
        <w:div w:id="1701514487">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7947218">
      <w:bodyDiv w:val="1"/>
      <w:marLeft w:val="0"/>
      <w:marRight w:val="0"/>
      <w:marTop w:val="0"/>
      <w:marBottom w:val="0"/>
      <w:divBdr>
        <w:top w:val="none" w:sz="0" w:space="0" w:color="auto"/>
        <w:left w:val="none" w:sz="0" w:space="0" w:color="auto"/>
        <w:bottom w:val="none" w:sz="0" w:space="0" w:color="auto"/>
        <w:right w:val="none" w:sz="0" w:space="0" w:color="auto"/>
      </w:divBdr>
    </w:div>
    <w:div w:id="1978678100">
      <w:bodyDiv w:val="1"/>
      <w:marLeft w:val="0"/>
      <w:marRight w:val="0"/>
      <w:marTop w:val="0"/>
      <w:marBottom w:val="0"/>
      <w:divBdr>
        <w:top w:val="none" w:sz="0" w:space="0" w:color="auto"/>
        <w:left w:val="none" w:sz="0" w:space="0" w:color="auto"/>
        <w:bottom w:val="none" w:sz="0" w:space="0" w:color="auto"/>
        <w:right w:val="none" w:sz="0" w:space="0" w:color="auto"/>
      </w:divBdr>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0424164">
      <w:bodyDiv w:val="1"/>
      <w:marLeft w:val="0"/>
      <w:marRight w:val="0"/>
      <w:marTop w:val="0"/>
      <w:marBottom w:val="0"/>
      <w:divBdr>
        <w:top w:val="none" w:sz="0" w:space="0" w:color="auto"/>
        <w:left w:val="none" w:sz="0" w:space="0" w:color="auto"/>
        <w:bottom w:val="none" w:sz="0" w:space="0" w:color="auto"/>
        <w:right w:val="none" w:sz="0" w:space="0" w:color="auto"/>
      </w:divBdr>
      <w:divsChild>
        <w:div w:id="50540884">
          <w:marLeft w:val="0"/>
          <w:marRight w:val="0"/>
          <w:marTop w:val="0"/>
          <w:marBottom w:val="0"/>
          <w:divBdr>
            <w:top w:val="none" w:sz="0" w:space="0" w:color="auto"/>
            <w:left w:val="none" w:sz="0" w:space="0" w:color="auto"/>
            <w:bottom w:val="none" w:sz="0" w:space="0" w:color="auto"/>
            <w:right w:val="none" w:sz="0" w:space="0" w:color="auto"/>
          </w:divBdr>
          <w:divsChild>
            <w:div w:id="153676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61661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46321526">
      <w:bodyDiv w:val="1"/>
      <w:marLeft w:val="0"/>
      <w:marRight w:val="0"/>
      <w:marTop w:val="0"/>
      <w:marBottom w:val="0"/>
      <w:divBdr>
        <w:top w:val="none" w:sz="0" w:space="0" w:color="auto"/>
        <w:left w:val="none" w:sz="0" w:space="0" w:color="auto"/>
        <w:bottom w:val="none" w:sz="0" w:space="0" w:color="auto"/>
        <w:right w:val="none" w:sz="0" w:space="0" w:color="auto"/>
      </w:divBdr>
      <w:divsChild>
        <w:div w:id="888808096">
          <w:marLeft w:val="547"/>
          <w:marRight w:val="0"/>
          <w:marTop w:val="0"/>
          <w:marBottom w:val="0"/>
          <w:divBdr>
            <w:top w:val="none" w:sz="0" w:space="0" w:color="auto"/>
            <w:left w:val="none" w:sz="0" w:space="0" w:color="auto"/>
            <w:bottom w:val="none" w:sz="0" w:space="0" w:color="auto"/>
            <w:right w:val="none" w:sz="0" w:space="0" w:color="auto"/>
          </w:divBdr>
        </w:div>
        <w:div w:id="1059476085">
          <w:marLeft w:val="547"/>
          <w:marRight w:val="0"/>
          <w:marTop w:val="0"/>
          <w:marBottom w:val="180"/>
          <w:divBdr>
            <w:top w:val="none" w:sz="0" w:space="0" w:color="auto"/>
            <w:left w:val="none" w:sz="0" w:space="0" w:color="auto"/>
            <w:bottom w:val="none" w:sz="0" w:space="0" w:color="auto"/>
            <w:right w:val="none" w:sz="0" w:space="0" w:color="auto"/>
          </w:divBdr>
        </w:div>
        <w:div w:id="1200821042">
          <w:marLeft w:val="1166"/>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36637255">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RBI5PAMIO524-1616901215-60621</_dlc_DocId>
    <_dlc_DocIdUrl xmlns="71c5aaf6-e6ce-465b-b873-5148d2a4c105">
      <Url>https://nokia.sharepoint.com/sites/gxp/_layouts/15/DocIdRedir.aspx?ID=RBI5PAMIO524-1616901215-60621</Url>
      <Description>RBI5PAMIO524-1616901215-60621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5.xml><?xml version="1.0" encoding="utf-8"?>
<ds:datastoreItem xmlns:ds="http://schemas.openxmlformats.org/officeDocument/2006/customXml" ds:itemID="{382380B1-845C-4564-A40F-898FD04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8688</TotalTime>
  <Pages>1</Pages>
  <Words>8324</Words>
  <Characters>47449</Characters>
  <Application>Microsoft Office Word</Application>
  <DocSecurity>4</DocSecurity>
  <Lines>395</Lines>
  <Paragraphs>111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2399</cp:revision>
  <cp:lastPrinted>2022-10-10T00:11:00Z</cp:lastPrinted>
  <dcterms:created xsi:type="dcterms:W3CDTF">2025-10-25T07:43:00Z</dcterms:created>
  <dcterms:modified xsi:type="dcterms:W3CDTF">2025-11-07T18:09:00Z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_dlc_DocIdItemGuid">
    <vt:lpwstr>5ff29c2e-3c4d-4c42-941b-a937218abb9c</vt:lpwstr>
  </property>
  <property fmtid="{D5CDD505-2E9C-101B-9397-08002B2CF9AE}" pid="10" name="Comments">
    <vt:lpwstr>OK</vt:lpwstr>
  </property>
</Properties>
</file>